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509A" w14:textId="25AB3281"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4A7765">
        <w:rPr>
          <w:rFonts w:ascii="Arial" w:hAnsi="Arial" w:cs="Arial"/>
          <w:noProof/>
        </w:rPr>
        <w:t>30. September 2026</w:t>
      </w:r>
      <w:r>
        <w:rPr>
          <w:rFonts w:ascii="Arial" w:hAnsi="Arial" w:cs="Arial"/>
        </w:rPr>
        <w:fldChar w:fldCharType="end"/>
      </w:r>
    </w:p>
    <w:p w14:paraId="2F79F817" w14:textId="6A238627" w:rsidR="007121C6" w:rsidRPr="0028344D" w:rsidRDefault="007121C6" w:rsidP="007121C6">
      <w:pPr>
        <w:spacing w:line="276" w:lineRule="auto"/>
        <w:rPr>
          <w:rFonts w:ascii="Arial" w:hAnsi="Arial" w:cs="Arial"/>
          <w:b/>
          <w:bCs/>
          <w:sz w:val="24"/>
          <w:szCs w:val="24"/>
        </w:rPr>
      </w:pPr>
      <w:r>
        <w:rPr>
          <w:rFonts w:ascii="Arial" w:hAnsi="Arial" w:cs="Arial"/>
          <w:b/>
          <w:bCs/>
        </w:rPr>
        <w:br/>
      </w:r>
      <w:r w:rsidR="004A7765" w:rsidRPr="0028344D">
        <w:rPr>
          <w:rFonts w:ascii="Arial" w:hAnsi="Arial" w:cs="Arial"/>
          <w:b/>
          <w:bCs/>
          <w:sz w:val="24"/>
          <w:szCs w:val="24"/>
        </w:rPr>
        <w:t>Abschlussveranstaltung zur Kommunalen Wärmeplanung</w:t>
      </w:r>
    </w:p>
    <w:p w14:paraId="752F6384" w14:textId="711E5FFC" w:rsidR="007121C6" w:rsidRDefault="007121C6" w:rsidP="00C95744">
      <w:pPr>
        <w:spacing w:line="276" w:lineRule="auto"/>
        <w:rPr>
          <w:rFonts w:ascii="Arial" w:hAnsi="Arial" w:cs="Arial"/>
        </w:rPr>
      </w:pPr>
    </w:p>
    <w:p w14:paraId="5AF789D8" w14:textId="06463E6F" w:rsidR="004A7765" w:rsidRDefault="004A7765" w:rsidP="004A7765">
      <w:pPr>
        <w:spacing w:line="276" w:lineRule="auto"/>
        <w:rPr>
          <w:rFonts w:ascii="Arial" w:eastAsia="Times New Roman" w:hAnsi="Arial" w:cs="Arial"/>
          <w:color w:val="000000"/>
          <w:sz w:val="24"/>
          <w:szCs w:val="24"/>
        </w:rPr>
      </w:pPr>
      <w:r w:rsidRPr="004A7765">
        <w:rPr>
          <w:rFonts w:ascii="Arial" w:hAnsi="Arial" w:cs="Arial"/>
          <w:sz w:val="24"/>
          <w:szCs w:val="24"/>
        </w:rPr>
        <w:t xml:space="preserve">Seit geraumer Zeit beschäftigt sich die Stadt </w:t>
      </w:r>
      <w:r w:rsidR="00DB72A7">
        <w:rPr>
          <w:rFonts w:ascii="Arial" w:hAnsi="Arial" w:cs="Arial"/>
          <w:sz w:val="24"/>
          <w:szCs w:val="24"/>
        </w:rPr>
        <w:t xml:space="preserve">Kelsterbach </w:t>
      </w:r>
      <w:r w:rsidRPr="004A7765">
        <w:rPr>
          <w:rFonts w:ascii="Arial" w:hAnsi="Arial" w:cs="Arial"/>
          <w:sz w:val="24"/>
          <w:szCs w:val="24"/>
        </w:rPr>
        <w:t xml:space="preserve">mit der Erstellung einer Kommunalen Wärmeplanung (KWP). Diese </w:t>
      </w:r>
      <w:r w:rsidRPr="004A7765">
        <w:rPr>
          <w:rFonts w:ascii="Arial" w:eastAsia="Times New Roman" w:hAnsi="Arial" w:cs="Arial"/>
          <w:color w:val="000000"/>
          <w:sz w:val="24"/>
          <w:szCs w:val="24"/>
        </w:rPr>
        <w:t>ist ein übergeordnetes Konzept für die Wärmewende in Kelsterbach mit dem Ziel, die Wärmeversorgung bis 2045 klimaneutral zu gestalten. Dabei geht es vor allem auch um bezahlbare und zuverlässige Energie</w:t>
      </w:r>
      <w:r>
        <w:rPr>
          <w:rFonts w:ascii="Arial" w:eastAsia="Times New Roman" w:hAnsi="Arial" w:cs="Arial"/>
          <w:color w:val="000000"/>
          <w:sz w:val="24"/>
          <w:szCs w:val="24"/>
        </w:rPr>
        <w:t xml:space="preserve">. </w:t>
      </w:r>
    </w:p>
    <w:p w14:paraId="6710FCDA" w14:textId="495A2781" w:rsidR="004A7765" w:rsidRDefault="00DB72A7" w:rsidP="004A7765">
      <w:pPr>
        <w:spacing w:line="276" w:lineRule="auto"/>
        <w:rPr>
          <w:rFonts w:ascii="Arial" w:eastAsia="Times New Roman" w:hAnsi="Arial" w:cs="Arial"/>
          <w:color w:val="000000"/>
          <w:sz w:val="24"/>
          <w:szCs w:val="24"/>
        </w:rPr>
      </w:pPr>
      <w:r>
        <w:rPr>
          <w:rFonts w:ascii="Arial" w:eastAsia="Times New Roman" w:hAnsi="Arial" w:cs="Arial"/>
          <w:color w:val="000000"/>
          <w:sz w:val="24"/>
          <w:szCs w:val="24"/>
        </w:rPr>
        <w:t>Am</w:t>
      </w:r>
      <w:r w:rsidR="004A7765">
        <w:rPr>
          <w:rFonts w:ascii="Arial" w:eastAsia="Times New Roman" w:hAnsi="Arial" w:cs="Arial"/>
          <w:color w:val="000000"/>
          <w:sz w:val="24"/>
          <w:szCs w:val="24"/>
        </w:rPr>
        <w:t xml:space="preserve"> Mittwoch, 21. Oktober, </w:t>
      </w:r>
      <w:r>
        <w:rPr>
          <w:rFonts w:ascii="Arial" w:eastAsia="Times New Roman" w:hAnsi="Arial" w:cs="Arial"/>
          <w:color w:val="000000"/>
          <w:sz w:val="24"/>
          <w:szCs w:val="24"/>
        </w:rPr>
        <w:t xml:space="preserve">findet nun </w:t>
      </w:r>
      <w:r w:rsidR="004A7765">
        <w:rPr>
          <w:rFonts w:ascii="Arial" w:eastAsia="Times New Roman" w:hAnsi="Arial" w:cs="Arial"/>
          <w:color w:val="000000"/>
          <w:sz w:val="24"/>
          <w:szCs w:val="24"/>
        </w:rPr>
        <w:t xml:space="preserve">eine abschließende Informationsveranstaltung für die Öffentlichkeit Im Fritz-Treutel-Haus statt. Während im Foyer eine Ausstellung von Infoständen ab 17.30 Uhr aufgesucht werden kann, beginnt die Vorstellung des Abschlussberichts im Bürgersaal ab 18 Uhr. </w:t>
      </w:r>
    </w:p>
    <w:p w14:paraId="59F9E1B8" w14:textId="77777777" w:rsidR="007F40EE" w:rsidRDefault="007F40EE" w:rsidP="0028344D">
      <w:pPr>
        <w:rPr>
          <w:rFonts w:ascii="Arial" w:eastAsia="Times New Roman" w:hAnsi="Arial" w:cs="Arial"/>
          <w:color w:val="000000"/>
          <w:sz w:val="24"/>
          <w:szCs w:val="24"/>
        </w:rPr>
      </w:pPr>
      <w:r w:rsidRPr="007F40EE">
        <w:rPr>
          <w:rFonts w:ascii="Arial" w:eastAsia="Times New Roman" w:hAnsi="Arial" w:cs="Arial"/>
          <w:color w:val="000000"/>
          <w:sz w:val="24"/>
          <w:szCs w:val="24"/>
        </w:rPr>
        <w:t>Neben der Information über die Lösungen, die für die Fokusgebiete Unterdorf, Sportparkareal und angrenzende Umgebung sowie Europortareal bislang erarbeitet wurden, haben die Teilnehmer auch die Möglichkeit, ein Balkonkraftwerk zu gewinnen.</w:t>
      </w:r>
    </w:p>
    <w:p w14:paraId="310A69BD" w14:textId="59A9965A" w:rsidR="004A7765" w:rsidRDefault="004A7765" w:rsidP="0028344D">
      <w:pPr>
        <w:rPr>
          <w:rFonts w:ascii="Aptos" w:eastAsia="Times New Roman" w:hAnsi="Aptos"/>
          <w:color w:val="000000"/>
          <w:sz w:val="24"/>
          <w:szCs w:val="24"/>
        </w:rPr>
      </w:pPr>
      <w:r w:rsidRPr="0028344D">
        <w:rPr>
          <w:rFonts w:ascii="Arial" w:eastAsia="Times New Roman" w:hAnsi="Arial" w:cs="Arial"/>
          <w:color w:val="000000"/>
          <w:sz w:val="24"/>
          <w:szCs w:val="24"/>
        </w:rPr>
        <w:t xml:space="preserve">Diese </w:t>
      </w:r>
      <w:r w:rsidR="0028344D">
        <w:rPr>
          <w:rFonts w:ascii="Arial" w:eastAsia="Times New Roman" w:hAnsi="Arial" w:cs="Arial"/>
          <w:color w:val="000000"/>
          <w:sz w:val="24"/>
          <w:szCs w:val="24"/>
        </w:rPr>
        <w:t>Fokusgebiete</w:t>
      </w:r>
      <w:r w:rsidRPr="0028344D">
        <w:rPr>
          <w:rFonts w:ascii="Arial" w:eastAsia="Times New Roman" w:hAnsi="Arial" w:cs="Arial"/>
          <w:color w:val="000000"/>
          <w:sz w:val="24"/>
          <w:szCs w:val="24"/>
        </w:rPr>
        <w:t xml:space="preserve"> im Stadtgebiet könnten zukünftig mit den genannten Lösungen klimaneutral und kosteneffizient versorgt werden. Für die übrigen Stadtteile eignen sich nach aktuellem Stand keine Wärmenetze, sondern individuelle Lösungen für die Gebäude. Die Stadt Kelsterbach </w:t>
      </w:r>
      <w:r w:rsidR="0028344D">
        <w:rPr>
          <w:rFonts w:ascii="Arial" w:eastAsia="Times New Roman" w:hAnsi="Arial" w:cs="Arial"/>
          <w:color w:val="000000"/>
          <w:sz w:val="24"/>
          <w:szCs w:val="24"/>
        </w:rPr>
        <w:t xml:space="preserve">informiert an diesem Abend ebenfalls über diese dezentralen Möglichkeiten. </w:t>
      </w:r>
      <w:r w:rsidR="00725D4D">
        <w:rPr>
          <w:rFonts w:ascii="Arial" w:eastAsia="Times New Roman" w:hAnsi="Arial" w:cs="Arial"/>
          <w:color w:val="000000"/>
          <w:sz w:val="24"/>
          <w:szCs w:val="24"/>
        </w:rPr>
        <w:t>(</w:t>
      </w:r>
      <w:proofErr w:type="spellStart"/>
      <w:r w:rsidR="00725D4D">
        <w:rPr>
          <w:rFonts w:ascii="Arial" w:eastAsia="Times New Roman" w:hAnsi="Arial" w:cs="Arial"/>
          <w:color w:val="000000"/>
          <w:sz w:val="24"/>
          <w:szCs w:val="24"/>
        </w:rPr>
        <w:t>ana</w:t>
      </w:r>
      <w:proofErr w:type="spellEnd"/>
      <w:r w:rsidR="00725D4D">
        <w:rPr>
          <w:rFonts w:ascii="Arial" w:eastAsia="Times New Roman" w:hAnsi="Arial" w:cs="Arial"/>
          <w:color w:val="000000"/>
          <w:sz w:val="24"/>
          <w:szCs w:val="24"/>
        </w:rPr>
        <w:t>)</w:t>
      </w:r>
    </w:p>
    <w:p w14:paraId="62CFD881" w14:textId="77777777" w:rsidR="004A7765" w:rsidRPr="007121C6" w:rsidRDefault="004A7765" w:rsidP="00C95744">
      <w:pPr>
        <w:spacing w:line="276" w:lineRule="auto"/>
        <w:rPr>
          <w:rFonts w:ascii="Arial" w:hAnsi="Arial" w:cs="Arial"/>
        </w:rPr>
      </w:pPr>
    </w:p>
    <w:sectPr w:rsidR="004A7765" w:rsidRPr="007121C6" w:rsidSect="002E6410">
      <w:headerReference w:type="default" r:id="rId7"/>
      <w:footerReference w:type="default" r:id="rId8"/>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F66FB" w14:textId="77777777" w:rsidR="004A7765" w:rsidRDefault="004A7765" w:rsidP="007121C6">
      <w:pPr>
        <w:spacing w:after="0" w:line="240" w:lineRule="auto"/>
      </w:pPr>
      <w:r>
        <w:separator/>
      </w:r>
    </w:p>
  </w:endnote>
  <w:endnote w:type="continuationSeparator" w:id="0">
    <w:p w14:paraId="23E7B3CA" w14:textId="77777777" w:rsidR="004A7765" w:rsidRDefault="004A7765"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B2B3"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BEF6E2B"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3B624C40"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5043B03" wp14:editId="6E58C285">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5E2B5FC0" wp14:editId="41053745">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002628D6" wp14:editId="52F95A41">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45140AEB"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CF3A0C7"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76931" w14:textId="77777777" w:rsidR="004A7765" w:rsidRDefault="004A7765" w:rsidP="007121C6">
      <w:pPr>
        <w:spacing w:after="0" w:line="240" w:lineRule="auto"/>
      </w:pPr>
      <w:r>
        <w:separator/>
      </w:r>
    </w:p>
  </w:footnote>
  <w:footnote w:type="continuationSeparator" w:id="0">
    <w:p w14:paraId="5F341116" w14:textId="77777777" w:rsidR="004A7765" w:rsidRDefault="004A7765"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C8167"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2D1ED9C7" wp14:editId="13956304">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7CAD0416"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9F098A"/>
    <w:multiLevelType w:val="multilevel"/>
    <w:tmpl w:val="6B1A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2612624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65"/>
    <w:rsid w:val="002125DB"/>
    <w:rsid w:val="0028344D"/>
    <w:rsid w:val="002E6410"/>
    <w:rsid w:val="004168BD"/>
    <w:rsid w:val="004A7765"/>
    <w:rsid w:val="00537888"/>
    <w:rsid w:val="0059446B"/>
    <w:rsid w:val="007121C6"/>
    <w:rsid w:val="00725D4D"/>
    <w:rsid w:val="00727098"/>
    <w:rsid w:val="007F40EE"/>
    <w:rsid w:val="008414A6"/>
    <w:rsid w:val="0087529C"/>
    <w:rsid w:val="008F0D40"/>
    <w:rsid w:val="00A858EC"/>
    <w:rsid w:val="00B90E05"/>
    <w:rsid w:val="00C95744"/>
    <w:rsid w:val="00D172EF"/>
    <w:rsid w:val="00DB72A7"/>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88D35"/>
  <w15:chartTrackingRefBased/>
  <w15:docId w15:val="{18588BE7-7235-437C-B043-6A88A250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70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183</Words>
  <Characters>1158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Anika Fabijanic</cp:lastModifiedBy>
  <cp:revision>4</cp:revision>
  <cp:lastPrinted>2023-12-06T12:00:00Z</cp:lastPrinted>
  <dcterms:created xsi:type="dcterms:W3CDTF">2026-09-30T10:42:00Z</dcterms:created>
  <dcterms:modified xsi:type="dcterms:W3CDTF">2026-09-30T11:48:00Z</dcterms:modified>
</cp:coreProperties>
</file>