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CD94B" w14:textId="77777777" w:rsidR="008A0D0F" w:rsidRDefault="00000000" w:rsidP="008A0D0F">
      <w:pPr>
        <w:pStyle w:val="Erlensee-Abteilung"/>
        <w:framePr w:w="3165" w:h="2071" w:wrap="around" w:x="8394" w:y="1516"/>
        <w:rPr>
          <w:rFonts w:ascii="Tahoma" w:hAnsi="Tahoma" w:cs="Tahoma"/>
          <w:sz w:val="16"/>
          <w:u w:val="single"/>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Tahoma" w:hAnsi="Tahoma" w:cs="Tahoma"/>
          <w:sz w:val="16"/>
          <w:lang w:val="en-US"/>
        </w:rPr>
        <w:tab/>
      </w:r>
      <w:r>
        <w:rPr>
          <w:rFonts w:ascii="Tahoma" w:hAnsi="Tahoma" w:cs="Tahoma"/>
          <w:sz w:val="16"/>
          <w:lang w:val="en-US"/>
        </w:rPr>
        <w:tab/>
      </w:r>
      <w:r>
        <w:rPr>
          <w:rFonts w:ascii="Tahoma" w:hAnsi="Tahoma" w:cs="Tahoma"/>
          <w:sz w:val="16"/>
        </w:rPr>
        <w:tab/>
      </w:r>
    </w:p>
    <w:p w14:paraId="71F8FC91" w14:textId="77777777" w:rsidR="008A0D0F" w:rsidRDefault="00000000" w:rsidP="008A0D0F">
      <w:pPr>
        <w:pStyle w:val="Erlensee-Abteilung"/>
        <w:framePr w:w="3165" w:h="2071" w:wrap="around" w:x="8394" w:y="1516"/>
        <w:rPr>
          <w:rFonts w:ascii="Tahoma" w:hAnsi="Tahoma" w:cs="Tahoma"/>
          <w:sz w:val="16"/>
        </w:rPr>
      </w:pPr>
      <w:r>
        <w:rPr>
          <w:rFonts w:ascii="Tahoma" w:hAnsi="Tahoma" w:cs="Tahoma"/>
          <w:sz w:val="16"/>
        </w:rPr>
        <w:tab/>
      </w:r>
      <w:r>
        <w:rPr>
          <w:rFonts w:ascii="Tahoma" w:hAnsi="Tahoma" w:cs="Tahoma"/>
          <w:sz w:val="16"/>
        </w:rPr>
        <w:tab/>
      </w:r>
    </w:p>
    <w:tbl>
      <w:tblPr>
        <w:tblW w:w="7875" w:type="dxa"/>
        <w:tblLayout w:type="fixed"/>
        <w:tblCellMar>
          <w:left w:w="70" w:type="dxa"/>
          <w:right w:w="70" w:type="dxa"/>
        </w:tblCellMar>
        <w:tblLook w:val="04A0" w:firstRow="1" w:lastRow="0" w:firstColumn="1" w:lastColumn="0" w:noHBand="0" w:noVBand="1"/>
      </w:tblPr>
      <w:tblGrid>
        <w:gridCol w:w="7875"/>
      </w:tblGrid>
      <w:tr w:rsidR="002840E2" w14:paraId="6F820809" w14:textId="77777777" w:rsidTr="00090573">
        <w:trPr>
          <w:cantSplit/>
        </w:trPr>
        <w:tc>
          <w:tcPr>
            <w:tcW w:w="1670" w:type="dxa"/>
            <w:hideMark/>
          </w:tcPr>
          <w:p w14:paraId="77FE3D49" w14:textId="77777777" w:rsidR="008A0D0F" w:rsidRDefault="00000000" w:rsidP="008A0D0F">
            <w:pPr>
              <w:pStyle w:val="berschrift2"/>
              <w:framePr w:w="3165" w:h="2071" w:hSpace="142" w:vSpace="142" w:wrap="around" w:vAnchor="page" w:hAnchor="page" w:x="8394" w:y="1516"/>
              <w:rPr>
                <w:b w:val="0"/>
                <w:bCs w:val="0"/>
              </w:rPr>
            </w:pPr>
            <w:r>
              <w:rPr>
                <w:b w:val="0"/>
                <w:bCs w:val="0"/>
              </w:rPr>
              <w:t>Datum</w:t>
            </w:r>
          </w:p>
        </w:tc>
      </w:tr>
      <w:tr w:rsidR="002840E2" w14:paraId="151895E1" w14:textId="77777777" w:rsidTr="00090573">
        <w:trPr>
          <w:cantSplit/>
        </w:trPr>
        <w:tc>
          <w:tcPr>
            <w:tcW w:w="1670" w:type="dxa"/>
            <w:hideMark/>
          </w:tcPr>
          <w:p w14:paraId="6A7B3E79" w14:textId="59D54A11" w:rsidR="008A0D0F" w:rsidRDefault="00000000" w:rsidP="008A0D0F">
            <w:pPr>
              <w:framePr w:w="3165" w:h="2071" w:hSpace="142" w:vSpace="142" w:wrap="around" w:vAnchor="page" w:hAnchor="page" w:x="8394" w:y="1516"/>
              <w:tabs>
                <w:tab w:val="left" w:pos="1985"/>
                <w:tab w:val="left" w:pos="3686"/>
                <w:tab w:val="left" w:pos="5529"/>
                <w:tab w:val="left" w:pos="7513"/>
              </w:tabs>
              <w:rPr>
                <w:rFonts w:cs="Tahoma"/>
                <w:b/>
                <w:bCs/>
                <w:sz w:val="16"/>
              </w:rPr>
            </w:pPr>
            <w:r>
              <w:rPr>
                <w:rFonts w:cs="Tahoma"/>
                <w:b/>
                <w:bCs/>
                <w:sz w:val="16"/>
              </w:rPr>
              <w:fldChar w:fldCharType="begin"/>
            </w:r>
            <w:r>
              <w:rPr>
                <w:rFonts w:cs="Tahoma"/>
                <w:b/>
                <w:bCs/>
                <w:sz w:val="16"/>
              </w:rPr>
              <w:instrText xml:space="preserve"> DATE   \* MERGEFORMAT </w:instrText>
            </w:r>
            <w:r>
              <w:rPr>
                <w:rFonts w:cs="Tahoma"/>
                <w:b/>
                <w:bCs/>
                <w:sz w:val="16"/>
              </w:rPr>
              <w:fldChar w:fldCharType="separate"/>
            </w:r>
            <w:r w:rsidR="00A90791">
              <w:rPr>
                <w:rFonts w:cs="Tahoma"/>
                <w:b/>
                <w:bCs/>
                <w:noProof/>
                <w:sz w:val="16"/>
              </w:rPr>
              <w:t>03.11.2026</w:t>
            </w:r>
            <w:r>
              <w:rPr>
                <w:rFonts w:cs="Tahoma"/>
                <w:b/>
                <w:bCs/>
                <w:sz w:val="16"/>
              </w:rPr>
              <w:fldChar w:fldCharType="end"/>
            </w:r>
          </w:p>
        </w:tc>
      </w:tr>
      <w:tr w:rsidR="002840E2" w14:paraId="42D0ECBE" w14:textId="77777777" w:rsidTr="00090573">
        <w:trPr>
          <w:cantSplit/>
        </w:trPr>
        <w:tc>
          <w:tcPr>
            <w:tcW w:w="1670" w:type="dxa"/>
          </w:tcPr>
          <w:p w14:paraId="6B3A9E1F"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2840E2" w14:paraId="6573B101" w14:textId="77777777" w:rsidTr="00090573">
        <w:trPr>
          <w:cantSplit/>
        </w:trPr>
        <w:tc>
          <w:tcPr>
            <w:tcW w:w="1670" w:type="dxa"/>
          </w:tcPr>
          <w:p w14:paraId="64171B00"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r w:rsidR="002840E2" w14:paraId="00AEEEC5" w14:textId="77777777" w:rsidTr="00090573">
        <w:trPr>
          <w:cantSplit/>
        </w:trPr>
        <w:tc>
          <w:tcPr>
            <w:tcW w:w="1670" w:type="dxa"/>
          </w:tcPr>
          <w:p w14:paraId="225A63AF" w14:textId="77777777" w:rsidR="008A0D0F" w:rsidRDefault="008A0D0F" w:rsidP="008A0D0F">
            <w:pPr>
              <w:framePr w:w="3165" w:h="2071" w:hSpace="142" w:vSpace="142" w:wrap="around" w:vAnchor="page" w:hAnchor="page" w:x="8394" w:y="1516"/>
              <w:tabs>
                <w:tab w:val="left" w:pos="1985"/>
                <w:tab w:val="left" w:pos="3686"/>
                <w:tab w:val="left" w:pos="5529"/>
                <w:tab w:val="left" w:pos="7513"/>
              </w:tabs>
              <w:rPr>
                <w:rFonts w:cs="Tahoma"/>
                <w:b/>
                <w:bCs/>
                <w:sz w:val="16"/>
              </w:rPr>
            </w:pPr>
          </w:p>
        </w:tc>
      </w:tr>
    </w:tbl>
    <w:p w14:paraId="520AA5E6" w14:textId="77777777" w:rsidR="008A0D0F" w:rsidRDefault="008A0D0F" w:rsidP="008A0D0F">
      <w:pPr>
        <w:pStyle w:val="Erlensee-Abteilung"/>
        <w:framePr w:w="3165" w:h="2071" w:wrap="around" w:x="8394" w:y="1516"/>
        <w:rPr>
          <w:rFonts w:ascii="Tahoma" w:hAnsi="Tahoma" w:cs="Tahoma"/>
          <w:sz w:val="16"/>
        </w:rPr>
      </w:pPr>
    </w:p>
    <w:p w14:paraId="7D8B5A72" w14:textId="77777777" w:rsidR="00570CAA" w:rsidRDefault="00000000" w:rsidP="00570CAA">
      <w:pPr>
        <w:pStyle w:val="Kopfzeile"/>
        <w:rPr>
          <w:rFonts w:ascii="Tahoma" w:hAnsi="Tahoma" w:cs="Tahoma"/>
        </w:rPr>
      </w:pPr>
      <w:r>
        <w:rPr>
          <w:rFonts w:ascii="Arial" w:hAnsi="Arial" w:cs="Arial"/>
          <w:noProof/>
          <w:sz w:val="24"/>
        </w:rPr>
        <w:drawing>
          <wp:anchor distT="0" distB="0" distL="114300" distR="114300" simplePos="0" relativeHeight="251658240" behindDoc="1" locked="0" layoutInCell="1" allowOverlap="1" wp14:anchorId="506D6BA0" wp14:editId="10C6A747">
            <wp:simplePos x="0" y="0"/>
            <wp:positionH relativeFrom="column">
              <wp:posOffset>4120990</wp:posOffset>
            </wp:positionH>
            <wp:positionV relativeFrom="paragraph">
              <wp:posOffset>210949</wp:posOffset>
            </wp:positionV>
            <wp:extent cx="1964620" cy="577778"/>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EZS.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64620" cy="577778"/>
                    </a:xfrm>
                    <a:prstGeom prst="rect">
                      <a:avLst/>
                    </a:prstGeom>
                  </pic:spPr>
                </pic:pic>
              </a:graphicData>
            </a:graphic>
            <wp14:sizeRelH relativeFrom="margin">
              <wp14:pctWidth>0</wp14:pctWidth>
            </wp14:sizeRelH>
            <wp14:sizeRelV relativeFrom="margin">
              <wp14:pctHeight>0</wp14:pctHeight>
            </wp14:sizeRelV>
          </wp:anchor>
        </w:drawing>
      </w:r>
      <w:r>
        <w:rPr>
          <w:rFonts w:ascii="Tahoma" w:hAnsi="Tahoma" w:cs="Tahoma"/>
          <w:b/>
          <w:vanish/>
          <w:color w:val="FF0000"/>
          <w:sz w:val="30"/>
        </w:rPr>
        <w:t>AKTENAUSFERTIGUNG</w:t>
      </w:r>
      <w:r>
        <w:rPr>
          <w:rFonts w:ascii="Tahoma" w:hAnsi="Tahoma" w:cs="Tahoma"/>
          <w:noProof/>
          <w:sz w:val="20"/>
        </w:rPr>
        <w:t xml:space="preserve"> </w:t>
      </w:r>
    </w:p>
    <w:p w14:paraId="6619B050" w14:textId="77777777" w:rsidR="003D137C" w:rsidRDefault="003D137C"/>
    <w:p w14:paraId="028DD24B" w14:textId="77777777" w:rsidR="00090573" w:rsidRDefault="00090573">
      <w:pPr>
        <w:rPr>
          <w:rFonts w:cs="Tahoma"/>
          <w:b/>
          <w:bCs/>
          <w:szCs w:val="22"/>
        </w:rPr>
      </w:pPr>
    </w:p>
    <w:p w14:paraId="15C949EF" w14:textId="77777777" w:rsidR="00907BFA" w:rsidRPr="00A64ECA" w:rsidRDefault="00907BFA" w:rsidP="00907BFA">
      <w:pPr>
        <w:rPr>
          <w:rFonts w:ascii="Arial" w:hAnsi="Arial" w:cs="Arial"/>
          <w:b/>
          <w:sz w:val="28"/>
          <w:szCs w:val="28"/>
          <w:highlight w:val="lightGray"/>
        </w:rPr>
      </w:pPr>
    </w:p>
    <w:p w14:paraId="662622A0" w14:textId="77777777" w:rsidR="0056615C" w:rsidRPr="00A64ECA" w:rsidRDefault="00000000" w:rsidP="008A0D0F">
      <w:pPr>
        <w:rPr>
          <w:rFonts w:ascii="Arial" w:hAnsi="Arial" w:cs="Arial"/>
          <w:sz w:val="20"/>
          <w:szCs w:val="20"/>
        </w:rPr>
      </w:pPr>
      <w:r w:rsidRPr="00A64ECA">
        <w:rPr>
          <w:rFonts w:ascii="Arial" w:hAnsi="Arial" w:cs="Arial"/>
          <w:b/>
          <w:sz w:val="20"/>
          <w:szCs w:val="20"/>
          <w:highlight w:val="lightGray"/>
        </w:rPr>
        <w:t>Pressemitt</w:t>
      </w:r>
      <w:r w:rsidR="00F747DF" w:rsidRPr="00A64ECA">
        <w:rPr>
          <w:rFonts w:ascii="Arial" w:hAnsi="Arial" w:cs="Arial"/>
          <w:b/>
          <w:sz w:val="20"/>
          <w:szCs w:val="20"/>
          <w:highlight w:val="lightGray"/>
        </w:rPr>
        <w:t>eilung</w:t>
      </w:r>
    </w:p>
    <w:p w14:paraId="600B4BEF" w14:textId="77777777" w:rsidR="00BD176E" w:rsidRPr="00A64ECA" w:rsidRDefault="00BD176E" w:rsidP="00BD176E">
      <w:pPr>
        <w:spacing w:after="0" w:line="240" w:lineRule="auto"/>
        <w:rPr>
          <w:rFonts w:ascii="Arial" w:eastAsia="Calibri" w:hAnsi="Arial" w:cs="Arial"/>
          <w:b/>
          <w:bCs/>
          <w:sz w:val="20"/>
          <w:szCs w:val="20"/>
          <w:lang w:eastAsia="en-US"/>
        </w:rPr>
      </w:pPr>
    </w:p>
    <w:tbl>
      <w:tblPr>
        <w:tblStyle w:val="Tabellenraster"/>
        <w:tblpPr w:leftFromText="141" w:rightFromText="141" w:vertAnchor="text" w:horzAnchor="page" w:tblpX="361" w:tblpY="14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
      </w:tblGrid>
      <w:tr w:rsidR="002840E2" w14:paraId="6BD97312" w14:textId="77777777" w:rsidTr="009F4813">
        <w:trPr>
          <w:cantSplit/>
          <w:trHeight w:val="3261"/>
        </w:trPr>
        <w:tc>
          <w:tcPr>
            <w:tcW w:w="482" w:type="dxa"/>
            <w:textDirection w:val="tbRl"/>
          </w:tcPr>
          <w:bookmarkStart w:id="0" w:name="_Hlk136853244"/>
          <w:p w14:paraId="2C6CFAAC" w14:textId="77777777" w:rsidR="009F4813" w:rsidRPr="007170C9" w:rsidRDefault="00000000" w:rsidP="009F4813">
            <w:pPr>
              <w:pStyle w:val="Kopfzeile"/>
              <w:ind w:left="113" w:right="113"/>
              <w:rPr>
                <w:rFonts w:ascii="Free 3 of 9" w:hAnsi="Free 3 of 9" w:cs="Tahoma"/>
                <w:sz w:val="48"/>
                <w:szCs w:val="48"/>
              </w:rPr>
            </w:pPr>
            <w:r w:rsidRPr="007170C9">
              <w:rPr>
                <w:rFonts w:ascii="Free 3 of 9" w:hAnsi="Free 3 of 9" w:cs="Tahoma"/>
                <w:sz w:val="48"/>
                <w:szCs w:val="48"/>
              </w:rPr>
              <w:fldChar w:fldCharType="begin">
                <w:ffData>
                  <w:name w:val="SS_Barcodeschrift"/>
                  <w:enabled/>
                  <w:calcOnExit w:val="0"/>
                  <w:textInput>
                    <w:default w:val="*2305784829*"/>
                  </w:textInput>
                </w:ffData>
              </w:fldChar>
            </w:r>
            <w:bookmarkStart w:id="1" w:name="SS_Barcodeschrift"/>
            <w:r w:rsidRPr="007170C9">
              <w:rPr>
                <w:rFonts w:ascii="Free 3 of 9" w:hAnsi="Free 3 of 9" w:cs="Tahoma"/>
                <w:sz w:val="48"/>
                <w:szCs w:val="48"/>
              </w:rPr>
              <w:instrText xml:space="preserve"> FORMTEXT </w:instrText>
            </w:r>
            <w:r w:rsidRPr="007170C9">
              <w:rPr>
                <w:rFonts w:ascii="Free 3 of 9" w:hAnsi="Free 3 of 9" w:cs="Tahoma"/>
                <w:sz w:val="48"/>
                <w:szCs w:val="48"/>
              </w:rPr>
            </w:r>
            <w:r w:rsidRPr="007170C9">
              <w:rPr>
                <w:rFonts w:ascii="Free 3 of 9" w:hAnsi="Free 3 of 9" w:cs="Tahoma"/>
                <w:sz w:val="48"/>
                <w:szCs w:val="48"/>
              </w:rPr>
              <w:fldChar w:fldCharType="separate"/>
            </w:r>
            <w:r>
              <w:rPr>
                <w:rFonts w:ascii="Free 3 of 9" w:hAnsi="Free 3 of 9" w:cs="Tahoma"/>
                <w:sz w:val="48"/>
                <w:szCs w:val="48"/>
              </w:rPr>
              <w:t>*2305784829*</w:t>
            </w:r>
            <w:r w:rsidRPr="007170C9">
              <w:rPr>
                <w:rFonts w:ascii="Free 3 of 9" w:hAnsi="Free 3 of 9" w:cs="Tahoma"/>
                <w:sz w:val="48"/>
                <w:szCs w:val="48"/>
              </w:rPr>
              <w:fldChar w:fldCharType="end"/>
            </w:r>
            <w:bookmarkEnd w:id="1"/>
          </w:p>
        </w:tc>
      </w:tr>
    </w:tbl>
    <w:bookmarkEnd w:id="0"/>
    <w:p w14:paraId="10206A89" w14:textId="29E0A2D0" w:rsidR="009743E5" w:rsidRPr="001806A2" w:rsidRDefault="00D60043" w:rsidP="009743E5">
      <w:pPr>
        <w:spacing w:after="0" w:line="360" w:lineRule="auto"/>
        <w:rPr>
          <w:rFonts w:ascii="Arial" w:eastAsia="Calibri" w:hAnsi="Arial" w:cs="Arial"/>
          <w:b/>
          <w:bCs/>
          <w:sz w:val="24"/>
          <w:lang w:eastAsia="en-US"/>
        </w:rPr>
      </w:pPr>
      <w:r>
        <w:rPr>
          <w:rFonts w:ascii="Arial" w:eastAsia="Calibri" w:hAnsi="Arial" w:cs="Arial"/>
          <w:b/>
          <w:bCs/>
          <w:sz w:val="24"/>
          <w:lang w:eastAsia="en-US"/>
        </w:rPr>
        <w:t>Demenz-Parcours: Wie erleben Demenz</w:t>
      </w:r>
      <w:r w:rsidR="004957AF">
        <w:rPr>
          <w:rFonts w:ascii="Arial" w:eastAsia="Calibri" w:hAnsi="Arial" w:cs="Arial"/>
          <w:b/>
          <w:bCs/>
          <w:sz w:val="24"/>
          <w:lang w:eastAsia="en-US"/>
        </w:rPr>
        <w:t>-E</w:t>
      </w:r>
      <w:r>
        <w:rPr>
          <w:rFonts w:ascii="Arial" w:eastAsia="Calibri" w:hAnsi="Arial" w:cs="Arial"/>
          <w:b/>
          <w:bCs/>
          <w:sz w:val="24"/>
          <w:lang w:eastAsia="en-US"/>
        </w:rPr>
        <w:t>rkrankte ihre Umwelt?</w:t>
      </w:r>
    </w:p>
    <w:p w14:paraId="46A3B9F3" w14:textId="7E65741B" w:rsidR="00732DD4" w:rsidRPr="009743E5" w:rsidRDefault="00000000" w:rsidP="009743E5">
      <w:pPr>
        <w:spacing w:after="0" w:line="360" w:lineRule="auto"/>
        <w:rPr>
          <w:rFonts w:ascii="Arial" w:eastAsia="Calibri" w:hAnsi="Arial" w:cs="Arial"/>
          <w:b/>
          <w:bCs/>
          <w:sz w:val="24"/>
          <w:lang w:eastAsia="en-US"/>
        </w:rPr>
      </w:pPr>
      <w:r>
        <w:rPr>
          <w:rFonts w:ascii="Arial" w:hAnsi="Arial" w:cs="Arial"/>
        </w:rPr>
        <w:t xml:space="preserve">Am </w:t>
      </w:r>
      <w:r w:rsidR="00D60043">
        <w:rPr>
          <w:rFonts w:ascii="Arial" w:hAnsi="Arial" w:cs="Arial"/>
        </w:rPr>
        <w:t>Mon</w:t>
      </w:r>
      <w:r>
        <w:rPr>
          <w:rFonts w:ascii="Arial" w:hAnsi="Arial" w:cs="Arial"/>
        </w:rPr>
        <w:t xml:space="preserve">tag, den </w:t>
      </w:r>
      <w:r w:rsidR="00D60043">
        <w:rPr>
          <w:rFonts w:ascii="Arial" w:hAnsi="Arial" w:cs="Arial"/>
        </w:rPr>
        <w:t>16.November</w:t>
      </w:r>
      <w:r>
        <w:rPr>
          <w:rFonts w:ascii="Arial" w:hAnsi="Arial" w:cs="Arial"/>
        </w:rPr>
        <w:t xml:space="preserve"> um 1</w:t>
      </w:r>
      <w:r w:rsidR="00D60043">
        <w:rPr>
          <w:rFonts w:ascii="Arial" w:hAnsi="Arial" w:cs="Arial"/>
        </w:rPr>
        <w:t>6</w:t>
      </w:r>
      <w:r>
        <w:rPr>
          <w:rFonts w:ascii="Arial" w:hAnsi="Arial" w:cs="Arial"/>
        </w:rPr>
        <w:t xml:space="preserve"> Uhr wird in der Erlenhalle einen Vortrag zum Thema Demenz stattfinden. </w:t>
      </w:r>
      <w:r w:rsidRPr="00294F30">
        <w:rPr>
          <w:rFonts w:ascii="Arial" w:hAnsi="Arial" w:cs="Arial"/>
          <w:szCs w:val="22"/>
          <w:lang w:eastAsia="en-US"/>
        </w:rPr>
        <w:t xml:space="preserve">Die Demenz-Beauftragte des Main-Kinzig-Kreises Simone Grecki-Runde wird </w:t>
      </w:r>
      <w:r w:rsidR="00F94F33">
        <w:rPr>
          <w:rFonts w:ascii="Arial" w:hAnsi="Arial" w:cs="Arial"/>
          <w:szCs w:val="22"/>
          <w:lang w:eastAsia="en-US"/>
        </w:rPr>
        <w:t xml:space="preserve">über </w:t>
      </w:r>
      <w:r w:rsidR="00D60043">
        <w:rPr>
          <w:rFonts w:ascii="Arial" w:hAnsi="Arial" w:cs="Arial"/>
          <w:szCs w:val="22"/>
          <w:lang w:eastAsia="en-US"/>
        </w:rPr>
        <w:t>viel</w:t>
      </w:r>
      <w:r w:rsidRPr="00294F30">
        <w:rPr>
          <w:rFonts w:ascii="Arial" w:hAnsi="Arial" w:cs="Arial"/>
          <w:szCs w:val="22"/>
          <w:lang w:eastAsia="en-US"/>
        </w:rPr>
        <w:t xml:space="preserve"> Wissenswerte</w:t>
      </w:r>
      <w:r w:rsidR="00D60043">
        <w:rPr>
          <w:rFonts w:ascii="Arial" w:hAnsi="Arial" w:cs="Arial"/>
          <w:szCs w:val="22"/>
          <w:lang w:eastAsia="en-US"/>
        </w:rPr>
        <w:t>s</w:t>
      </w:r>
      <w:r w:rsidRPr="00294F30">
        <w:rPr>
          <w:rFonts w:ascii="Arial" w:hAnsi="Arial" w:cs="Arial"/>
          <w:szCs w:val="22"/>
          <w:lang w:eastAsia="en-US"/>
        </w:rPr>
        <w:t xml:space="preserve"> rund um die Erkrankung, sowie den Umgang und die Kommunikation mit Betroffenen informieren. Wie kann man dieser Herausforderung begegnen und Betroffene unterstützen?</w:t>
      </w:r>
    </w:p>
    <w:p w14:paraId="12217141" w14:textId="77777777" w:rsidR="00732DD4" w:rsidRDefault="00000000" w:rsidP="00732DD4">
      <w:pPr>
        <w:spacing w:line="360" w:lineRule="auto"/>
        <w:rPr>
          <w:rFonts w:ascii="Arial" w:hAnsi="Arial" w:cs="Arial"/>
          <w:szCs w:val="22"/>
          <w:lang w:eastAsia="en-US"/>
        </w:rPr>
      </w:pPr>
      <w:r>
        <w:rPr>
          <w:rFonts w:ascii="Arial" w:hAnsi="Arial" w:cs="Arial"/>
          <w:szCs w:val="22"/>
          <w:lang w:eastAsia="en-US"/>
        </w:rPr>
        <w:t>Zusätzlich</w:t>
      </w:r>
      <w:r w:rsidRPr="00294F30">
        <w:rPr>
          <w:rFonts w:ascii="Arial" w:hAnsi="Arial" w:cs="Arial"/>
          <w:szCs w:val="22"/>
          <w:lang w:eastAsia="en-US"/>
        </w:rPr>
        <w:t xml:space="preserve"> gibt </w:t>
      </w:r>
      <w:r>
        <w:rPr>
          <w:rFonts w:ascii="Arial" w:hAnsi="Arial" w:cs="Arial"/>
          <w:szCs w:val="22"/>
          <w:lang w:eastAsia="en-US"/>
        </w:rPr>
        <w:t>es</w:t>
      </w:r>
      <w:r w:rsidRPr="00294F30">
        <w:rPr>
          <w:rFonts w:ascii="Arial" w:hAnsi="Arial" w:cs="Arial"/>
          <w:szCs w:val="22"/>
          <w:lang w:eastAsia="en-US"/>
        </w:rPr>
        <w:t xml:space="preserve"> </w:t>
      </w:r>
      <w:r>
        <w:rPr>
          <w:rFonts w:ascii="Arial" w:hAnsi="Arial" w:cs="Arial"/>
          <w:szCs w:val="22"/>
          <w:lang w:eastAsia="en-US"/>
        </w:rPr>
        <w:t xml:space="preserve">im Anschluss </w:t>
      </w:r>
      <w:r w:rsidRPr="00294F30">
        <w:rPr>
          <w:rFonts w:ascii="Arial" w:hAnsi="Arial" w:cs="Arial"/>
          <w:szCs w:val="22"/>
          <w:lang w:eastAsia="en-US"/>
        </w:rPr>
        <w:t xml:space="preserve">die Möglichkeit, an unterschiedlichen Demenzparcours-Stationen die Symptome einer Demenzerkrankung </w:t>
      </w:r>
      <w:r>
        <w:rPr>
          <w:rFonts w:ascii="Arial" w:hAnsi="Arial" w:cs="Arial"/>
          <w:szCs w:val="22"/>
          <w:lang w:eastAsia="en-US"/>
        </w:rPr>
        <w:t xml:space="preserve">zu erleben und dadurch </w:t>
      </w:r>
      <w:r w:rsidRPr="00294F30">
        <w:rPr>
          <w:rFonts w:ascii="Arial" w:hAnsi="Arial" w:cs="Arial"/>
          <w:szCs w:val="22"/>
          <w:lang w:eastAsia="en-US"/>
        </w:rPr>
        <w:t>besser zu verstehen</w:t>
      </w:r>
      <w:r>
        <w:rPr>
          <w:rFonts w:ascii="Arial" w:hAnsi="Arial" w:cs="Arial"/>
          <w:szCs w:val="22"/>
          <w:lang w:eastAsia="en-US"/>
        </w:rPr>
        <w:t>.</w:t>
      </w:r>
      <w:r>
        <w:rPr>
          <w:rFonts w:ascii="Arial" w:hAnsi="Arial" w:cs="Arial"/>
          <w:szCs w:val="22"/>
          <w:lang w:eastAsia="en-US"/>
        </w:rPr>
        <w:br/>
      </w:r>
      <w:r w:rsidR="00294F30" w:rsidRPr="00294F30">
        <w:rPr>
          <w:rFonts w:ascii="Arial" w:hAnsi="Arial" w:cs="Arial"/>
          <w:szCs w:val="22"/>
          <w:lang w:eastAsia="en-US"/>
        </w:rPr>
        <w:t xml:space="preserve">Für Menschen mit Demenz ist es eine zunehmende Herausforderung, den Alltag zu bewältigen. Symptome und Verluste, die mit einer Demenz einhergehen, erleben aber auch insbesondere die nahestehenden Personen als sehr belastend. </w:t>
      </w:r>
      <w:r>
        <w:rPr>
          <w:rFonts w:ascii="Arial" w:hAnsi="Arial" w:cs="Arial"/>
          <w:szCs w:val="22"/>
          <w:lang w:eastAsia="en-US"/>
        </w:rPr>
        <w:t>Das aktive Erfahren der Lebenswelt eines Demenzpatienten oder einer -patientin im Demenzparcour</w:t>
      </w:r>
      <w:r w:rsidR="00F94F33">
        <w:rPr>
          <w:rFonts w:ascii="Arial" w:hAnsi="Arial" w:cs="Arial"/>
          <w:szCs w:val="22"/>
          <w:lang w:eastAsia="en-US"/>
        </w:rPr>
        <w:t>s</w:t>
      </w:r>
      <w:r>
        <w:rPr>
          <w:rFonts w:ascii="Arial" w:hAnsi="Arial" w:cs="Arial"/>
          <w:szCs w:val="22"/>
          <w:lang w:eastAsia="en-US"/>
        </w:rPr>
        <w:t xml:space="preserve"> erleichtert das Verstehen von Verhaltensweisen und Reaktionen der Betroffenen.</w:t>
      </w:r>
    </w:p>
    <w:p w14:paraId="28027327" w14:textId="0659B756" w:rsidR="00294F30" w:rsidRDefault="00000000" w:rsidP="00732DD4">
      <w:pPr>
        <w:spacing w:line="360" w:lineRule="auto"/>
        <w:rPr>
          <w:rFonts w:ascii="Arial" w:hAnsi="Arial" w:cs="Arial"/>
          <w:szCs w:val="22"/>
          <w:lang w:eastAsia="en-US"/>
        </w:rPr>
      </w:pPr>
      <w:r w:rsidRPr="00294F30">
        <w:rPr>
          <w:rFonts w:ascii="Arial" w:hAnsi="Arial" w:cs="Arial"/>
          <w:szCs w:val="22"/>
          <w:lang w:eastAsia="en-US"/>
        </w:rPr>
        <w:t>Bitte beachten: Der Demenzparcours ist für Menschen mit Demenz nicht geeignet. Es kann damit auch keine Diagnose gestellt werden, vielmehr haben Gesunde die Möglichkeit, sich in die Lebenswelt betroffener Personen einzufühlen.</w:t>
      </w:r>
    </w:p>
    <w:p w14:paraId="01085CEA" w14:textId="0C90C8C8" w:rsidR="00294F30" w:rsidRDefault="00000000" w:rsidP="00732DD4">
      <w:pPr>
        <w:spacing w:line="360" w:lineRule="auto"/>
        <w:rPr>
          <w:rFonts w:ascii="Arial" w:hAnsi="Arial" w:cs="Arial"/>
          <w:szCs w:val="22"/>
          <w:lang w:eastAsia="en-US"/>
        </w:rPr>
      </w:pPr>
      <w:r>
        <w:rPr>
          <w:rFonts w:ascii="Arial" w:hAnsi="Arial" w:cs="Arial"/>
          <w:szCs w:val="22"/>
          <w:lang w:eastAsia="en-US"/>
        </w:rPr>
        <w:t xml:space="preserve">Im Anschluss </w:t>
      </w:r>
      <w:r w:rsidR="00F94F33">
        <w:rPr>
          <w:rFonts w:ascii="Arial" w:hAnsi="Arial" w:cs="Arial"/>
          <w:szCs w:val="22"/>
          <w:lang w:eastAsia="en-US"/>
        </w:rPr>
        <w:t xml:space="preserve">wird </w:t>
      </w:r>
      <w:r w:rsidRPr="00294F30">
        <w:rPr>
          <w:rFonts w:ascii="Arial" w:hAnsi="Arial" w:cs="Arial"/>
          <w:szCs w:val="22"/>
          <w:lang w:eastAsia="en-US"/>
        </w:rPr>
        <w:t>Zeit</w:t>
      </w:r>
      <w:r>
        <w:rPr>
          <w:rFonts w:ascii="Arial" w:hAnsi="Arial" w:cs="Arial"/>
          <w:szCs w:val="22"/>
          <w:lang w:eastAsia="en-US"/>
        </w:rPr>
        <w:t xml:space="preserve"> </w:t>
      </w:r>
      <w:r w:rsidRPr="00294F30">
        <w:rPr>
          <w:rFonts w:ascii="Arial" w:hAnsi="Arial" w:cs="Arial"/>
          <w:szCs w:val="22"/>
          <w:lang w:eastAsia="en-US"/>
        </w:rPr>
        <w:t xml:space="preserve">für </w:t>
      </w:r>
      <w:r>
        <w:rPr>
          <w:rFonts w:ascii="Arial" w:hAnsi="Arial" w:cs="Arial"/>
          <w:szCs w:val="22"/>
          <w:lang w:eastAsia="en-US"/>
        </w:rPr>
        <w:t xml:space="preserve">gemeinsamen Austausch und </w:t>
      </w:r>
      <w:r w:rsidRPr="00294F30">
        <w:rPr>
          <w:rFonts w:ascii="Arial" w:hAnsi="Arial" w:cs="Arial"/>
          <w:szCs w:val="22"/>
          <w:lang w:eastAsia="en-US"/>
        </w:rPr>
        <w:t>Beratung</w:t>
      </w:r>
      <w:r w:rsidR="00F94F33">
        <w:rPr>
          <w:rFonts w:ascii="Arial" w:hAnsi="Arial" w:cs="Arial"/>
          <w:szCs w:val="22"/>
          <w:lang w:eastAsia="en-US"/>
        </w:rPr>
        <w:t xml:space="preserve"> sein</w:t>
      </w:r>
      <w:r>
        <w:rPr>
          <w:rFonts w:ascii="Arial" w:hAnsi="Arial" w:cs="Arial"/>
          <w:szCs w:val="22"/>
          <w:lang w:eastAsia="en-US"/>
        </w:rPr>
        <w:t xml:space="preserve">. Die </w:t>
      </w:r>
      <w:r w:rsidRPr="00294F30">
        <w:rPr>
          <w:rFonts w:ascii="Arial" w:hAnsi="Arial" w:cs="Arial"/>
          <w:szCs w:val="22"/>
          <w:lang w:eastAsia="en-US"/>
        </w:rPr>
        <w:t xml:space="preserve">Veranstaltung </w:t>
      </w:r>
      <w:r>
        <w:rPr>
          <w:rFonts w:ascii="Arial" w:hAnsi="Arial" w:cs="Arial"/>
          <w:szCs w:val="22"/>
          <w:lang w:eastAsia="en-US"/>
        </w:rPr>
        <w:t xml:space="preserve">dauert </w:t>
      </w:r>
      <w:r w:rsidRPr="00294F30">
        <w:rPr>
          <w:rFonts w:ascii="Arial" w:hAnsi="Arial" w:cs="Arial"/>
          <w:szCs w:val="22"/>
          <w:lang w:eastAsia="en-US"/>
        </w:rPr>
        <w:t xml:space="preserve">ca. </w:t>
      </w:r>
      <w:r w:rsidR="00992DED">
        <w:rPr>
          <w:rFonts w:ascii="Arial" w:hAnsi="Arial" w:cs="Arial"/>
          <w:szCs w:val="22"/>
          <w:lang w:eastAsia="en-US"/>
        </w:rPr>
        <w:t>zwei</w:t>
      </w:r>
      <w:r w:rsidRPr="00294F30">
        <w:rPr>
          <w:rFonts w:ascii="Arial" w:hAnsi="Arial" w:cs="Arial"/>
          <w:szCs w:val="22"/>
          <w:lang w:eastAsia="en-US"/>
        </w:rPr>
        <w:t xml:space="preserve"> Stunden.</w:t>
      </w:r>
    </w:p>
    <w:p w14:paraId="38E123E5" w14:textId="0824D600" w:rsidR="00D80E7B" w:rsidRDefault="00000000" w:rsidP="00F94F33">
      <w:pPr>
        <w:tabs>
          <w:tab w:val="center" w:pos="4536"/>
          <w:tab w:val="right" w:pos="9072"/>
        </w:tabs>
        <w:autoSpaceDE w:val="0"/>
        <w:autoSpaceDN w:val="0"/>
        <w:adjustRightInd w:val="0"/>
        <w:spacing w:line="360" w:lineRule="auto"/>
        <w:rPr>
          <w:rFonts w:ascii="Arial" w:eastAsiaTheme="minorHAnsi" w:hAnsi="Arial" w:cs="Arial"/>
          <w:szCs w:val="22"/>
          <w:lang w:eastAsia="en-US"/>
        </w:rPr>
      </w:pPr>
      <w:r>
        <w:rPr>
          <w:rFonts w:ascii="Arial" w:eastAsiaTheme="minorHAnsi" w:hAnsi="Arial" w:cs="Arial"/>
          <w:szCs w:val="22"/>
          <w:lang w:eastAsia="en-US"/>
        </w:rPr>
        <w:t xml:space="preserve">Die Teilnahme an der Veranstaltung ist kostenfrei. </w:t>
      </w:r>
      <w:r w:rsidR="00A90791">
        <w:rPr>
          <w:rFonts w:ascii="Arial" w:eastAsiaTheme="minorHAnsi" w:hAnsi="Arial" w:cs="Arial"/>
          <w:szCs w:val="22"/>
          <w:lang w:eastAsia="en-US"/>
        </w:rPr>
        <w:t xml:space="preserve">Da die Teilnehmerzahl beschränkt ist, </w:t>
      </w:r>
      <w:r>
        <w:rPr>
          <w:rFonts w:ascii="Arial" w:eastAsiaTheme="minorHAnsi" w:hAnsi="Arial" w:cs="Arial"/>
          <w:szCs w:val="22"/>
          <w:lang w:eastAsia="en-US"/>
        </w:rPr>
        <w:t xml:space="preserve">bitten wir um eine Anmeldung über das Seniorenbüro telefonisch bei Kathrin Smola-Peter unter 06183 / 9151-508 und Reiner Mayer unter 06183 / 9151 500 oder schriftlich an </w:t>
      </w:r>
      <w:hyperlink r:id="rId7" w:history="1">
        <w:r w:rsidRPr="000463F8">
          <w:rPr>
            <w:rStyle w:val="Hyperlink"/>
            <w:rFonts w:ascii="Arial" w:eastAsiaTheme="minorHAnsi" w:hAnsi="Arial" w:cs="Arial"/>
            <w:szCs w:val="22"/>
            <w:lang w:eastAsia="en-US"/>
          </w:rPr>
          <w:t>seniorenbuero@erlensee.de</w:t>
        </w:r>
      </w:hyperlink>
      <w:r>
        <w:rPr>
          <w:rFonts w:ascii="Arial" w:eastAsiaTheme="minorHAnsi" w:hAnsi="Arial" w:cs="Arial"/>
          <w:szCs w:val="22"/>
          <w:lang w:eastAsia="en-US"/>
        </w:rPr>
        <w:t>.</w:t>
      </w:r>
    </w:p>
    <w:p w14:paraId="670969FE" w14:textId="0832730E" w:rsidR="004957AF" w:rsidRDefault="00000000" w:rsidP="00F94F33">
      <w:pPr>
        <w:tabs>
          <w:tab w:val="center" w:pos="4536"/>
          <w:tab w:val="right" w:pos="9072"/>
        </w:tabs>
        <w:autoSpaceDE w:val="0"/>
        <w:autoSpaceDN w:val="0"/>
        <w:adjustRightInd w:val="0"/>
        <w:spacing w:line="360" w:lineRule="auto"/>
        <w:rPr>
          <w:rFonts w:ascii="Arial" w:hAnsi="Arial" w:cs="Arial"/>
          <w:color w:val="000000"/>
          <w:spacing w:val="-1"/>
          <w:szCs w:val="22"/>
        </w:rPr>
      </w:pPr>
      <w:r>
        <w:rPr>
          <w:rFonts w:ascii="Arial" w:hAnsi="Arial" w:cs="Arial"/>
          <w:color w:val="000000"/>
          <w:spacing w:val="-1"/>
          <w:szCs w:val="22"/>
        </w:rPr>
        <w:t xml:space="preserve">BU: </w:t>
      </w:r>
      <w:r w:rsidR="004957AF">
        <w:rPr>
          <w:rFonts w:ascii="Arial" w:hAnsi="Arial" w:cs="Arial"/>
          <w:color w:val="000000"/>
          <w:spacing w:val="-1"/>
          <w:szCs w:val="22"/>
        </w:rPr>
        <w:t>Demenzbeauftragte der Mai</w:t>
      </w:r>
      <w:r w:rsidR="00A90791">
        <w:rPr>
          <w:rFonts w:ascii="Arial" w:hAnsi="Arial" w:cs="Arial"/>
          <w:color w:val="000000"/>
          <w:spacing w:val="-1"/>
          <w:szCs w:val="22"/>
        </w:rPr>
        <w:t>n</w:t>
      </w:r>
      <w:r w:rsidR="004957AF">
        <w:rPr>
          <w:rFonts w:ascii="Arial" w:hAnsi="Arial" w:cs="Arial"/>
          <w:color w:val="000000"/>
          <w:spacing w:val="-1"/>
          <w:szCs w:val="22"/>
        </w:rPr>
        <w:t xml:space="preserve">-Kinzig-Kreises </w:t>
      </w:r>
      <w:r>
        <w:rPr>
          <w:rFonts w:ascii="Arial" w:hAnsi="Arial" w:cs="Arial"/>
          <w:color w:val="000000"/>
          <w:spacing w:val="-1"/>
          <w:szCs w:val="22"/>
        </w:rPr>
        <w:t xml:space="preserve">Simone Grecki-Runde </w:t>
      </w:r>
    </w:p>
    <w:p w14:paraId="302AEC73" w14:textId="3A090067" w:rsidR="006B218D" w:rsidRDefault="004957AF" w:rsidP="00F94F33">
      <w:pPr>
        <w:tabs>
          <w:tab w:val="center" w:pos="4536"/>
          <w:tab w:val="right" w:pos="9072"/>
        </w:tabs>
        <w:autoSpaceDE w:val="0"/>
        <w:autoSpaceDN w:val="0"/>
        <w:adjustRightInd w:val="0"/>
        <w:spacing w:line="360" w:lineRule="auto"/>
        <w:rPr>
          <w:rFonts w:ascii="Arial" w:hAnsi="Arial" w:cs="Arial"/>
          <w:color w:val="000000"/>
          <w:spacing w:val="-1"/>
          <w:szCs w:val="22"/>
        </w:rPr>
      </w:pPr>
      <w:r>
        <w:rPr>
          <w:rFonts w:ascii="Arial" w:hAnsi="Arial" w:cs="Arial"/>
          <w:color w:val="000000"/>
          <w:spacing w:val="-1"/>
          <w:szCs w:val="22"/>
        </w:rPr>
        <w:t xml:space="preserve">BU: Spiegelverkehrt </w:t>
      </w:r>
      <w:r w:rsidR="00A90791">
        <w:rPr>
          <w:rFonts w:ascii="Arial" w:hAnsi="Arial" w:cs="Arial"/>
          <w:color w:val="000000"/>
          <w:spacing w:val="-1"/>
          <w:szCs w:val="22"/>
        </w:rPr>
        <w:t>„</w:t>
      </w:r>
      <w:r>
        <w:rPr>
          <w:rFonts w:ascii="Arial" w:hAnsi="Arial" w:cs="Arial"/>
          <w:color w:val="000000"/>
          <w:spacing w:val="-1"/>
          <w:szCs w:val="22"/>
        </w:rPr>
        <w:t>essen</w:t>
      </w:r>
      <w:r w:rsidR="00A90791">
        <w:rPr>
          <w:rFonts w:ascii="Arial" w:hAnsi="Arial" w:cs="Arial"/>
          <w:color w:val="000000"/>
          <w:spacing w:val="-1"/>
          <w:szCs w:val="22"/>
        </w:rPr>
        <w:t>“</w:t>
      </w:r>
      <w:r>
        <w:rPr>
          <w:rFonts w:ascii="Arial" w:hAnsi="Arial" w:cs="Arial"/>
          <w:color w:val="000000"/>
          <w:spacing w:val="-1"/>
          <w:szCs w:val="22"/>
        </w:rPr>
        <w:t xml:space="preserve"> an einer Demenzparcours-Station</w:t>
      </w:r>
    </w:p>
    <w:p w14:paraId="79BDB810" w14:textId="00ECC3E9" w:rsidR="006B218D" w:rsidRPr="00F94F33" w:rsidRDefault="00000000" w:rsidP="00F94F33">
      <w:pPr>
        <w:tabs>
          <w:tab w:val="center" w:pos="4536"/>
          <w:tab w:val="right" w:pos="9072"/>
        </w:tabs>
        <w:autoSpaceDE w:val="0"/>
        <w:autoSpaceDN w:val="0"/>
        <w:adjustRightInd w:val="0"/>
        <w:spacing w:line="360" w:lineRule="auto"/>
        <w:rPr>
          <w:rFonts w:ascii="Arial" w:hAnsi="Arial" w:cs="Arial"/>
          <w:color w:val="000000"/>
          <w:spacing w:val="-1"/>
          <w:szCs w:val="22"/>
        </w:rPr>
      </w:pPr>
      <w:r>
        <w:rPr>
          <w:rFonts w:ascii="Arial" w:hAnsi="Arial" w:cs="Arial"/>
          <w:color w:val="000000"/>
          <w:spacing w:val="-1"/>
          <w:szCs w:val="22"/>
        </w:rPr>
        <w:t xml:space="preserve">Foto: Stadt </w:t>
      </w:r>
      <w:r w:rsidR="004957AF">
        <w:rPr>
          <w:rFonts w:ascii="Arial" w:hAnsi="Arial" w:cs="Arial"/>
          <w:color w:val="000000"/>
          <w:spacing w:val="-1"/>
          <w:szCs w:val="22"/>
        </w:rPr>
        <w:t>Erlensee</w:t>
      </w:r>
    </w:p>
    <w:sectPr w:rsidR="006B218D" w:rsidRPr="00F94F3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45 Light">
    <w:altName w:val="Times New Roman"/>
    <w:charset w:val="00"/>
    <w:family w:val="auto"/>
    <w:pitch w:val="variable"/>
    <w:sig w:usb0="A000002F" w:usb1="0000004A" w:usb2="00000000" w:usb3="00000000" w:csb0="0000011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ree 3 of 9">
    <w:altName w:val="Calibri"/>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C507B6"/>
    <w:multiLevelType w:val="hybridMultilevel"/>
    <w:tmpl w:val="2C9001C4"/>
    <w:lvl w:ilvl="0" w:tplc="FEB86B3C">
      <w:start w:val="1"/>
      <w:numFmt w:val="bullet"/>
      <w:lvlText w:val=""/>
      <w:lvlJc w:val="left"/>
      <w:pPr>
        <w:ind w:left="720" w:hanging="360"/>
      </w:pPr>
      <w:rPr>
        <w:rFonts w:ascii="Symbol" w:hAnsi="Symbol" w:hint="default"/>
      </w:rPr>
    </w:lvl>
    <w:lvl w:ilvl="1" w:tplc="574A3606" w:tentative="1">
      <w:start w:val="1"/>
      <w:numFmt w:val="bullet"/>
      <w:lvlText w:val="o"/>
      <w:lvlJc w:val="left"/>
      <w:pPr>
        <w:ind w:left="1440" w:hanging="360"/>
      </w:pPr>
      <w:rPr>
        <w:rFonts w:ascii="Courier New" w:hAnsi="Courier New" w:cs="Courier New" w:hint="default"/>
      </w:rPr>
    </w:lvl>
    <w:lvl w:ilvl="2" w:tplc="E0328106" w:tentative="1">
      <w:start w:val="1"/>
      <w:numFmt w:val="bullet"/>
      <w:lvlText w:val=""/>
      <w:lvlJc w:val="left"/>
      <w:pPr>
        <w:ind w:left="2160" w:hanging="360"/>
      </w:pPr>
      <w:rPr>
        <w:rFonts w:ascii="Wingdings" w:hAnsi="Wingdings" w:hint="default"/>
      </w:rPr>
    </w:lvl>
    <w:lvl w:ilvl="3" w:tplc="2BFEF9CC" w:tentative="1">
      <w:start w:val="1"/>
      <w:numFmt w:val="bullet"/>
      <w:lvlText w:val=""/>
      <w:lvlJc w:val="left"/>
      <w:pPr>
        <w:ind w:left="2880" w:hanging="360"/>
      </w:pPr>
      <w:rPr>
        <w:rFonts w:ascii="Symbol" w:hAnsi="Symbol" w:hint="default"/>
      </w:rPr>
    </w:lvl>
    <w:lvl w:ilvl="4" w:tplc="9AA2B2CE" w:tentative="1">
      <w:start w:val="1"/>
      <w:numFmt w:val="bullet"/>
      <w:lvlText w:val="o"/>
      <w:lvlJc w:val="left"/>
      <w:pPr>
        <w:ind w:left="3600" w:hanging="360"/>
      </w:pPr>
      <w:rPr>
        <w:rFonts w:ascii="Courier New" w:hAnsi="Courier New" w:cs="Courier New" w:hint="default"/>
      </w:rPr>
    </w:lvl>
    <w:lvl w:ilvl="5" w:tplc="02D04722" w:tentative="1">
      <w:start w:val="1"/>
      <w:numFmt w:val="bullet"/>
      <w:lvlText w:val=""/>
      <w:lvlJc w:val="left"/>
      <w:pPr>
        <w:ind w:left="4320" w:hanging="360"/>
      </w:pPr>
      <w:rPr>
        <w:rFonts w:ascii="Wingdings" w:hAnsi="Wingdings" w:hint="default"/>
      </w:rPr>
    </w:lvl>
    <w:lvl w:ilvl="6" w:tplc="449ECD7E" w:tentative="1">
      <w:start w:val="1"/>
      <w:numFmt w:val="bullet"/>
      <w:lvlText w:val=""/>
      <w:lvlJc w:val="left"/>
      <w:pPr>
        <w:ind w:left="5040" w:hanging="360"/>
      </w:pPr>
      <w:rPr>
        <w:rFonts w:ascii="Symbol" w:hAnsi="Symbol" w:hint="default"/>
      </w:rPr>
    </w:lvl>
    <w:lvl w:ilvl="7" w:tplc="FFA61F6C" w:tentative="1">
      <w:start w:val="1"/>
      <w:numFmt w:val="bullet"/>
      <w:lvlText w:val="o"/>
      <w:lvlJc w:val="left"/>
      <w:pPr>
        <w:ind w:left="5760" w:hanging="360"/>
      </w:pPr>
      <w:rPr>
        <w:rFonts w:ascii="Courier New" w:hAnsi="Courier New" w:cs="Courier New" w:hint="default"/>
      </w:rPr>
    </w:lvl>
    <w:lvl w:ilvl="8" w:tplc="C48A7C76" w:tentative="1">
      <w:start w:val="1"/>
      <w:numFmt w:val="bullet"/>
      <w:lvlText w:val=""/>
      <w:lvlJc w:val="left"/>
      <w:pPr>
        <w:ind w:left="6480" w:hanging="360"/>
      </w:pPr>
      <w:rPr>
        <w:rFonts w:ascii="Wingdings" w:hAnsi="Wingdings" w:hint="default"/>
      </w:rPr>
    </w:lvl>
  </w:abstractNum>
  <w:abstractNum w:abstractNumId="1" w15:restartNumberingAfterBreak="0">
    <w:nsid w:val="2B285117"/>
    <w:multiLevelType w:val="hybridMultilevel"/>
    <w:tmpl w:val="6D5A88A8"/>
    <w:lvl w:ilvl="0" w:tplc="D8EC89F6">
      <w:start w:val="1"/>
      <w:numFmt w:val="decimal"/>
      <w:lvlText w:val="%1."/>
      <w:lvlJc w:val="left"/>
      <w:pPr>
        <w:ind w:left="720" w:hanging="360"/>
      </w:pPr>
      <w:rPr>
        <w:rFonts w:hint="default"/>
      </w:rPr>
    </w:lvl>
    <w:lvl w:ilvl="1" w:tplc="3E9C70EE" w:tentative="1">
      <w:start w:val="1"/>
      <w:numFmt w:val="lowerLetter"/>
      <w:lvlText w:val="%2."/>
      <w:lvlJc w:val="left"/>
      <w:pPr>
        <w:ind w:left="1440" w:hanging="360"/>
      </w:pPr>
    </w:lvl>
    <w:lvl w:ilvl="2" w:tplc="CE761504" w:tentative="1">
      <w:start w:val="1"/>
      <w:numFmt w:val="lowerRoman"/>
      <w:lvlText w:val="%3."/>
      <w:lvlJc w:val="right"/>
      <w:pPr>
        <w:ind w:left="2160" w:hanging="180"/>
      </w:pPr>
    </w:lvl>
    <w:lvl w:ilvl="3" w:tplc="BF48BB14" w:tentative="1">
      <w:start w:val="1"/>
      <w:numFmt w:val="decimal"/>
      <w:lvlText w:val="%4."/>
      <w:lvlJc w:val="left"/>
      <w:pPr>
        <w:ind w:left="2880" w:hanging="360"/>
      </w:pPr>
    </w:lvl>
    <w:lvl w:ilvl="4" w:tplc="73921AF4" w:tentative="1">
      <w:start w:val="1"/>
      <w:numFmt w:val="lowerLetter"/>
      <w:lvlText w:val="%5."/>
      <w:lvlJc w:val="left"/>
      <w:pPr>
        <w:ind w:left="3600" w:hanging="360"/>
      </w:pPr>
    </w:lvl>
    <w:lvl w:ilvl="5" w:tplc="8D742C20" w:tentative="1">
      <w:start w:val="1"/>
      <w:numFmt w:val="lowerRoman"/>
      <w:lvlText w:val="%6."/>
      <w:lvlJc w:val="right"/>
      <w:pPr>
        <w:ind w:left="4320" w:hanging="180"/>
      </w:pPr>
    </w:lvl>
    <w:lvl w:ilvl="6" w:tplc="18AAAB3C" w:tentative="1">
      <w:start w:val="1"/>
      <w:numFmt w:val="decimal"/>
      <w:lvlText w:val="%7."/>
      <w:lvlJc w:val="left"/>
      <w:pPr>
        <w:ind w:left="5040" w:hanging="360"/>
      </w:pPr>
    </w:lvl>
    <w:lvl w:ilvl="7" w:tplc="BBA2D734" w:tentative="1">
      <w:start w:val="1"/>
      <w:numFmt w:val="lowerLetter"/>
      <w:lvlText w:val="%8."/>
      <w:lvlJc w:val="left"/>
      <w:pPr>
        <w:ind w:left="5760" w:hanging="360"/>
      </w:pPr>
    </w:lvl>
    <w:lvl w:ilvl="8" w:tplc="A2C60824" w:tentative="1">
      <w:start w:val="1"/>
      <w:numFmt w:val="lowerRoman"/>
      <w:lvlText w:val="%9."/>
      <w:lvlJc w:val="right"/>
      <w:pPr>
        <w:ind w:left="6480" w:hanging="180"/>
      </w:pPr>
    </w:lvl>
  </w:abstractNum>
  <w:abstractNum w:abstractNumId="2" w15:restartNumberingAfterBreak="0">
    <w:nsid w:val="7D894619"/>
    <w:multiLevelType w:val="hybridMultilevel"/>
    <w:tmpl w:val="E648FCBE"/>
    <w:lvl w:ilvl="0" w:tplc="E10C4E68">
      <w:start w:val="1"/>
      <w:numFmt w:val="decimal"/>
      <w:lvlText w:val="%1."/>
      <w:lvlJc w:val="left"/>
      <w:pPr>
        <w:ind w:left="720" w:hanging="360"/>
      </w:pPr>
      <w:rPr>
        <w:rFonts w:hint="default"/>
      </w:rPr>
    </w:lvl>
    <w:lvl w:ilvl="1" w:tplc="4DCE4E48" w:tentative="1">
      <w:start w:val="1"/>
      <w:numFmt w:val="lowerLetter"/>
      <w:lvlText w:val="%2."/>
      <w:lvlJc w:val="left"/>
      <w:pPr>
        <w:ind w:left="1440" w:hanging="360"/>
      </w:pPr>
    </w:lvl>
    <w:lvl w:ilvl="2" w:tplc="98FA19D2" w:tentative="1">
      <w:start w:val="1"/>
      <w:numFmt w:val="lowerRoman"/>
      <w:lvlText w:val="%3."/>
      <w:lvlJc w:val="right"/>
      <w:pPr>
        <w:ind w:left="2160" w:hanging="180"/>
      </w:pPr>
    </w:lvl>
    <w:lvl w:ilvl="3" w:tplc="E3D2AF02" w:tentative="1">
      <w:start w:val="1"/>
      <w:numFmt w:val="decimal"/>
      <w:lvlText w:val="%4."/>
      <w:lvlJc w:val="left"/>
      <w:pPr>
        <w:ind w:left="2880" w:hanging="360"/>
      </w:pPr>
    </w:lvl>
    <w:lvl w:ilvl="4" w:tplc="9536A58C" w:tentative="1">
      <w:start w:val="1"/>
      <w:numFmt w:val="lowerLetter"/>
      <w:lvlText w:val="%5."/>
      <w:lvlJc w:val="left"/>
      <w:pPr>
        <w:ind w:left="3600" w:hanging="360"/>
      </w:pPr>
    </w:lvl>
    <w:lvl w:ilvl="5" w:tplc="9702AFE2" w:tentative="1">
      <w:start w:val="1"/>
      <w:numFmt w:val="lowerRoman"/>
      <w:lvlText w:val="%6."/>
      <w:lvlJc w:val="right"/>
      <w:pPr>
        <w:ind w:left="4320" w:hanging="180"/>
      </w:pPr>
    </w:lvl>
    <w:lvl w:ilvl="6" w:tplc="FFD06D6E" w:tentative="1">
      <w:start w:val="1"/>
      <w:numFmt w:val="decimal"/>
      <w:lvlText w:val="%7."/>
      <w:lvlJc w:val="left"/>
      <w:pPr>
        <w:ind w:left="5040" w:hanging="360"/>
      </w:pPr>
    </w:lvl>
    <w:lvl w:ilvl="7" w:tplc="9918A7C6" w:tentative="1">
      <w:start w:val="1"/>
      <w:numFmt w:val="lowerLetter"/>
      <w:lvlText w:val="%8."/>
      <w:lvlJc w:val="left"/>
      <w:pPr>
        <w:ind w:left="5760" w:hanging="360"/>
      </w:pPr>
    </w:lvl>
    <w:lvl w:ilvl="8" w:tplc="F40C29E2" w:tentative="1">
      <w:start w:val="1"/>
      <w:numFmt w:val="lowerRoman"/>
      <w:lvlText w:val="%9."/>
      <w:lvlJc w:val="right"/>
      <w:pPr>
        <w:ind w:left="6480" w:hanging="180"/>
      </w:pPr>
    </w:lvl>
  </w:abstractNum>
  <w:num w:numId="1" w16cid:durableId="1113330538">
    <w:abstractNumId w:val="0"/>
  </w:num>
  <w:num w:numId="2" w16cid:durableId="1438208332">
    <w:abstractNumId w:val="1"/>
  </w:num>
  <w:num w:numId="3" w16cid:durableId="15939321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AA"/>
    <w:rsid w:val="000463F8"/>
    <w:rsid w:val="0008651F"/>
    <w:rsid w:val="00090573"/>
    <w:rsid w:val="000B0B6A"/>
    <w:rsid w:val="000C44E9"/>
    <w:rsid w:val="000E28B9"/>
    <w:rsid w:val="000F5F5E"/>
    <w:rsid w:val="0011535B"/>
    <w:rsid w:val="0013223B"/>
    <w:rsid w:val="00145559"/>
    <w:rsid w:val="00151B3F"/>
    <w:rsid w:val="001744DD"/>
    <w:rsid w:val="001806A2"/>
    <w:rsid w:val="001825C2"/>
    <w:rsid w:val="001926AF"/>
    <w:rsid w:val="00192DB8"/>
    <w:rsid w:val="001B4160"/>
    <w:rsid w:val="001B5336"/>
    <w:rsid w:val="001C1CC6"/>
    <w:rsid w:val="001E3BAA"/>
    <w:rsid w:val="001E679C"/>
    <w:rsid w:val="002116EB"/>
    <w:rsid w:val="0024109E"/>
    <w:rsid w:val="00243683"/>
    <w:rsid w:val="00251395"/>
    <w:rsid w:val="0025606F"/>
    <w:rsid w:val="002840E2"/>
    <w:rsid w:val="00294F30"/>
    <w:rsid w:val="002C0581"/>
    <w:rsid w:val="002C6895"/>
    <w:rsid w:val="00312F7E"/>
    <w:rsid w:val="00316833"/>
    <w:rsid w:val="00317011"/>
    <w:rsid w:val="00325738"/>
    <w:rsid w:val="00347940"/>
    <w:rsid w:val="00363413"/>
    <w:rsid w:val="00365A4F"/>
    <w:rsid w:val="003679D6"/>
    <w:rsid w:val="0037054D"/>
    <w:rsid w:val="003C5D33"/>
    <w:rsid w:val="003D137C"/>
    <w:rsid w:val="003F6AFC"/>
    <w:rsid w:val="0040000A"/>
    <w:rsid w:val="004336B9"/>
    <w:rsid w:val="0044515A"/>
    <w:rsid w:val="004730E2"/>
    <w:rsid w:val="004779D7"/>
    <w:rsid w:val="00481DBC"/>
    <w:rsid w:val="00492DE5"/>
    <w:rsid w:val="004957AF"/>
    <w:rsid w:val="004F19E6"/>
    <w:rsid w:val="00503069"/>
    <w:rsid w:val="005076D9"/>
    <w:rsid w:val="00541605"/>
    <w:rsid w:val="0055471E"/>
    <w:rsid w:val="005576C1"/>
    <w:rsid w:val="0056615C"/>
    <w:rsid w:val="00570CAA"/>
    <w:rsid w:val="005725F3"/>
    <w:rsid w:val="005858CF"/>
    <w:rsid w:val="00586F10"/>
    <w:rsid w:val="005B3072"/>
    <w:rsid w:val="005B5243"/>
    <w:rsid w:val="005C2426"/>
    <w:rsid w:val="005D5BBD"/>
    <w:rsid w:val="006162BB"/>
    <w:rsid w:val="00616CA4"/>
    <w:rsid w:val="00633F38"/>
    <w:rsid w:val="00640272"/>
    <w:rsid w:val="00651874"/>
    <w:rsid w:val="00682B2F"/>
    <w:rsid w:val="006872F0"/>
    <w:rsid w:val="006A6CA3"/>
    <w:rsid w:val="006B218D"/>
    <w:rsid w:val="006C7FAE"/>
    <w:rsid w:val="00700429"/>
    <w:rsid w:val="007170C9"/>
    <w:rsid w:val="007309B7"/>
    <w:rsid w:val="00732DD4"/>
    <w:rsid w:val="00781685"/>
    <w:rsid w:val="00781B33"/>
    <w:rsid w:val="00783FFA"/>
    <w:rsid w:val="00796ADD"/>
    <w:rsid w:val="007A1EEF"/>
    <w:rsid w:val="007B2844"/>
    <w:rsid w:val="007C6E2F"/>
    <w:rsid w:val="007D1822"/>
    <w:rsid w:val="007D5810"/>
    <w:rsid w:val="007E3B0B"/>
    <w:rsid w:val="007E3FDA"/>
    <w:rsid w:val="007F3ED2"/>
    <w:rsid w:val="00813877"/>
    <w:rsid w:val="008154F4"/>
    <w:rsid w:val="008340E6"/>
    <w:rsid w:val="008972F5"/>
    <w:rsid w:val="008A0D0F"/>
    <w:rsid w:val="008B173F"/>
    <w:rsid w:val="008C36E7"/>
    <w:rsid w:val="008E71F5"/>
    <w:rsid w:val="008F4F6A"/>
    <w:rsid w:val="008F71F2"/>
    <w:rsid w:val="00907BFA"/>
    <w:rsid w:val="009723A1"/>
    <w:rsid w:val="009743E5"/>
    <w:rsid w:val="00992DED"/>
    <w:rsid w:val="00995AAC"/>
    <w:rsid w:val="009967A7"/>
    <w:rsid w:val="009D2893"/>
    <w:rsid w:val="009E71E1"/>
    <w:rsid w:val="009F4813"/>
    <w:rsid w:val="00A052D3"/>
    <w:rsid w:val="00A1223C"/>
    <w:rsid w:val="00A34DB2"/>
    <w:rsid w:val="00A53449"/>
    <w:rsid w:val="00A64ECA"/>
    <w:rsid w:val="00A90791"/>
    <w:rsid w:val="00AE1B04"/>
    <w:rsid w:val="00AE3D25"/>
    <w:rsid w:val="00B064C0"/>
    <w:rsid w:val="00B16DFF"/>
    <w:rsid w:val="00B401AD"/>
    <w:rsid w:val="00B65C35"/>
    <w:rsid w:val="00B81130"/>
    <w:rsid w:val="00BB3109"/>
    <w:rsid w:val="00BD176E"/>
    <w:rsid w:val="00BF09F8"/>
    <w:rsid w:val="00C669A8"/>
    <w:rsid w:val="00CA06DC"/>
    <w:rsid w:val="00CB11F4"/>
    <w:rsid w:val="00CD0DD8"/>
    <w:rsid w:val="00CF38FB"/>
    <w:rsid w:val="00D60043"/>
    <w:rsid w:val="00D77489"/>
    <w:rsid w:val="00D80E7B"/>
    <w:rsid w:val="00D92D9C"/>
    <w:rsid w:val="00DC2B55"/>
    <w:rsid w:val="00DC5A04"/>
    <w:rsid w:val="00E069D5"/>
    <w:rsid w:val="00E0712E"/>
    <w:rsid w:val="00E14C98"/>
    <w:rsid w:val="00E2028B"/>
    <w:rsid w:val="00E24BED"/>
    <w:rsid w:val="00E36026"/>
    <w:rsid w:val="00E5494F"/>
    <w:rsid w:val="00E618EC"/>
    <w:rsid w:val="00E7165C"/>
    <w:rsid w:val="00E84BAC"/>
    <w:rsid w:val="00E85BFB"/>
    <w:rsid w:val="00F135F2"/>
    <w:rsid w:val="00F16621"/>
    <w:rsid w:val="00F230FD"/>
    <w:rsid w:val="00F3741F"/>
    <w:rsid w:val="00F501D3"/>
    <w:rsid w:val="00F51720"/>
    <w:rsid w:val="00F653E9"/>
    <w:rsid w:val="00F65E49"/>
    <w:rsid w:val="00F70DBD"/>
    <w:rsid w:val="00F71C5D"/>
    <w:rsid w:val="00F747DF"/>
    <w:rsid w:val="00F94F33"/>
    <w:rsid w:val="00FB15A9"/>
    <w:rsid w:val="00FD4D63"/>
    <w:rsid w:val="00FE3B5D"/>
    <w:rsid w:val="00FF4FD6"/>
    <w:rsid w:val="00FF532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3D2CA"/>
  <w15:docId w15:val="{C57719FB-24C2-4EA9-A48D-B8CCC792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0CAA"/>
    <w:rPr>
      <w:rFonts w:ascii="Tahoma" w:eastAsia="Times New Roman" w:hAnsi="Tahoma" w:cs="Times New Roman"/>
      <w:szCs w:val="24"/>
      <w:lang w:eastAsia="de-DE"/>
    </w:rPr>
  </w:style>
  <w:style w:type="paragraph" w:styleId="berschrift2">
    <w:name w:val="heading 2"/>
    <w:basedOn w:val="Standard"/>
    <w:next w:val="Standard"/>
    <w:link w:val="berschrift2Zchn"/>
    <w:unhideWhenUsed/>
    <w:qFormat/>
    <w:rsid w:val="00090573"/>
    <w:pPr>
      <w:keepNext/>
      <w:tabs>
        <w:tab w:val="left" w:pos="1985"/>
        <w:tab w:val="left" w:pos="3686"/>
        <w:tab w:val="left" w:pos="5529"/>
        <w:tab w:val="left" w:pos="7513"/>
      </w:tabs>
      <w:outlineLvl w:val="1"/>
    </w:pPr>
    <w:rPr>
      <w:rFonts w:cs="Tahoma"/>
      <w:b/>
      <w:bCs/>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unhideWhenUsed/>
    <w:rsid w:val="00570CAA"/>
    <w:pPr>
      <w:tabs>
        <w:tab w:val="center" w:pos="4536"/>
        <w:tab w:val="right" w:pos="9072"/>
      </w:tabs>
      <w:spacing w:line="260" w:lineRule="exact"/>
    </w:pPr>
    <w:rPr>
      <w:rFonts w:ascii="Univers LT 45 Light" w:eastAsia="Times" w:hAnsi="Univers LT 45 Light"/>
      <w:color w:val="000000"/>
      <w:szCs w:val="20"/>
    </w:rPr>
  </w:style>
  <w:style w:type="character" w:customStyle="1" w:styleId="KopfzeileZchn">
    <w:name w:val="Kopfzeile Zchn"/>
    <w:basedOn w:val="Absatz-Standardschriftart"/>
    <w:link w:val="Kopfzeile"/>
    <w:semiHidden/>
    <w:rsid w:val="00570CAA"/>
    <w:rPr>
      <w:rFonts w:ascii="Univers LT 45 Light" w:eastAsia="Times" w:hAnsi="Univers LT 45 Light" w:cs="Times New Roman"/>
      <w:color w:val="000000"/>
      <w:szCs w:val="20"/>
      <w:lang w:eastAsia="de-DE"/>
    </w:rPr>
  </w:style>
  <w:style w:type="character" w:customStyle="1" w:styleId="berschrift2Zchn">
    <w:name w:val="Überschrift 2 Zchn"/>
    <w:basedOn w:val="Absatz-Standardschriftart"/>
    <w:link w:val="berschrift2"/>
    <w:rsid w:val="00090573"/>
    <w:rPr>
      <w:rFonts w:ascii="Tahoma" w:eastAsia="Times New Roman" w:hAnsi="Tahoma" w:cs="Tahoma"/>
      <w:b/>
      <w:bCs/>
      <w:sz w:val="16"/>
      <w:szCs w:val="24"/>
      <w:lang w:eastAsia="de-DE"/>
    </w:rPr>
  </w:style>
  <w:style w:type="paragraph" w:styleId="Fuzeile">
    <w:name w:val="footer"/>
    <w:basedOn w:val="Standard"/>
    <w:link w:val="FuzeileZchn"/>
    <w:semiHidden/>
    <w:unhideWhenUsed/>
    <w:rsid w:val="00090573"/>
    <w:pPr>
      <w:tabs>
        <w:tab w:val="center" w:pos="4819"/>
        <w:tab w:val="right" w:pos="9071"/>
      </w:tabs>
    </w:pPr>
    <w:rPr>
      <w:szCs w:val="20"/>
    </w:rPr>
  </w:style>
  <w:style w:type="character" w:customStyle="1" w:styleId="FuzeileZchn">
    <w:name w:val="Fußzeile Zchn"/>
    <w:basedOn w:val="Absatz-Standardschriftart"/>
    <w:link w:val="Fuzeile"/>
    <w:semiHidden/>
    <w:rsid w:val="00090573"/>
    <w:rPr>
      <w:rFonts w:ascii="Tahoma" w:eastAsia="Times New Roman" w:hAnsi="Tahoma" w:cs="Times New Roman"/>
      <w:szCs w:val="20"/>
      <w:lang w:eastAsia="de-DE"/>
    </w:rPr>
  </w:style>
  <w:style w:type="paragraph" w:customStyle="1" w:styleId="Erlensee-Abteilung">
    <w:name w:val="Erlensee - Abteilung"/>
    <w:basedOn w:val="Standard"/>
    <w:rsid w:val="00090573"/>
    <w:pPr>
      <w:framePr w:w="3969" w:h="2552" w:hSpace="142" w:vSpace="142" w:wrap="around" w:vAnchor="page" w:hAnchor="page" w:x="7287" w:y="2706"/>
      <w:spacing w:line="220" w:lineRule="exact"/>
    </w:pPr>
    <w:rPr>
      <w:rFonts w:ascii="Univers LT 45 Light" w:eastAsia="Times" w:hAnsi="Univers LT 45 Light"/>
      <w:color w:val="333333"/>
      <w:sz w:val="18"/>
      <w:szCs w:val="20"/>
    </w:rPr>
  </w:style>
  <w:style w:type="paragraph" w:styleId="Sprechblasentext">
    <w:name w:val="Balloon Text"/>
    <w:basedOn w:val="Standard"/>
    <w:link w:val="SprechblasentextZchn"/>
    <w:uiPriority w:val="99"/>
    <w:semiHidden/>
    <w:unhideWhenUsed/>
    <w:rsid w:val="00090573"/>
    <w:rPr>
      <w:rFonts w:cs="Tahoma"/>
      <w:sz w:val="16"/>
      <w:szCs w:val="16"/>
    </w:rPr>
  </w:style>
  <w:style w:type="character" w:customStyle="1" w:styleId="SprechblasentextZchn">
    <w:name w:val="Sprechblasentext Zchn"/>
    <w:basedOn w:val="Absatz-Standardschriftart"/>
    <w:link w:val="Sprechblasentext"/>
    <w:uiPriority w:val="99"/>
    <w:semiHidden/>
    <w:rsid w:val="00090573"/>
    <w:rPr>
      <w:rFonts w:ascii="Tahoma" w:eastAsia="Times New Roman" w:hAnsi="Tahoma" w:cs="Tahoma"/>
      <w:sz w:val="16"/>
      <w:szCs w:val="16"/>
      <w:lang w:eastAsia="de-DE"/>
    </w:rPr>
  </w:style>
  <w:style w:type="character" w:styleId="Hyperlink">
    <w:name w:val="Hyperlink"/>
    <w:uiPriority w:val="99"/>
    <w:unhideWhenUsed/>
    <w:rsid w:val="008154F4"/>
    <w:rPr>
      <w:color w:val="0000FF"/>
      <w:u w:val="single"/>
    </w:rPr>
  </w:style>
  <w:style w:type="paragraph" w:styleId="Listenabsatz">
    <w:name w:val="List Paragraph"/>
    <w:basedOn w:val="Standard"/>
    <w:uiPriority w:val="34"/>
    <w:qFormat/>
    <w:rsid w:val="00586F10"/>
    <w:pPr>
      <w:ind w:left="720"/>
      <w:contextualSpacing/>
    </w:pPr>
    <w:rPr>
      <w:rFonts w:asciiTheme="minorHAnsi" w:eastAsiaTheme="minorHAnsi" w:hAnsiTheme="minorHAnsi" w:cstheme="minorBidi"/>
      <w:szCs w:val="22"/>
      <w:lang w:eastAsia="en-US"/>
    </w:rPr>
  </w:style>
  <w:style w:type="paragraph" w:styleId="StandardWeb">
    <w:name w:val="Normal (Web)"/>
    <w:basedOn w:val="Standard"/>
    <w:uiPriority w:val="99"/>
    <w:semiHidden/>
    <w:unhideWhenUsed/>
    <w:rsid w:val="007E3FDA"/>
    <w:rPr>
      <w:rFonts w:ascii="Calibri" w:eastAsiaTheme="minorHAnsi" w:hAnsi="Calibri" w:cs="Calibri"/>
      <w:szCs w:val="22"/>
    </w:rPr>
  </w:style>
  <w:style w:type="character" w:styleId="NichtaufgelsteErwhnung">
    <w:name w:val="Unresolved Mention"/>
    <w:basedOn w:val="Absatz-Standardschriftart"/>
    <w:uiPriority w:val="99"/>
    <w:semiHidden/>
    <w:unhideWhenUsed/>
    <w:rsid w:val="00FD4D63"/>
    <w:rPr>
      <w:color w:val="605E5C"/>
      <w:shd w:val="clear" w:color="auto" w:fill="E1DFDD"/>
    </w:rPr>
  </w:style>
  <w:style w:type="character" w:styleId="BesuchterLink">
    <w:name w:val="FollowedHyperlink"/>
    <w:basedOn w:val="Absatz-Standardschriftart"/>
    <w:uiPriority w:val="99"/>
    <w:semiHidden/>
    <w:unhideWhenUsed/>
    <w:rsid w:val="00E7165C"/>
    <w:rPr>
      <w:color w:val="800080" w:themeColor="followedHyperlink"/>
      <w:u w:val="single"/>
    </w:rPr>
  </w:style>
  <w:style w:type="table" w:styleId="Tabellenraster">
    <w:name w:val="Table Grid"/>
    <w:basedOn w:val="NormaleTabelle"/>
    <w:uiPriority w:val="59"/>
    <w:rsid w:val="0024109E"/>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eniorenbuero@erlensee.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B1BEC-7788-4036-98A1-C83BD573A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1688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pbehr</dc:creator>
  <cp:lastModifiedBy>Smola-Peter, Kathrin</cp:lastModifiedBy>
  <cp:revision>22</cp:revision>
  <cp:lastPrinted>2023-01-10T11:56:00Z</cp:lastPrinted>
  <dcterms:created xsi:type="dcterms:W3CDTF">2022-10-27T08:14:00Z</dcterms:created>
  <dcterms:modified xsi:type="dcterms:W3CDTF">2026-11-03T08:06:00Z</dcterms:modified>
</cp:coreProperties>
</file>