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C83A5" w14:textId="77777777" w:rsidR="00A85F6B" w:rsidRDefault="006801D3">
      <w:r>
        <w:rPr>
          <w:sz w:val="56"/>
          <w:lang w:eastAsia="de-DE"/>
        </w:rPr>
        <w:t xml:space="preserve">     </w:t>
      </w:r>
      <w:r>
        <w:rPr>
          <w:noProof/>
        </w:rPr>
        <w:drawing>
          <wp:inline distT="0" distB="0" distL="0" distR="0" wp14:anchorId="0BEA6098" wp14:editId="39885B72">
            <wp:extent cx="1521241" cy="909032"/>
            <wp:effectExtent l="0" t="0" r="2759" b="5368"/>
            <wp:docPr id="841476736" name="Grafik 1" descr="Ein Bild, das Text, Schrift, Logo, Desig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521241" cy="909032"/>
                    </a:xfrm>
                    <a:prstGeom prst="rect">
                      <a:avLst/>
                    </a:prstGeom>
                    <a:noFill/>
                    <a:ln>
                      <a:noFill/>
                      <a:prstDash/>
                    </a:ln>
                  </pic:spPr>
                </pic:pic>
              </a:graphicData>
            </a:graphic>
          </wp:inline>
        </w:drawing>
      </w:r>
      <w:r>
        <w:rPr>
          <w:sz w:val="56"/>
          <w:lang w:eastAsia="de-DE"/>
        </w:rPr>
        <w:t xml:space="preserve">                                 </w:t>
      </w:r>
      <w:r>
        <w:rPr>
          <w:noProof/>
          <w:lang w:eastAsia="de-DE"/>
        </w:rPr>
        <w:drawing>
          <wp:inline distT="0" distB="0" distL="0" distR="0" wp14:anchorId="3F28EF0B" wp14:editId="20674F8A">
            <wp:extent cx="1266123" cy="1190521"/>
            <wp:effectExtent l="0" t="0" r="0" b="0"/>
            <wp:docPr id="592182735" name="Grafik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266123" cy="1190521"/>
                    </a:xfrm>
                    <a:prstGeom prst="rect">
                      <a:avLst/>
                    </a:prstGeom>
                    <a:noFill/>
                    <a:ln>
                      <a:noFill/>
                      <a:prstDash/>
                    </a:ln>
                  </pic:spPr>
                </pic:pic>
              </a:graphicData>
            </a:graphic>
          </wp:inline>
        </w:drawing>
      </w:r>
      <w:r>
        <w:rPr>
          <w:sz w:val="56"/>
          <w:lang w:eastAsia="de-DE"/>
        </w:rPr>
        <w:t xml:space="preserve">    </w:t>
      </w:r>
    </w:p>
    <w:p w14:paraId="08542843" w14:textId="77777777" w:rsidR="009031F6" w:rsidRDefault="009031F6">
      <w:pPr>
        <w:rPr>
          <w:b/>
          <w:sz w:val="28"/>
          <w:szCs w:val="28"/>
          <w:lang w:eastAsia="de-DE"/>
        </w:rPr>
      </w:pPr>
    </w:p>
    <w:p w14:paraId="54DC02D3" w14:textId="77777777" w:rsidR="009031F6" w:rsidRDefault="009031F6">
      <w:pPr>
        <w:rPr>
          <w:b/>
          <w:sz w:val="28"/>
          <w:szCs w:val="28"/>
          <w:lang w:eastAsia="de-DE"/>
        </w:rPr>
      </w:pPr>
    </w:p>
    <w:p w14:paraId="13DFC99F" w14:textId="77777777" w:rsidR="00A85F6B" w:rsidRDefault="006801D3">
      <w:r>
        <w:rPr>
          <w:b/>
          <w:sz w:val="28"/>
          <w:szCs w:val="28"/>
          <w:lang w:eastAsia="de-DE"/>
        </w:rPr>
        <w:t>Walter Müller</w:t>
      </w:r>
      <w:r>
        <w:rPr>
          <w:b/>
          <w:sz w:val="56"/>
          <w:lang w:eastAsia="de-DE"/>
        </w:rPr>
        <w:t xml:space="preserve">                    </w:t>
      </w:r>
      <w:r>
        <w:rPr>
          <w:rFonts w:cs="Calibri"/>
          <w:b/>
          <w:sz w:val="28"/>
        </w:rPr>
        <w:t xml:space="preserve">                                                    </w:t>
      </w:r>
    </w:p>
    <w:p w14:paraId="0B4690A9" w14:textId="77777777" w:rsidR="00A85F6B" w:rsidRDefault="006801D3">
      <w:pPr>
        <w:spacing w:after="0" w:line="276" w:lineRule="auto"/>
      </w:pPr>
      <w:r>
        <w:rPr>
          <w:rFonts w:cs="Calibri"/>
          <w:b/>
          <w:sz w:val="28"/>
        </w:rPr>
        <w:t>Am Hahnbeul 19</w:t>
      </w:r>
    </w:p>
    <w:p w14:paraId="2D286A34" w14:textId="77777777" w:rsidR="00A85F6B" w:rsidRDefault="006801D3">
      <w:pPr>
        <w:spacing w:after="0" w:line="276" w:lineRule="auto"/>
      </w:pPr>
      <w:r>
        <w:rPr>
          <w:rFonts w:cs="Calibri"/>
          <w:b/>
          <w:sz w:val="28"/>
        </w:rPr>
        <w:t>57439 Attendorn</w:t>
      </w:r>
    </w:p>
    <w:p w14:paraId="027F1952" w14:textId="77777777" w:rsidR="00A85F6B" w:rsidRDefault="006801D3">
      <w:pPr>
        <w:spacing w:after="0"/>
      </w:pPr>
      <w:r>
        <w:rPr>
          <w:rFonts w:cs="Calibri"/>
          <w:b/>
          <w:sz w:val="28"/>
        </w:rPr>
        <w:t>Mob.: 0151-10056071</w:t>
      </w:r>
    </w:p>
    <w:p w14:paraId="60FB1CC1" w14:textId="77777777" w:rsidR="00A85F6B" w:rsidRDefault="00A85F6B">
      <w:pPr>
        <w:pStyle w:val="Titel"/>
        <w:rPr>
          <w:rFonts w:ascii="Calibri" w:hAnsi="Calibri" w:cs="Calibri"/>
        </w:rPr>
      </w:pPr>
    </w:p>
    <w:p w14:paraId="1F2F6A61" w14:textId="77777777" w:rsidR="009031F6" w:rsidRDefault="009031F6">
      <w:pPr>
        <w:spacing w:after="0"/>
        <w:jc w:val="center"/>
        <w:rPr>
          <w:rFonts w:cs="Calibri"/>
          <w:b/>
          <w:sz w:val="48"/>
          <w:u w:val="single"/>
        </w:rPr>
      </w:pPr>
    </w:p>
    <w:p w14:paraId="1C8AFA46" w14:textId="4ACFE9C7" w:rsidR="00A85F6B" w:rsidRDefault="006801D3">
      <w:pPr>
        <w:spacing w:after="0"/>
        <w:jc w:val="center"/>
      </w:pPr>
      <w:r>
        <w:rPr>
          <w:rFonts w:cs="Calibri"/>
          <w:b/>
          <w:sz w:val="48"/>
          <w:u w:val="single"/>
        </w:rPr>
        <w:t xml:space="preserve">Pressemitteilung vom </w:t>
      </w:r>
      <w:r w:rsidR="00C326AE">
        <w:rPr>
          <w:rFonts w:cs="Calibri"/>
          <w:b/>
          <w:sz w:val="48"/>
          <w:u w:val="single"/>
        </w:rPr>
        <w:t>03.11</w:t>
      </w:r>
      <w:r>
        <w:rPr>
          <w:rFonts w:cs="Calibri"/>
          <w:b/>
          <w:sz w:val="48"/>
          <w:u w:val="single"/>
        </w:rPr>
        <w:t>.2026</w:t>
      </w:r>
    </w:p>
    <w:p w14:paraId="1AB017F6" w14:textId="77777777" w:rsidR="00A85F6B" w:rsidRDefault="006801D3">
      <w:pPr>
        <w:spacing w:after="0"/>
        <w:jc w:val="center"/>
      </w:pPr>
      <w:r>
        <w:rPr>
          <w:rFonts w:cs="Calibri"/>
          <w:b/>
          <w:sz w:val="48"/>
          <w:u w:val="single"/>
        </w:rPr>
        <w:t>Seniorenrat der Hansestadt Attendorn</w:t>
      </w:r>
    </w:p>
    <w:p w14:paraId="471D50A1" w14:textId="77777777" w:rsidR="00BB0C06" w:rsidRDefault="00BB0C06" w:rsidP="003C633F">
      <w:pPr>
        <w:spacing w:before="100" w:after="100"/>
        <w:rPr>
          <w:b/>
          <w:bCs/>
          <w:sz w:val="28"/>
          <w:szCs w:val="28"/>
        </w:rPr>
      </w:pPr>
    </w:p>
    <w:p w14:paraId="3E362D78" w14:textId="3D16471B" w:rsidR="00561F91" w:rsidRPr="009031F6" w:rsidRDefault="00561F91" w:rsidP="000D78C0">
      <w:pPr>
        <w:suppressAutoHyphens w:val="0"/>
        <w:autoSpaceDN/>
        <w:spacing w:before="100" w:beforeAutospacing="1" w:after="100" w:afterAutospacing="1"/>
        <w:jc w:val="center"/>
        <w:textAlignment w:val="auto"/>
        <w:outlineLvl w:val="0"/>
        <w:rPr>
          <w:rFonts w:ascii="Times New Roman" w:eastAsia="Times New Roman" w:hAnsi="Times New Roman" w:cs="Times New Roman"/>
          <w:b/>
          <w:bCs/>
          <w:kern w:val="36"/>
          <w:sz w:val="32"/>
          <w:szCs w:val="32"/>
          <w:lang w:eastAsia="de-DE"/>
        </w:rPr>
      </w:pPr>
      <w:r w:rsidRPr="009031F6">
        <w:rPr>
          <w:rFonts w:ascii="Times New Roman" w:eastAsia="Times New Roman" w:hAnsi="Times New Roman" w:cs="Times New Roman"/>
          <w:b/>
          <w:bCs/>
          <w:kern w:val="36"/>
          <w:sz w:val="32"/>
          <w:szCs w:val="32"/>
          <w:lang w:eastAsia="de-DE"/>
        </w:rPr>
        <w:t>Seniorenrat lädt zum adventlichen Nachmittag in Attendorn ein</w:t>
      </w:r>
    </w:p>
    <w:p w14:paraId="3F7B3327" w14:textId="43C37FDF" w:rsidR="00561F91" w:rsidRPr="00561F91" w:rsidRDefault="00561F91" w:rsidP="006801D3">
      <w:p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lang w:eastAsia="de-DE"/>
        </w:rPr>
      </w:pPr>
      <w:r w:rsidRPr="00561F91">
        <w:rPr>
          <w:rFonts w:ascii="Times New Roman" w:eastAsia="Times New Roman" w:hAnsi="Times New Roman" w:cs="Times New Roman"/>
          <w:kern w:val="0"/>
          <w:sz w:val="24"/>
          <w:szCs w:val="24"/>
          <w:lang w:eastAsia="de-DE"/>
        </w:rPr>
        <w:t xml:space="preserve">Der Seniorenrat der </w:t>
      </w:r>
      <w:r>
        <w:rPr>
          <w:rFonts w:ascii="Times New Roman" w:eastAsia="Times New Roman" w:hAnsi="Times New Roman" w:cs="Times New Roman"/>
          <w:kern w:val="0"/>
          <w:sz w:val="24"/>
          <w:szCs w:val="24"/>
          <w:lang w:eastAsia="de-DE"/>
        </w:rPr>
        <w:t>Hanses</w:t>
      </w:r>
      <w:r w:rsidRPr="00561F91">
        <w:rPr>
          <w:rFonts w:ascii="Times New Roman" w:eastAsia="Times New Roman" w:hAnsi="Times New Roman" w:cs="Times New Roman"/>
          <w:kern w:val="0"/>
          <w:sz w:val="24"/>
          <w:szCs w:val="24"/>
          <w:lang w:eastAsia="de-DE"/>
        </w:rPr>
        <w:t>tadt Attendorn lädt alle Seniorinnen und Senioren am Freitag, 20. November 2026, zu einem gemütlichen adventlichen Nachmittag ins Bürgerhaus Alter Bahnhof</w:t>
      </w:r>
      <w:r w:rsidR="006801D3">
        <w:rPr>
          <w:rFonts w:ascii="Times New Roman" w:eastAsia="Times New Roman" w:hAnsi="Times New Roman" w:cs="Times New Roman"/>
          <w:kern w:val="0"/>
          <w:sz w:val="24"/>
          <w:szCs w:val="24"/>
          <w:lang w:eastAsia="de-DE"/>
        </w:rPr>
        <w:t xml:space="preserve"> </w:t>
      </w:r>
      <w:r w:rsidRPr="00561F91">
        <w:rPr>
          <w:rFonts w:ascii="Times New Roman" w:eastAsia="Times New Roman" w:hAnsi="Times New Roman" w:cs="Times New Roman"/>
          <w:kern w:val="0"/>
          <w:sz w:val="24"/>
          <w:szCs w:val="24"/>
          <w:lang w:eastAsia="de-DE"/>
        </w:rPr>
        <w:t>ein. Die Veranstaltung beginnt um 15 Uhr, Einlass ist bereits ab 14.30 Uhr.</w:t>
      </w:r>
    </w:p>
    <w:p w14:paraId="746641D8" w14:textId="314C10A3" w:rsidR="00561F91" w:rsidRPr="00561F91" w:rsidRDefault="00561F91" w:rsidP="006801D3">
      <w:p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lang w:eastAsia="de-DE"/>
        </w:rPr>
      </w:pPr>
      <w:r w:rsidRPr="00561F91">
        <w:rPr>
          <w:rFonts w:ascii="Times New Roman" w:eastAsia="Times New Roman" w:hAnsi="Times New Roman" w:cs="Times New Roman"/>
          <w:kern w:val="0"/>
          <w:sz w:val="24"/>
          <w:szCs w:val="24"/>
          <w:lang w:eastAsia="de-DE"/>
        </w:rPr>
        <w:t xml:space="preserve">Bei Kaffee, Gebäck und Stollen können die Gäste in geselliger Runde die Vorfreude auf die Adventszeit genießen. Für die passende vorweihnachtliche Atmosphäre sorgen die Attendorner </w:t>
      </w:r>
      <w:r w:rsidR="006801D3">
        <w:rPr>
          <w:rFonts w:ascii="Times New Roman" w:eastAsia="Times New Roman" w:hAnsi="Times New Roman" w:cs="Times New Roman"/>
          <w:kern w:val="0"/>
          <w:sz w:val="24"/>
          <w:szCs w:val="24"/>
          <w:lang w:eastAsia="de-DE"/>
        </w:rPr>
        <w:t xml:space="preserve"> </w:t>
      </w:r>
      <w:r w:rsidRPr="00561F91">
        <w:rPr>
          <w:rFonts w:ascii="Times New Roman" w:eastAsia="Times New Roman" w:hAnsi="Times New Roman" w:cs="Times New Roman"/>
          <w:kern w:val="0"/>
          <w:sz w:val="24"/>
          <w:szCs w:val="24"/>
          <w:lang w:eastAsia="de-DE"/>
        </w:rPr>
        <w:t>A</w:t>
      </w:r>
      <w:r>
        <w:rPr>
          <w:rFonts w:ascii="Times New Roman" w:eastAsia="Times New Roman" w:hAnsi="Times New Roman" w:cs="Times New Roman"/>
          <w:kern w:val="0"/>
          <w:sz w:val="24"/>
          <w:szCs w:val="24"/>
          <w:lang w:eastAsia="de-DE"/>
        </w:rPr>
        <w:t>LTstattBUBEN</w:t>
      </w:r>
      <w:r w:rsidRPr="00561F91">
        <w:rPr>
          <w:rFonts w:ascii="Times New Roman" w:eastAsia="Times New Roman" w:hAnsi="Times New Roman" w:cs="Times New Roman"/>
          <w:kern w:val="0"/>
          <w:sz w:val="24"/>
          <w:szCs w:val="24"/>
          <w:lang w:eastAsia="de-DE"/>
        </w:rPr>
        <w:t>, die mit unterhaltsamen Geschichten und adventlichen Klängen den Nachmittag musikalisch und besinnlich begleiten. Für das leibliche Wohl ist durch die Wirtin der Gaststätte Gleis 92 bestens gesorgt.</w:t>
      </w:r>
    </w:p>
    <w:p w14:paraId="11F90424" w14:textId="77777777" w:rsidR="00561F91" w:rsidRPr="00561F91" w:rsidRDefault="00561F91" w:rsidP="006801D3">
      <w:p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lang w:eastAsia="de-DE"/>
        </w:rPr>
      </w:pPr>
      <w:r w:rsidRPr="00561F91">
        <w:rPr>
          <w:rFonts w:ascii="Times New Roman" w:eastAsia="Times New Roman" w:hAnsi="Times New Roman" w:cs="Times New Roman"/>
          <w:kern w:val="0"/>
          <w:sz w:val="24"/>
          <w:szCs w:val="24"/>
          <w:lang w:eastAsia="de-DE"/>
        </w:rPr>
        <w:t>Der Veranstaltungsort ist barrierefrei zugänglich und ermöglicht somit auch Menschen mit eingeschränkter Mobilität die Teilnahme.</w:t>
      </w:r>
    </w:p>
    <w:p w14:paraId="1920988C" w14:textId="7C14F6FB" w:rsidR="00561F91" w:rsidRPr="006801D3" w:rsidRDefault="00561F91" w:rsidP="006801D3">
      <w:p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lang w:eastAsia="de-DE"/>
        </w:rPr>
      </w:pPr>
      <w:r w:rsidRPr="006801D3">
        <w:rPr>
          <w:rFonts w:ascii="Times New Roman" w:eastAsia="Times New Roman" w:hAnsi="Times New Roman" w:cs="Times New Roman"/>
          <w:kern w:val="0"/>
          <w:sz w:val="24"/>
          <w:szCs w:val="24"/>
          <w:lang w:eastAsia="de-DE"/>
        </w:rPr>
        <w:t>Da die Anzahl der Plätze begrenzt ist, wird um eine vorherige telefonische Anmeldung gebeten. Diese ist am Montag, 9. November, und Dienstag, 10. November 2026, jeweils zwischen 18 und 20 Uhr, bei Renate Biecker</w:t>
      </w:r>
      <w:r w:rsidR="00F92EFF" w:rsidRPr="006801D3">
        <w:rPr>
          <w:rFonts w:ascii="Times New Roman" w:eastAsia="Times New Roman" w:hAnsi="Times New Roman" w:cs="Times New Roman"/>
          <w:kern w:val="0"/>
          <w:sz w:val="24"/>
          <w:szCs w:val="24"/>
          <w:lang w:eastAsia="de-DE"/>
        </w:rPr>
        <w:t>-</w:t>
      </w:r>
      <w:r w:rsidRPr="006801D3">
        <w:rPr>
          <w:rFonts w:ascii="Times New Roman" w:eastAsia="Times New Roman" w:hAnsi="Times New Roman" w:cs="Times New Roman"/>
          <w:kern w:val="0"/>
          <w:sz w:val="24"/>
          <w:szCs w:val="24"/>
          <w:lang w:eastAsia="de-DE"/>
        </w:rPr>
        <w:t>Klaas unter der Telefonnummer 02722 / 9689998 möglich. Eine Anmeldung kann für höchstens zwei Personen vorgenommen werden.</w:t>
      </w:r>
    </w:p>
    <w:p w14:paraId="1288E092" w14:textId="4880D436" w:rsidR="00561F91" w:rsidRPr="00561F91" w:rsidRDefault="00561F91" w:rsidP="006801D3">
      <w:p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lang w:eastAsia="de-DE"/>
        </w:rPr>
      </w:pPr>
      <w:r w:rsidRPr="00561F91">
        <w:rPr>
          <w:rFonts w:ascii="Times New Roman" w:eastAsia="Times New Roman" w:hAnsi="Times New Roman" w:cs="Times New Roman"/>
          <w:kern w:val="0"/>
          <w:sz w:val="24"/>
          <w:szCs w:val="24"/>
          <w:lang w:eastAsia="de-DE"/>
        </w:rPr>
        <w:t xml:space="preserve">Der Eintrittspreis beträgt </w:t>
      </w:r>
      <w:r w:rsidR="006801D3">
        <w:rPr>
          <w:rFonts w:ascii="Times New Roman" w:eastAsia="Times New Roman" w:hAnsi="Times New Roman" w:cs="Times New Roman"/>
          <w:kern w:val="0"/>
          <w:sz w:val="24"/>
          <w:szCs w:val="24"/>
          <w:lang w:eastAsia="de-DE"/>
        </w:rPr>
        <w:t>zehn</w:t>
      </w:r>
      <w:r w:rsidRPr="00561F91">
        <w:rPr>
          <w:rFonts w:ascii="Times New Roman" w:eastAsia="Times New Roman" w:hAnsi="Times New Roman" w:cs="Times New Roman"/>
          <w:kern w:val="0"/>
          <w:sz w:val="24"/>
          <w:szCs w:val="24"/>
          <w:lang w:eastAsia="de-DE"/>
        </w:rPr>
        <w:t xml:space="preserve"> Euro pro Person. Die Anmeldung wird mit Eingang der Überweisung verbindlich.</w:t>
      </w:r>
    </w:p>
    <w:p w14:paraId="16A453CA" w14:textId="77777777" w:rsidR="009031F6" w:rsidRDefault="009031F6" w:rsidP="006801D3">
      <w:pPr>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de-DE"/>
        </w:rPr>
      </w:pPr>
    </w:p>
    <w:p w14:paraId="5ED21902" w14:textId="77777777" w:rsidR="009031F6" w:rsidRDefault="009031F6" w:rsidP="006801D3">
      <w:pPr>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de-DE"/>
        </w:rPr>
      </w:pPr>
    </w:p>
    <w:p w14:paraId="281BECE0" w14:textId="392F18AB" w:rsidR="00561F91" w:rsidRPr="00561F91" w:rsidRDefault="00561F91" w:rsidP="006801D3">
      <w:pPr>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de-DE"/>
        </w:rPr>
      </w:pPr>
      <w:r w:rsidRPr="00561F91">
        <w:rPr>
          <w:rFonts w:ascii="Times New Roman" w:eastAsia="Times New Roman" w:hAnsi="Times New Roman" w:cs="Times New Roman"/>
          <w:kern w:val="0"/>
          <w:sz w:val="24"/>
          <w:szCs w:val="24"/>
          <w:lang w:eastAsia="de-DE"/>
        </w:rPr>
        <w:lastRenderedPageBreak/>
        <w:t>Bankverbindung für die Überweisung:</w:t>
      </w:r>
    </w:p>
    <w:p w14:paraId="525B0AD1" w14:textId="77777777" w:rsidR="00561F91" w:rsidRPr="00561F91" w:rsidRDefault="00561F91" w:rsidP="006801D3">
      <w:pPr>
        <w:suppressAutoHyphens w:val="0"/>
        <w:autoSpaceDN/>
        <w:spacing w:before="100" w:beforeAutospacing="1" w:after="100" w:afterAutospacing="1"/>
        <w:textAlignment w:val="auto"/>
        <w:rPr>
          <w:rFonts w:ascii="Times New Roman" w:eastAsia="Times New Roman" w:hAnsi="Times New Roman" w:cs="Times New Roman"/>
          <w:kern w:val="0"/>
          <w:sz w:val="24"/>
          <w:szCs w:val="24"/>
          <w:lang w:eastAsia="de-DE"/>
        </w:rPr>
      </w:pPr>
      <w:r w:rsidRPr="00561F91">
        <w:rPr>
          <w:rFonts w:ascii="Times New Roman" w:eastAsia="Times New Roman" w:hAnsi="Times New Roman" w:cs="Times New Roman"/>
          <w:kern w:val="0"/>
          <w:sz w:val="24"/>
          <w:szCs w:val="24"/>
          <w:lang w:eastAsia="de-DE"/>
        </w:rPr>
        <w:t>Kontoinhaber: W. Wünnenberg</w:t>
      </w:r>
      <w:r w:rsidRPr="00561F91">
        <w:rPr>
          <w:rFonts w:ascii="Times New Roman" w:eastAsia="Times New Roman" w:hAnsi="Times New Roman" w:cs="Times New Roman"/>
          <w:kern w:val="0"/>
          <w:sz w:val="24"/>
          <w:szCs w:val="24"/>
          <w:lang w:eastAsia="de-DE"/>
        </w:rPr>
        <w:br/>
        <w:t>IBAN: DE87 4625 1630 0000 6000 49</w:t>
      </w:r>
      <w:r w:rsidRPr="00561F91">
        <w:rPr>
          <w:rFonts w:ascii="Times New Roman" w:eastAsia="Times New Roman" w:hAnsi="Times New Roman" w:cs="Times New Roman"/>
          <w:kern w:val="0"/>
          <w:sz w:val="24"/>
          <w:szCs w:val="24"/>
          <w:lang w:eastAsia="de-DE"/>
        </w:rPr>
        <w:br/>
        <w:t>BIC: WELADED1ALK</w:t>
      </w:r>
    </w:p>
    <w:p w14:paraId="09BACBAC" w14:textId="0B475557" w:rsidR="00561F91" w:rsidRPr="00561F91" w:rsidRDefault="00561F91" w:rsidP="006801D3">
      <w:p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lang w:eastAsia="de-DE"/>
        </w:rPr>
      </w:pPr>
      <w:r w:rsidRPr="00561F91">
        <w:rPr>
          <w:rFonts w:ascii="Times New Roman" w:eastAsia="Times New Roman" w:hAnsi="Times New Roman" w:cs="Times New Roman"/>
          <w:kern w:val="0"/>
          <w:sz w:val="24"/>
          <w:szCs w:val="24"/>
          <w:lang w:eastAsia="de-DE"/>
        </w:rPr>
        <w:t xml:space="preserve">Der Seniorenrat der </w:t>
      </w:r>
      <w:r>
        <w:rPr>
          <w:rFonts w:ascii="Times New Roman" w:eastAsia="Times New Roman" w:hAnsi="Times New Roman" w:cs="Times New Roman"/>
          <w:kern w:val="0"/>
          <w:sz w:val="24"/>
          <w:szCs w:val="24"/>
          <w:lang w:eastAsia="de-DE"/>
        </w:rPr>
        <w:t>Hanses</w:t>
      </w:r>
      <w:r w:rsidRPr="00561F91">
        <w:rPr>
          <w:rFonts w:ascii="Times New Roman" w:eastAsia="Times New Roman" w:hAnsi="Times New Roman" w:cs="Times New Roman"/>
          <w:kern w:val="0"/>
          <w:sz w:val="24"/>
          <w:szCs w:val="24"/>
          <w:lang w:eastAsia="de-DE"/>
        </w:rPr>
        <w:t>tadt Attendorn freut sich auf viele Besucherinnen und Besucher sowie auf einen schönen, unterhaltsamen und stimmungsvollen Nachmittag in der Vorweihnachtszeit.</w:t>
      </w:r>
    </w:p>
    <w:sectPr w:rsidR="00561F91" w:rsidRPr="00561F91">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C23A4" w14:textId="77777777" w:rsidR="00815475" w:rsidRDefault="00815475">
      <w:pPr>
        <w:spacing w:after="0"/>
      </w:pPr>
      <w:r>
        <w:separator/>
      </w:r>
    </w:p>
  </w:endnote>
  <w:endnote w:type="continuationSeparator" w:id="0">
    <w:p w14:paraId="4A4131D9" w14:textId="77777777" w:rsidR="00815475" w:rsidRDefault="008154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liss 2 Regular">
    <w:charset w:val="00"/>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6712C" w14:textId="77777777" w:rsidR="00815475" w:rsidRDefault="00815475">
      <w:pPr>
        <w:spacing w:after="0"/>
      </w:pPr>
      <w:r>
        <w:rPr>
          <w:color w:val="000000"/>
        </w:rPr>
        <w:separator/>
      </w:r>
    </w:p>
  </w:footnote>
  <w:footnote w:type="continuationSeparator" w:id="0">
    <w:p w14:paraId="6F57BE23" w14:textId="77777777" w:rsidR="00815475" w:rsidRDefault="0081547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A24EE"/>
    <w:multiLevelType w:val="multilevel"/>
    <w:tmpl w:val="ED00B058"/>
    <w:styleLink w:val="WWNum4"/>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 w15:restartNumberingAfterBreak="0">
    <w:nsid w:val="285E60A5"/>
    <w:multiLevelType w:val="multilevel"/>
    <w:tmpl w:val="A54AB51E"/>
    <w:styleLink w:val="WWNum2"/>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 w15:restartNumberingAfterBreak="0">
    <w:nsid w:val="44B47F9F"/>
    <w:multiLevelType w:val="multilevel"/>
    <w:tmpl w:val="B0F67858"/>
    <w:styleLink w:val="WWNum9"/>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 w15:restartNumberingAfterBreak="0">
    <w:nsid w:val="4EC943B8"/>
    <w:multiLevelType w:val="multilevel"/>
    <w:tmpl w:val="3E104494"/>
    <w:styleLink w:val="WWNum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4EFE19E2"/>
    <w:multiLevelType w:val="multilevel"/>
    <w:tmpl w:val="55143CF6"/>
    <w:styleLink w:val="WWNum8"/>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5" w15:restartNumberingAfterBreak="0">
    <w:nsid w:val="71F92933"/>
    <w:multiLevelType w:val="multilevel"/>
    <w:tmpl w:val="7B26C390"/>
    <w:styleLink w:val="WWNum3"/>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 w15:restartNumberingAfterBreak="0">
    <w:nsid w:val="76C36BEB"/>
    <w:multiLevelType w:val="multilevel"/>
    <w:tmpl w:val="CEE26898"/>
    <w:styleLink w:val="WWNum5"/>
    <w:lvl w:ilvl="0">
      <w:start w:val="1"/>
      <w:numFmt w:val="decimal"/>
      <w:lvlText w:val="%1."/>
      <w:lvlJc w:val="left"/>
      <w:pPr>
        <w:ind w:left="1428" w:hanging="360"/>
      </w:pPr>
    </w:lvl>
    <w:lvl w:ilvl="1">
      <w:start w:val="1"/>
      <w:numFmt w:val="lowerLetter"/>
      <w:lvlText w:val="."/>
      <w:lvlJc w:val="left"/>
      <w:pPr>
        <w:ind w:left="2148" w:hanging="360"/>
      </w:pPr>
    </w:lvl>
    <w:lvl w:ilvl="2">
      <w:start w:val="1"/>
      <w:numFmt w:val="lowerRoman"/>
      <w:lvlText w:val="%1.%2.%3."/>
      <w:lvlJc w:val="right"/>
      <w:pPr>
        <w:ind w:left="2868" w:hanging="180"/>
      </w:pPr>
    </w:lvl>
    <w:lvl w:ilvl="3">
      <w:start w:val="1"/>
      <w:numFmt w:val="decimal"/>
      <w:lvlText w:val="%1.%2.%3.%4."/>
      <w:lvlJc w:val="left"/>
      <w:pPr>
        <w:ind w:left="3588" w:hanging="360"/>
      </w:pPr>
    </w:lvl>
    <w:lvl w:ilvl="4">
      <w:start w:val="1"/>
      <w:numFmt w:val="lowerLetter"/>
      <w:lvlText w:val="%1.%2.%3.%4.%5."/>
      <w:lvlJc w:val="left"/>
      <w:pPr>
        <w:ind w:left="4308" w:hanging="360"/>
      </w:pPr>
    </w:lvl>
    <w:lvl w:ilvl="5">
      <w:start w:val="1"/>
      <w:numFmt w:val="lowerRoman"/>
      <w:lvlText w:val="%1.%2.%3.%4.%5.%6."/>
      <w:lvlJc w:val="right"/>
      <w:pPr>
        <w:ind w:left="5028" w:hanging="180"/>
      </w:pPr>
    </w:lvl>
    <w:lvl w:ilvl="6">
      <w:start w:val="1"/>
      <w:numFmt w:val="decimal"/>
      <w:lvlText w:val="%1.%2.%3.%4.%5.%6.%7."/>
      <w:lvlJc w:val="left"/>
      <w:pPr>
        <w:ind w:left="5748" w:hanging="360"/>
      </w:pPr>
    </w:lvl>
    <w:lvl w:ilvl="7">
      <w:start w:val="1"/>
      <w:numFmt w:val="lowerLetter"/>
      <w:lvlText w:val="%1.%2.%3.%4.%5.%6.%7.%8."/>
      <w:lvlJc w:val="left"/>
      <w:pPr>
        <w:ind w:left="6468" w:hanging="360"/>
      </w:pPr>
    </w:lvl>
    <w:lvl w:ilvl="8">
      <w:start w:val="1"/>
      <w:numFmt w:val="lowerRoman"/>
      <w:lvlText w:val="%1.%2.%3.%4.%5.%6.%7.%8.%9."/>
      <w:lvlJc w:val="right"/>
      <w:pPr>
        <w:ind w:left="7188" w:hanging="180"/>
      </w:pPr>
    </w:lvl>
  </w:abstractNum>
  <w:abstractNum w:abstractNumId="7" w15:restartNumberingAfterBreak="0">
    <w:nsid w:val="7D765F66"/>
    <w:multiLevelType w:val="multilevel"/>
    <w:tmpl w:val="2BD844B6"/>
    <w:styleLink w:val="WWNum7"/>
    <w:lvl w:ilvl="0">
      <w:numFmt w:val="bullet"/>
      <w:lvlText w:val=""/>
      <w:lvlJc w:val="left"/>
      <w:pPr>
        <w:ind w:left="1428" w:hanging="360"/>
      </w:pPr>
    </w:lvl>
    <w:lvl w:ilvl="1">
      <w:numFmt w:val="bullet"/>
      <w:lvlText w:val="o"/>
      <w:lvlJc w:val="left"/>
      <w:pPr>
        <w:ind w:left="2148" w:hanging="360"/>
      </w:pPr>
      <w:rPr>
        <w:rFonts w:ascii="Times New Roman" w:hAnsi="Times New Roman" w:cs="Courier New"/>
      </w:rPr>
    </w:lvl>
    <w:lvl w:ilvl="2">
      <w:numFmt w:val="bullet"/>
      <w:lvlText w:val=""/>
      <w:lvlJc w:val="left"/>
      <w:pPr>
        <w:ind w:left="2868" w:hanging="360"/>
      </w:pPr>
    </w:lvl>
    <w:lvl w:ilvl="3">
      <w:numFmt w:val="bullet"/>
      <w:lvlText w:val=""/>
      <w:lvlJc w:val="left"/>
      <w:pPr>
        <w:ind w:left="3588" w:hanging="360"/>
      </w:pPr>
    </w:lvl>
    <w:lvl w:ilvl="4">
      <w:numFmt w:val="bullet"/>
      <w:lvlText w:val="o"/>
      <w:lvlJc w:val="left"/>
      <w:pPr>
        <w:ind w:left="4308" w:hanging="360"/>
      </w:pPr>
      <w:rPr>
        <w:rFonts w:ascii="Times New Roman" w:hAnsi="Times New Roman" w:cs="Courier New"/>
      </w:rPr>
    </w:lvl>
    <w:lvl w:ilvl="5">
      <w:numFmt w:val="bullet"/>
      <w:lvlText w:val=""/>
      <w:lvlJc w:val="left"/>
      <w:pPr>
        <w:ind w:left="5028" w:hanging="360"/>
      </w:pPr>
    </w:lvl>
    <w:lvl w:ilvl="6">
      <w:numFmt w:val="bullet"/>
      <w:lvlText w:val=""/>
      <w:lvlJc w:val="left"/>
      <w:pPr>
        <w:ind w:left="5748" w:hanging="360"/>
      </w:pPr>
    </w:lvl>
    <w:lvl w:ilvl="7">
      <w:numFmt w:val="bullet"/>
      <w:lvlText w:val="o"/>
      <w:lvlJc w:val="left"/>
      <w:pPr>
        <w:ind w:left="6468" w:hanging="360"/>
      </w:pPr>
      <w:rPr>
        <w:rFonts w:ascii="Times New Roman" w:hAnsi="Times New Roman" w:cs="Courier New"/>
      </w:rPr>
    </w:lvl>
    <w:lvl w:ilvl="8">
      <w:numFmt w:val="bullet"/>
      <w:lvlText w:val=""/>
      <w:lvlJc w:val="left"/>
      <w:pPr>
        <w:ind w:left="7188" w:hanging="360"/>
      </w:pPr>
    </w:lvl>
  </w:abstractNum>
  <w:abstractNum w:abstractNumId="8" w15:restartNumberingAfterBreak="0">
    <w:nsid w:val="7E196124"/>
    <w:multiLevelType w:val="multilevel"/>
    <w:tmpl w:val="BF523318"/>
    <w:styleLink w:val="WWNum6"/>
    <w:lvl w:ilvl="0">
      <w:start w:val="1"/>
      <w:numFmt w:val="decimal"/>
      <w:lvlText w:val="%1."/>
      <w:lvlJc w:val="left"/>
      <w:pPr>
        <w:ind w:left="1428" w:hanging="360"/>
      </w:pPr>
    </w:lvl>
    <w:lvl w:ilvl="1">
      <w:start w:val="1"/>
      <w:numFmt w:val="lowerLetter"/>
      <w:lvlText w:val="."/>
      <w:lvlJc w:val="left"/>
      <w:pPr>
        <w:ind w:left="2148" w:hanging="360"/>
      </w:pPr>
    </w:lvl>
    <w:lvl w:ilvl="2">
      <w:start w:val="1"/>
      <w:numFmt w:val="lowerRoman"/>
      <w:lvlText w:val="%1.%2.%3."/>
      <w:lvlJc w:val="right"/>
      <w:pPr>
        <w:ind w:left="2868" w:hanging="180"/>
      </w:pPr>
    </w:lvl>
    <w:lvl w:ilvl="3">
      <w:start w:val="1"/>
      <w:numFmt w:val="decimal"/>
      <w:lvlText w:val="%1.%2.%3.%4."/>
      <w:lvlJc w:val="left"/>
      <w:pPr>
        <w:ind w:left="3588" w:hanging="360"/>
      </w:pPr>
    </w:lvl>
    <w:lvl w:ilvl="4">
      <w:start w:val="1"/>
      <w:numFmt w:val="lowerLetter"/>
      <w:lvlText w:val="%1.%2.%3.%4.%5."/>
      <w:lvlJc w:val="left"/>
      <w:pPr>
        <w:ind w:left="4308" w:hanging="360"/>
      </w:pPr>
    </w:lvl>
    <w:lvl w:ilvl="5">
      <w:start w:val="1"/>
      <w:numFmt w:val="lowerRoman"/>
      <w:lvlText w:val="%1.%2.%3.%4.%5.%6."/>
      <w:lvlJc w:val="right"/>
      <w:pPr>
        <w:ind w:left="5028" w:hanging="180"/>
      </w:pPr>
    </w:lvl>
    <w:lvl w:ilvl="6">
      <w:start w:val="1"/>
      <w:numFmt w:val="decimal"/>
      <w:lvlText w:val="%1.%2.%3.%4.%5.%6.%7."/>
      <w:lvlJc w:val="left"/>
      <w:pPr>
        <w:ind w:left="5748" w:hanging="360"/>
      </w:pPr>
    </w:lvl>
    <w:lvl w:ilvl="7">
      <w:start w:val="1"/>
      <w:numFmt w:val="lowerLetter"/>
      <w:lvlText w:val="%1.%2.%3.%4.%5.%6.%7.%8."/>
      <w:lvlJc w:val="left"/>
      <w:pPr>
        <w:ind w:left="6468" w:hanging="360"/>
      </w:pPr>
    </w:lvl>
    <w:lvl w:ilvl="8">
      <w:start w:val="1"/>
      <w:numFmt w:val="lowerRoman"/>
      <w:lvlText w:val="%1.%2.%3.%4.%5.%6.%7.%8.%9."/>
      <w:lvlJc w:val="right"/>
      <w:pPr>
        <w:ind w:left="7188" w:hanging="180"/>
      </w:pPr>
    </w:lvl>
  </w:abstractNum>
  <w:num w:numId="1" w16cid:durableId="488787593">
    <w:abstractNumId w:val="3"/>
  </w:num>
  <w:num w:numId="2" w16cid:durableId="1892306531">
    <w:abstractNumId w:val="1"/>
  </w:num>
  <w:num w:numId="3" w16cid:durableId="148864572">
    <w:abstractNumId w:val="5"/>
  </w:num>
  <w:num w:numId="4" w16cid:durableId="1326318851">
    <w:abstractNumId w:val="0"/>
  </w:num>
  <w:num w:numId="5" w16cid:durableId="138883361">
    <w:abstractNumId w:val="6"/>
  </w:num>
  <w:num w:numId="6" w16cid:durableId="1048142156">
    <w:abstractNumId w:val="8"/>
  </w:num>
  <w:num w:numId="7" w16cid:durableId="837843891">
    <w:abstractNumId w:val="7"/>
  </w:num>
  <w:num w:numId="8" w16cid:durableId="410350361">
    <w:abstractNumId w:val="4"/>
  </w:num>
  <w:num w:numId="9" w16cid:durableId="709690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F6B"/>
    <w:rsid w:val="000B1EA8"/>
    <w:rsid w:val="000D78C0"/>
    <w:rsid w:val="000F0673"/>
    <w:rsid w:val="001A3B40"/>
    <w:rsid w:val="00211C8E"/>
    <w:rsid w:val="00275DFF"/>
    <w:rsid w:val="003315AC"/>
    <w:rsid w:val="00392206"/>
    <w:rsid w:val="003A31B8"/>
    <w:rsid w:val="003B22C0"/>
    <w:rsid w:val="003C633F"/>
    <w:rsid w:val="003E6B03"/>
    <w:rsid w:val="00494DA8"/>
    <w:rsid w:val="004F1C41"/>
    <w:rsid w:val="00547D6B"/>
    <w:rsid w:val="00561F91"/>
    <w:rsid w:val="005951F0"/>
    <w:rsid w:val="005F5A7B"/>
    <w:rsid w:val="00632DAB"/>
    <w:rsid w:val="006509B8"/>
    <w:rsid w:val="00667726"/>
    <w:rsid w:val="00672AB8"/>
    <w:rsid w:val="006801D3"/>
    <w:rsid w:val="00724BFA"/>
    <w:rsid w:val="00762FA5"/>
    <w:rsid w:val="007809C3"/>
    <w:rsid w:val="00815475"/>
    <w:rsid w:val="009031F6"/>
    <w:rsid w:val="00964F6B"/>
    <w:rsid w:val="00A85F6B"/>
    <w:rsid w:val="00AA0A68"/>
    <w:rsid w:val="00BB0C06"/>
    <w:rsid w:val="00BB4386"/>
    <w:rsid w:val="00C15F4C"/>
    <w:rsid w:val="00C326AE"/>
    <w:rsid w:val="00C355F9"/>
    <w:rsid w:val="00CB60DB"/>
    <w:rsid w:val="00D268D1"/>
    <w:rsid w:val="00D35FC6"/>
    <w:rsid w:val="00DC620F"/>
    <w:rsid w:val="00DF0036"/>
    <w:rsid w:val="00DF0730"/>
    <w:rsid w:val="00EB6D26"/>
    <w:rsid w:val="00F82D66"/>
    <w:rsid w:val="00F92EFF"/>
    <w:rsid w:val="00FE20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DCD7"/>
  <w15:docId w15:val="{C44D1742-4928-4B6F-A087-0A2660891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F"/>
        <w:kern w:val="3"/>
        <w:sz w:val="22"/>
        <w:szCs w:val="22"/>
        <w:lang w:val="de-DE" w:eastAsia="en-US" w:bidi="ar-SA"/>
      </w:rPr>
    </w:rPrDefault>
    <w:pPrDefault>
      <w:pPr>
        <w:widowControl w:val="0"/>
        <w:autoSpaceDN w:val="0"/>
        <w:spacing w:after="8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suppressAutoHyphens/>
    </w:pPr>
  </w:style>
  <w:style w:type="paragraph" w:styleId="berschrift1">
    <w:name w:val="heading 1"/>
    <w:basedOn w:val="Standard"/>
    <w:next w:val="Textbody"/>
    <w:uiPriority w:val="9"/>
    <w:qFormat/>
    <w:pPr>
      <w:keepNext/>
      <w:keepLines/>
      <w:spacing w:before="480" w:after="0"/>
      <w:outlineLvl w:val="0"/>
    </w:pPr>
    <w:rPr>
      <w:rFonts w:ascii="Cambria" w:hAnsi="Cambria"/>
      <w:b/>
      <w:bCs/>
      <w:color w:val="365F91"/>
      <w:sz w:val="28"/>
      <w:szCs w:val="28"/>
    </w:rPr>
  </w:style>
  <w:style w:type="paragraph" w:styleId="berschrift2">
    <w:name w:val="heading 2"/>
    <w:basedOn w:val="Standard"/>
    <w:next w:val="Textbody"/>
    <w:uiPriority w:val="9"/>
    <w:semiHidden/>
    <w:unhideWhenUsed/>
    <w:qFormat/>
    <w:pPr>
      <w:keepNext/>
      <w:keepLines/>
      <w:spacing w:before="200" w:after="0"/>
      <w:outlineLvl w:val="1"/>
    </w:pPr>
    <w:rPr>
      <w:rFonts w:ascii="Cambria" w:hAnsi="Cambria"/>
      <w:b/>
      <w:bCs/>
      <w:color w:val="4F81BD"/>
      <w:sz w:val="26"/>
      <w:szCs w:val="26"/>
    </w:rPr>
  </w:style>
  <w:style w:type="paragraph" w:styleId="berschrift3">
    <w:name w:val="heading 3"/>
    <w:basedOn w:val="Standard"/>
    <w:next w:val="Textbody"/>
    <w:uiPriority w:val="9"/>
    <w:semiHidden/>
    <w:unhideWhenUsed/>
    <w:qFormat/>
    <w:pPr>
      <w:keepNext/>
      <w:keepLines/>
      <w:spacing w:before="200" w:after="0"/>
      <w:outlineLvl w:val="2"/>
    </w:pPr>
    <w:rPr>
      <w:rFonts w:ascii="Cambria" w:hAnsi="Cambria"/>
      <w:b/>
      <w:bCs/>
      <w:color w:val="4F81BD"/>
    </w:rPr>
  </w:style>
  <w:style w:type="paragraph" w:styleId="berschrift4">
    <w:name w:val="heading 4"/>
    <w:basedOn w:val="Standard"/>
    <w:next w:val="Textbody"/>
    <w:uiPriority w:val="9"/>
    <w:semiHidden/>
    <w:unhideWhenUsed/>
    <w:qFormat/>
    <w:pPr>
      <w:keepNext/>
      <w:keepLines/>
      <w:spacing w:before="200" w:after="0"/>
      <w:outlineLvl w:val="3"/>
    </w:pPr>
    <w:rPr>
      <w:rFonts w:ascii="Cambria" w:hAnsi="Cambria"/>
      <w:b/>
      <w:bCs/>
      <w:i/>
      <w:iCs/>
      <w:color w:val="4F81BD"/>
    </w:rPr>
  </w:style>
  <w:style w:type="paragraph" w:styleId="berschrift5">
    <w:name w:val="heading 5"/>
    <w:basedOn w:val="Standard"/>
    <w:next w:val="Textbody"/>
    <w:uiPriority w:val="9"/>
    <w:semiHidden/>
    <w:unhideWhenUsed/>
    <w:qFormat/>
    <w:pPr>
      <w:keepNext/>
      <w:keepLines/>
      <w:spacing w:before="200" w:after="0"/>
      <w:outlineLvl w:val="4"/>
    </w:pPr>
    <w:rPr>
      <w:rFonts w:ascii="Cambria" w:hAnsi="Cambria"/>
      <w:color w:val="243F60"/>
    </w:rPr>
  </w:style>
  <w:style w:type="paragraph" w:styleId="berschrift6">
    <w:name w:val="heading 6"/>
    <w:basedOn w:val="Standard"/>
    <w:next w:val="Textbody"/>
    <w:uiPriority w:val="9"/>
    <w:semiHidden/>
    <w:unhideWhenUsed/>
    <w:qFormat/>
    <w:pPr>
      <w:keepNext/>
      <w:keepLines/>
      <w:spacing w:before="200" w:after="0"/>
      <w:outlineLvl w:val="5"/>
    </w:pPr>
    <w:rPr>
      <w:rFonts w:ascii="Cambria" w:hAnsi="Cambria"/>
      <w:i/>
      <w:iCs/>
      <w:color w:val="243F60"/>
    </w:rPr>
  </w:style>
  <w:style w:type="paragraph" w:styleId="berschrift7">
    <w:name w:val="heading 7"/>
    <w:basedOn w:val="Standard"/>
    <w:next w:val="Textbody"/>
    <w:pPr>
      <w:keepNext/>
      <w:keepLines/>
      <w:spacing w:before="200" w:after="0"/>
      <w:outlineLvl w:val="6"/>
    </w:pPr>
    <w:rPr>
      <w:rFonts w:ascii="Cambria" w:hAnsi="Cambria"/>
      <w:i/>
      <w:iCs/>
      <w:color w:val="404040"/>
    </w:rPr>
  </w:style>
  <w:style w:type="paragraph" w:styleId="berschrift8">
    <w:name w:val="heading 8"/>
    <w:basedOn w:val="Standard"/>
    <w:next w:val="Textbody"/>
    <w:pPr>
      <w:keepNext/>
      <w:keepLines/>
      <w:spacing w:before="200" w:after="0"/>
      <w:outlineLvl w:val="7"/>
    </w:pPr>
    <w:rPr>
      <w:rFonts w:ascii="Cambria" w:hAnsi="Cambria"/>
      <w:color w:val="4F81BD"/>
      <w:sz w:val="20"/>
      <w:szCs w:val="20"/>
    </w:rPr>
  </w:style>
  <w:style w:type="paragraph" w:styleId="berschrift9">
    <w:name w:val="heading 9"/>
    <w:basedOn w:val="Standard"/>
    <w:next w:val="Textbody"/>
    <w:pPr>
      <w:keepNext/>
      <w:keepLines/>
      <w:spacing w:before="200" w:after="0"/>
      <w:outlineLvl w:val="8"/>
    </w:pPr>
    <w:rPr>
      <w:rFonts w:ascii="Cambria" w:hAnsi="Cambria"/>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Liste">
    <w:name w:val="List"/>
    <w:basedOn w:val="Textbody"/>
    <w:rPr>
      <w:rFonts w:cs="Lucida Sans"/>
    </w:rPr>
  </w:style>
  <w:style w:type="paragraph" w:styleId="Beschriftung">
    <w:name w:val="caption"/>
    <w:basedOn w:val="Standard"/>
    <w:rPr>
      <w:b/>
      <w:bCs/>
      <w:color w:val="4F81BD"/>
      <w:sz w:val="18"/>
      <w:szCs w:val="18"/>
    </w:rPr>
  </w:style>
  <w:style w:type="paragraph" w:customStyle="1" w:styleId="Index">
    <w:name w:val="Index"/>
    <w:basedOn w:val="Standard"/>
    <w:pPr>
      <w:suppressLineNumbers/>
    </w:pPr>
    <w:rPr>
      <w:rFonts w:cs="Lucida Sans"/>
    </w:rPr>
  </w:style>
  <w:style w:type="paragraph" w:styleId="Sprechblasentext">
    <w:name w:val="Balloon Text"/>
    <w:basedOn w:val="Standard"/>
    <w:pPr>
      <w:spacing w:after="0"/>
    </w:pPr>
    <w:rPr>
      <w:rFonts w:ascii="Tahoma" w:hAnsi="Tahoma" w:cs="Tahoma"/>
      <w:sz w:val="16"/>
      <w:szCs w:val="16"/>
    </w:rPr>
  </w:style>
  <w:style w:type="paragraph" w:styleId="KeinLeerraum">
    <w:name w:val="No Spacing"/>
    <w:pPr>
      <w:widowControl/>
      <w:suppressAutoHyphens/>
      <w:spacing w:after="0"/>
    </w:pPr>
  </w:style>
  <w:style w:type="paragraph" w:styleId="Titel">
    <w:name w:val="Title"/>
    <w:basedOn w:val="Standard"/>
    <w:next w:val="Untertitel"/>
    <w:uiPriority w:val="10"/>
    <w:qFormat/>
    <w:pPr>
      <w:pBdr>
        <w:bottom w:val="single" w:sz="8" w:space="4" w:color="4F81BD"/>
      </w:pBdr>
      <w:spacing w:after="300"/>
    </w:pPr>
    <w:rPr>
      <w:rFonts w:ascii="Cambria" w:hAnsi="Cambria"/>
      <w:b/>
      <w:bCs/>
      <w:color w:val="17365D"/>
      <w:spacing w:val="5"/>
      <w:sz w:val="52"/>
      <w:szCs w:val="52"/>
    </w:rPr>
  </w:style>
  <w:style w:type="paragraph" w:styleId="Untertitel">
    <w:name w:val="Subtitle"/>
    <w:basedOn w:val="Standard"/>
    <w:next w:val="Textbody"/>
    <w:uiPriority w:val="11"/>
    <w:qFormat/>
    <w:rPr>
      <w:rFonts w:ascii="Cambria" w:hAnsi="Cambria"/>
      <w:i/>
      <w:iCs/>
      <w:color w:val="4F81BD"/>
      <w:spacing w:val="15"/>
      <w:sz w:val="24"/>
      <w:szCs w:val="24"/>
    </w:rPr>
  </w:style>
  <w:style w:type="paragraph" w:styleId="Listenabsatz">
    <w:name w:val="List Paragraph"/>
    <w:basedOn w:val="Standard"/>
    <w:pPr>
      <w:ind w:left="720"/>
    </w:pPr>
  </w:style>
  <w:style w:type="paragraph" w:styleId="Zitat">
    <w:name w:val="Quote"/>
    <w:basedOn w:val="Standard"/>
    <w:rPr>
      <w:i/>
      <w:iCs/>
      <w:color w:val="000000"/>
    </w:rPr>
  </w:style>
  <w:style w:type="paragraph" w:styleId="IntensivesZitat">
    <w:name w:val="Intense Quote"/>
    <w:basedOn w:val="Standard"/>
    <w:pPr>
      <w:pBdr>
        <w:bottom w:val="single" w:sz="4" w:space="4" w:color="4F81BD"/>
      </w:pBdr>
      <w:spacing w:before="200" w:after="280"/>
      <w:ind w:left="936" w:right="936"/>
    </w:pPr>
    <w:rPr>
      <w:b/>
      <w:bCs/>
      <w:i/>
      <w:iCs/>
      <w:color w:val="4F81BD"/>
    </w:rPr>
  </w:style>
  <w:style w:type="paragraph" w:customStyle="1" w:styleId="ContentsHeading">
    <w:name w:val="Contents Heading"/>
    <w:basedOn w:val="berschrift1"/>
    <w:pPr>
      <w:suppressLineNumbers/>
    </w:pPr>
    <w:rPr>
      <w:sz w:val="32"/>
      <w:szCs w:val="32"/>
    </w:rPr>
  </w:style>
  <w:style w:type="character" w:customStyle="1" w:styleId="SprechblasentextZchn">
    <w:name w:val="Sprechblasentext Zchn"/>
    <w:basedOn w:val="Absatz-Standardschriftart"/>
    <w:rPr>
      <w:rFonts w:ascii="Tahoma" w:hAnsi="Tahoma" w:cs="Tahoma"/>
      <w:sz w:val="16"/>
      <w:szCs w:val="16"/>
    </w:rPr>
  </w:style>
  <w:style w:type="character" w:customStyle="1" w:styleId="TitelZchn">
    <w:name w:val="Titel Zchn"/>
    <w:basedOn w:val="Absatz-Standardschriftart"/>
    <w:rPr>
      <w:rFonts w:ascii="Cambria" w:hAnsi="Cambria" w:cs="F"/>
      <w:color w:val="17365D"/>
      <w:spacing w:val="5"/>
      <w:kern w:val="3"/>
      <w:sz w:val="52"/>
      <w:szCs w:val="52"/>
    </w:rPr>
  </w:style>
  <w:style w:type="character" w:customStyle="1" w:styleId="berschrift1Zchn">
    <w:name w:val="Überschrift 1 Zchn"/>
    <w:basedOn w:val="Absatz-Standardschriftart"/>
    <w:rPr>
      <w:rFonts w:ascii="Cambria" w:hAnsi="Cambria" w:cs="F"/>
      <w:b/>
      <w:bCs/>
      <w:color w:val="365F91"/>
      <w:sz w:val="28"/>
      <w:szCs w:val="28"/>
    </w:rPr>
  </w:style>
  <w:style w:type="character" w:customStyle="1" w:styleId="berschrift2Zchn">
    <w:name w:val="Überschrift 2 Zchn"/>
    <w:basedOn w:val="Absatz-Standardschriftart"/>
    <w:rPr>
      <w:rFonts w:ascii="Cambria" w:hAnsi="Cambria" w:cs="F"/>
      <w:b/>
      <w:bCs/>
      <w:color w:val="4F81BD"/>
      <w:sz w:val="26"/>
      <w:szCs w:val="26"/>
    </w:rPr>
  </w:style>
  <w:style w:type="character" w:customStyle="1" w:styleId="berschrift3Zchn">
    <w:name w:val="Überschrift 3 Zchn"/>
    <w:basedOn w:val="Absatz-Standardschriftart"/>
    <w:rPr>
      <w:rFonts w:ascii="Cambria" w:hAnsi="Cambria" w:cs="F"/>
      <w:b/>
      <w:bCs/>
      <w:color w:val="4F81BD"/>
    </w:rPr>
  </w:style>
  <w:style w:type="character" w:customStyle="1" w:styleId="berschrift4Zchn">
    <w:name w:val="Überschrift 4 Zchn"/>
    <w:basedOn w:val="Absatz-Standardschriftart"/>
    <w:rPr>
      <w:rFonts w:ascii="Cambria" w:hAnsi="Cambria" w:cs="F"/>
      <w:b/>
      <w:bCs/>
      <w:i/>
      <w:iCs/>
      <w:color w:val="4F81BD"/>
    </w:rPr>
  </w:style>
  <w:style w:type="character" w:customStyle="1" w:styleId="berschrift5Zchn">
    <w:name w:val="Überschrift 5 Zchn"/>
    <w:basedOn w:val="Absatz-Standardschriftart"/>
    <w:rPr>
      <w:rFonts w:ascii="Cambria" w:hAnsi="Cambria" w:cs="F"/>
      <w:color w:val="243F60"/>
    </w:rPr>
  </w:style>
  <w:style w:type="character" w:customStyle="1" w:styleId="berschrift6Zchn">
    <w:name w:val="Überschrift 6 Zchn"/>
    <w:basedOn w:val="Absatz-Standardschriftart"/>
    <w:rPr>
      <w:rFonts w:ascii="Cambria" w:hAnsi="Cambria" w:cs="F"/>
      <w:i/>
      <w:iCs/>
      <w:color w:val="243F60"/>
    </w:rPr>
  </w:style>
  <w:style w:type="character" w:customStyle="1" w:styleId="berschrift7Zchn">
    <w:name w:val="Überschrift 7 Zchn"/>
    <w:basedOn w:val="Absatz-Standardschriftart"/>
    <w:rPr>
      <w:rFonts w:ascii="Cambria" w:hAnsi="Cambria" w:cs="F"/>
      <w:i/>
      <w:iCs/>
      <w:color w:val="404040"/>
    </w:rPr>
  </w:style>
  <w:style w:type="character" w:customStyle="1" w:styleId="berschrift8Zchn">
    <w:name w:val="Überschrift 8 Zchn"/>
    <w:basedOn w:val="Absatz-Standardschriftart"/>
    <w:rPr>
      <w:rFonts w:ascii="Cambria" w:hAnsi="Cambria" w:cs="F"/>
      <w:color w:val="4F81BD"/>
      <w:sz w:val="20"/>
      <w:szCs w:val="20"/>
    </w:rPr>
  </w:style>
  <w:style w:type="character" w:customStyle="1" w:styleId="berschrift9Zchn">
    <w:name w:val="Überschrift 9 Zchn"/>
    <w:basedOn w:val="Absatz-Standardschriftart"/>
    <w:rPr>
      <w:rFonts w:ascii="Cambria" w:hAnsi="Cambria" w:cs="F"/>
      <w:i/>
      <w:iCs/>
      <w:color w:val="404040"/>
      <w:sz w:val="20"/>
      <w:szCs w:val="20"/>
    </w:rPr>
  </w:style>
  <w:style w:type="character" w:customStyle="1" w:styleId="UntertitelZchn">
    <w:name w:val="Untertitel Zchn"/>
    <w:basedOn w:val="Absatz-Standardschriftart"/>
    <w:rPr>
      <w:rFonts w:ascii="Cambria" w:hAnsi="Cambria" w:cs="F"/>
      <w:i/>
      <w:iCs/>
      <w:color w:val="4F81BD"/>
      <w:spacing w:val="15"/>
      <w:sz w:val="24"/>
      <w:szCs w:val="24"/>
    </w:rPr>
  </w:style>
  <w:style w:type="character" w:customStyle="1" w:styleId="StrongEmphasis">
    <w:name w:val="Strong Emphasis"/>
    <w:basedOn w:val="Absatz-Standardschriftart"/>
    <w:rPr>
      <w:b/>
      <w:bCs/>
    </w:rPr>
  </w:style>
  <w:style w:type="character" w:styleId="Hervorhebung">
    <w:name w:val="Emphasis"/>
    <w:basedOn w:val="Absatz-Standardschriftart"/>
    <w:rPr>
      <w:i/>
      <w:iCs/>
    </w:rPr>
  </w:style>
  <w:style w:type="character" w:customStyle="1" w:styleId="KeinLeerraumZchn">
    <w:name w:val="Kein Leerraum Zchn"/>
    <w:basedOn w:val="Absatz-Standardschriftart"/>
  </w:style>
  <w:style w:type="character" w:customStyle="1" w:styleId="ZitatZchn">
    <w:name w:val="Zitat Zchn"/>
    <w:basedOn w:val="Absatz-Standardschriftart"/>
    <w:rPr>
      <w:i/>
      <w:iCs/>
      <w:color w:val="000000"/>
    </w:rPr>
  </w:style>
  <w:style w:type="character" w:customStyle="1" w:styleId="IntensivesZitatZchn">
    <w:name w:val="Intensives Zitat Zchn"/>
    <w:basedOn w:val="Absatz-Standardschriftart"/>
    <w:rPr>
      <w:b/>
      <w:bCs/>
      <w:i/>
      <w:iCs/>
      <w:color w:val="4F81BD"/>
    </w:rPr>
  </w:style>
  <w:style w:type="character" w:styleId="SchwacheHervorhebung">
    <w:name w:val="Subtle Emphasis"/>
    <w:basedOn w:val="Absatz-Standardschriftart"/>
    <w:rPr>
      <w:i/>
      <w:iCs/>
      <w:color w:val="808080"/>
    </w:rPr>
  </w:style>
  <w:style w:type="character" w:styleId="IntensiveHervorhebung">
    <w:name w:val="Intense Emphasis"/>
    <w:basedOn w:val="Absatz-Standardschriftart"/>
    <w:rPr>
      <w:b/>
      <w:bCs/>
      <w:i/>
      <w:iCs/>
      <w:color w:val="4F81BD"/>
    </w:rPr>
  </w:style>
  <w:style w:type="character" w:styleId="SchwacherVerweis">
    <w:name w:val="Subtle Reference"/>
    <w:basedOn w:val="Absatz-Standardschriftart"/>
    <w:rPr>
      <w:smallCaps/>
      <w:color w:val="C0504D"/>
      <w:u w:val="single"/>
    </w:rPr>
  </w:style>
  <w:style w:type="character" w:styleId="IntensiverVerweis">
    <w:name w:val="Intense Reference"/>
    <w:basedOn w:val="Absatz-Standardschriftart"/>
    <w:rPr>
      <w:b/>
      <w:bCs/>
      <w:smallCaps/>
      <w:color w:val="C0504D"/>
      <w:spacing w:val="5"/>
      <w:u w:val="single"/>
    </w:rPr>
  </w:style>
  <w:style w:type="character" w:styleId="Buchtitel">
    <w:name w:val="Book Title"/>
    <w:basedOn w:val="Absatz-Standardschriftart"/>
    <w:rPr>
      <w:b/>
      <w:bCs/>
      <w:smallCaps/>
      <w:spacing w:val="5"/>
    </w:rPr>
  </w:style>
  <w:style w:type="character" w:customStyle="1" w:styleId="Internetlink">
    <w:name w:val="Internet link"/>
    <w:basedOn w:val="Absatz-Standardschriftart"/>
    <w:rPr>
      <w:color w:val="0000FF"/>
      <w:u w:val="single"/>
    </w:rPr>
  </w:style>
  <w:style w:type="character" w:customStyle="1" w:styleId="A5">
    <w:name w:val="A5"/>
    <w:rPr>
      <w:rFonts w:ascii="Bliss 2 Regular" w:hAnsi="Bliss 2 Regular" w:cs="Bliss 2 Regular"/>
      <w:color w:val="000000"/>
      <w:sz w:val="28"/>
      <w:szCs w:val="28"/>
    </w:rPr>
  </w:style>
  <w:style w:type="character" w:customStyle="1" w:styleId="A10">
    <w:name w:val="A10"/>
    <w:rPr>
      <w:rFonts w:ascii="Bliss 2 Regular" w:hAnsi="Bliss 2 Regular" w:cs="Bliss 2 Regular"/>
      <w:color w:val="000000"/>
      <w:sz w:val="30"/>
      <w:szCs w:val="30"/>
    </w:rPr>
  </w:style>
  <w:style w:type="character" w:customStyle="1" w:styleId="tmmreshl">
    <w:name w:val="tmmreshl"/>
    <w:basedOn w:val="Absatz-Standardschriftart"/>
  </w:style>
  <w:style w:type="character" w:customStyle="1" w:styleId="ListLabel1">
    <w:name w:val="ListLabel 1"/>
    <w:rPr>
      <w:rFonts w:cs="Courier New"/>
    </w:rPr>
  </w:style>
  <w:style w:type="character" w:styleId="Hyperlink">
    <w:name w:val="Hyperlink"/>
    <w:basedOn w:val="Absatz-Standardschriftart"/>
    <w:rPr>
      <w:color w:val="000000"/>
      <w:u w:val="single"/>
    </w:rPr>
  </w:style>
  <w:style w:type="paragraph" w:styleId="StandardWeb">
    <w:name w:val="Normal (Web)"/>
    <w:basedOn w:val="Standard"/>
    <w:pPr>
      <w:suppressAutoHyphens w:val="0"/>
      <w:spacing w:before="100" w:after="100"/>
      <w:textAlignment w:val="auto"/>
    </w:pPr>
    <w:rPr>
      <w:rFonts w:ascii="Times New Roman" w:eastAsia="Times New Roman" w:hAnsi="Times New Roman" w:cs="Times New Roman"/>
      <w:kern w:val="0"/>
      <w:sz w:val="24"/>
      <w:szCs w:val="24"/>
      <w:lang w:eastAsia="de-DE"/>
    </w:rPr>
  </w:style>
  <w:style w:type="character" w:styleId="Fett">
    <w:name w:val="Strong"/>
    <w:basedOn w:val="Absatz-Standardschriftart"/>
    <w:qFormat/>
    <w:rPr>
      <w:b/>
      <w:bCs/>
    </w:rPr>
  </w:style>
  <w:style w:type="numbering" w:customStyle="1" w:styleId="WWNum1">
    <w:name w:val="WWNum1"/>
    <w:basedOn w:val="KeineListe"/>
    <w:pPr>
      <w:numPr>
        <w:numId w:val="1"/>
      </w:numPr>
    </w:pPr>
  </w:style>
  <w:style w:type="numbering" w:customStyle="1" w:styleId="WWNum2">
    <w:name w:val="WWNum2"/>
    <w:basedOn w:val="KeineListe"/>
    <w:pPr>
      <w:numPr>
        <w:numId w:val="2"/>
      </w:numPr>
    </w:pPr>
  </w:style>
  <w:style w:type="numbering" w:customStyle="1" w:styleId="WWNum3">
    <w:name w:val="WWNum3"/>
    <w:basedOn w:val="KeineListe"/>
    <w:pPr>
      <w:numPr>
        <w:numId w:val="3"/>
      </w:numPr>
    </w:pPr>
  </w:style>
  <w:style w:type="numbering" w:customStyle="1" w:styleId="WWNum4">
    <w:name w:val="WWNum4"/>
    <w:basedOn w:val="KeineListe"/>
    <w:pPr>
      <w:numPr>
        <w:numId w:val="4"/>
      </w:numPr>
    </w:pPr>
  </w:style>
  <w:style w:type="numbering" w:customStyle="1" w:styleId="WWNum5">
    <w:name w:val="WWNum5"/>
    <w:basedOn w:val="KeineListe"/>
    <w:pPr>
      <w:numPr>
        <w:numId w:val="5"/>
      </w:numPr>
    </w:pPr>
  </w:style>
  <w:style w:type="numbering" w:customStyle="1" w:styleId="WWNum6">
    <w:name w:val="WWNum6"/>
    <w:basedOn w:val="KeineListe"/>
    <w:pPr>
      <w:numPr>
        <w:numId w:val="6"/>
      </w:numPr>
    </w:pPr>
  </w:style>
  <w:style w:type="numbering" w:customStyle="1" w:styleId="WWNum7">
    <w:name w:val="WWNum7"/>
    <w:basedOn w:val="KeineListe"/>
    <w:pPr>
      <w:numPr>
        <w:numId w:val="7"/>
      </w:numPr>
    </w:pPr>
  </w:style>
  <w:style w:type="numbering" w:customStyle="1" w:styleId="WWNum8">
    <w:name w:val="WWNum8"/>
    <w:basedOn w:val="KeineListe"/>
    <w:pPr>
      <w:numPr>
        <w:numId w:val="8"/>
      </w:numPr>
    </w:pPr>
  </w:style>
  <w:style w:type="numbering" w:customStyle="1" w:styleId="WWNum9">
    <w:name w:val="WWNum9"/>
    <w:basedOn w:val="KeineListe"/>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253</Words>
  <Characters>1594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W.Dröge</dc:creator>
  <cp:lastModifiedBy>Köhler, Martina</cp:lastModifiedBy>
  <cp:revision>12</cp:revision>
  <cp:lastPrinted>2026-10-29T19:23:00Z</cp:lastPrinted>
  <dcterms:created xsi:type="dcterms:W3CDTF">2026-10-29T18:55:00Z</dcterms:created>
  <dcterms:modified xsi:type="dcterms:W3CDTF">2026-11-03T13:47:00Z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