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5D725C96" w:rsidR="00136805" w:rsidRDefault="00E71BE3" w:rsidP="00122535">
            <w:pPr>
              <w:rPr>
                <w:rFonts w:cs="Calibri Light"/>
              </w:rPr>
            </w:pPr>
            <w:r>
              <w:rPr>
                <w:rFonts w:cs="Calibri Light"/>
              </w:rPr>
              <w:t>20</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pPr>
        <w:rPr>
          <w:bCs/>
          <w:sz w:val="32"/>
          <w:szCs w:val="32"/>
        </w:rPr>
      </w:pPr>
    </w:p>
    <w:p w14:paraId="3E1EE257" w14:textId="5A193169" w:rsidR="008C4A7E" w:rsidRPr="00AC41A3" w:rsidRDefault="000747C4" w:rsidP="008C4A7E">
      <w:pPr>
        <w:rPr>
          <w:rFonts w:asciiTheme="minorHAnsi" w:hAnsiTheme="minorHAnsi"/>
          <w:b/>
          <w:sz w:val="32"/>
          <w:szCs w:val="32"/>
        </w:rPr>
      </w:pPr>
      <w:r w:rsidRPr="00AC41A3">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bCs/>
        </w:rPr>
      </w:pPr>
    </w:p>
    <w:p w14:paraId="7CA476F6" w14:textId="77777777" w:rsidR="002E1E47" w:rsidRPr="008C207E" w:rsidRDefault="002E1E47" w:rsidP="008C4A7E">
      <w:pPr>
        <w:rPr>
          <w:bCs/>
        </w:rPr>
      </w:pPr>
    </w:p>
    <w:p w14:paraId="7AF58DAC" w14:textId="0F0D66CE" w:rsidR="00770281" w:rsidRDefault="00770281" w:rsidP="003420AB">
      <w:pPr>
        <w:rPr>
          <w:rFonts w:eastAsia="Times New Roman"/>
          <w:bCs/>
        </w:rPr>
      </w:pPr>
    </w:p>
    <w:p w14:paraId="07FAA666" w14:textId="77777777" w:rsidR="008C207E" w:rsidRDefault="008C207E" w:rsidP="003420AB">
      <w:pPr>
        <w:rPr>
          <w:rFonts w:eastAsia="Times New Roman"/>
          <w:bCs/>
        </w:rPr>
      </w:pPr>
    </w:p>
    <w:p w14:paraId="628BE09A" w14:textId="1FA4A3B7" w:rsidR="00CD5A2D" w:rsidRPr="00AC41A3" w:rsidRDefault="00E71BE3" w:rsidP="007F4742">
      <w:pPr>
        <w:rPr>
          <w:rFonts w:asciiTheme="minorHAnsi" w:hAnsiTheme="minorHAnsi"/>
          <w:b/>
          <w:bCs/>
        </w:rPr>
      </w:pPr>
      <w:r w:rsidRPr="00AC41A3">
        <w:rPr>
          <w:rFonts w:asciiTheme="minorHAnsi" w:hAnsiTheme="minorHAnsi"/>
          <w:b/>
          <w:bCs/>
        </w:rPr>
        <w:t>Land fördert Streuobst-Projekte mit 500.000 Euro</w:t>
      </w:r>
    </w:p>
    <w:p w14:paraId="50B3637F" w14:textId="415F7A86" w:rsidR="004D0C8D" w:rsidRDefault="00E71BE3" w:rsidP="004D0C8D">
      <w:pPr>
        <w:rPr>
          <w:rFonts w:cs="Calibri Light"/>
        </w:rPr>
      </w:pPr>
      <w:r w:rsidRPr="00E71BE3">
        <w:rPr>
          <w:rFonts w:cs="Calibri Light"/>
        </w:rPr>
        <w:t>Landratsamt Hohenlohekreis informiert über Fördermöglichkeiten</w:t>
      </w:r>
    </w:p>
    <w:p w14:paraId="6C7707C1" w14:textId="77777777" w:rsidR="00E71BE3" w:rsidRPr="004D0C8D" w:rsidRDefault="00E71BE3" w:rsidP="004D0C8D">
      <w:pPr>
        <w:rPr>
          <w:rFonts w:cs="Calibri Light"/>
          <w:color w:val="3F3F3F"/>
        </w:rPr>
      </w:pPr>
    </w:p>
    <w:p w14:paraId="1926BBEF" w14:textId="5FB4C5F2" w:rsidR="00E71BE3" w:rsidRDefault="00E71BE3" w:rsidP="00E71BE3">
      <w:pPr>
        <w:rPr>
          <w:rFonts w:cs="Calibri Light"/>
          <w:color w:val="3F3F3F"/>
        </w:rPr>
      </w:pPr>
      <w:r w:rsidRPr="00E71BE3">
        <w:rPr>
          <w:rFonts w:cs="Calibri Light"/>
          <w:color w:val="3F3F3F"/>
        </w:rPr>
        <w:t xml:space="preserve">Das Landratsamt </w:t>
      </w:r>
      <w:r>
        <w:rPr>
          <w:rFonts w:cs="Calibri Light"/>
          <w:color w:val="3F3F3F"/>
        </w:rPr>
        <w:t xml:space="preserve">des </w:t>
      </w:r>
      <w:r w:rsidRPr="00E71BE3">
        <w:rPr>
          <w:rFonts w:cs="Calibri Light"/>
          <w:color w:val="3F3F3F"/>
        </w:rPr>
        <w:t>Hohenlohekreis</w:t>
      </w:r>
      <w:r>
        <w:rPr>
          <w:rFonts w:cs="Calibri Light"/>
          <w:color w:val="3F3F3F"/>
        </w:rPr>
        <w:t>es</w:t>
      </w:r>
      <w:r w:rsidRPr="00E71BE3">
        <w:rPr>
          <w:rFonts w:cs="Calibri Light"/>
          <w:color w:val="3F3F3F"/>
        </w:rPr>
        <w:t xml:space="preserve"> informiert über einen Förderaufruf des Landes Baden-Württemberg zur Unterstützung von Streuobst-Projekten. Insgesamt stehen 500.000 Euro für Vorhaben zur Verfügung, die Streuobstwiesen </w:t>
      </w:r>
      <w:r>
        <w:rPr>
          <w:rFonts w:cs="Calibri Light"/>
          <w:color w:val="3F3F3F"/>
        </w:rPr>
        <w:t xml:space="preserve">zu </w:t>
      </w:r>
      <w:r w:rsidRPr="00E71BE3">
        <w:rPr>
          <w:rFonts w:cs="Calibri Light"/>
          <w:color w:val="3F3F3F"/>
        </w:rPr>
        <w:t xml:space="preserve">erhalten und zukunftsfähig weiterentwickeln. Auch für Vereine, Kommunen, landwirtschaftliche Betriebe und weitere Einrichtungen im Hohenlohekreis kann die Förderung interessant sein. Anträge können bis zum </w:t>
      </w:r>
      <w:r w:rsidR="00AC41A3">
        <w:rPr>
          <w:rFonts w:cs="Calibri Light"/>
          <w:color w:val="3F3F3F"/>
        </w:rPr>
        <w:t xml:space="preserve">Freitag, </w:t>
      </w:r>
      <w:r w:rsidRPr="00E71BE3">
        <w:rPr>
          <w:rFonts w:cs="Calibri Light"/>
          <w:color w:val="3F3F3F"/>
        </w:rPr>
        <w:t>6. November 2026 beim Ministerium für Ländlichen Raum, Landwirtschaft und Heimat eingereicht werden.</w:t>
      </w:r>
    </w:p>
    <w:p w14:paraId="4A58A076" w14:textId="77777777" w:rsidR="00E71BE3" w:rsidRPr="00E71BE3" w:rsidRDefault="00E71BE3" w:rsidP="00E71BE3">
      <w:pPr>
        <w:rPr>
          <w:rFonts w:cs="Calibri Light"/>
          <w:color w:val="3F3F3F"/>
        </w:rPr>
      </w:pPr>
    </w:p>
    <w:p w14:paraId="7E048C79" w14:textId="77777777" w:rsidR="00E71BE3" w:rsidRDefault="00E71BE3" w:rsidP="00E71BE3">
      <w:pPr>
        <w:rPr>
          <w:rFonts w:cs="Calibri Light"/>
          <w:color w:val="3F3F3F"/>
        </w:rPr>
      </w:pPr>
      <w:r w:rsidRPr="00E71BE3">
        <w:rPr>
          <w:rFonts w:cs="Calibri Light"/>
          <w:color w:val="3F3F3F"/>
        </w:rPr>
        <w:t>Streuobstwiesen prägen die Kulturlandschaft des Hohenlohekreises und sind wichtige Lebensräume für zahlreiche Tier- und Pflanzenarten. Um ihren Erhalt langfristig zu sichern, unterstützt das Land mit dem Förderaufruf innovative Ansätze in den Bereichen Bewirtschaftung und Bestandssicherung, Verarbeitung und Vermarktung, Öffentlichkeitsarbeit, Bildung und Beratung sowie Forschung und Innovation. Damit setzt das Land einen weiteren Baustein der Streuobstkonzeption 2030 um.</w:t>
      </w:r>
    </w:p>
    <w:p w14:paraId="1A415D4B" w14:textId="77777777" w:rsidR="00E71BE3" w:rsidRPr="00E71BE3" w:rsidRDefault="00E71BE3" w:rsidP="00E71BE3">
      <w:pPr>
        <w:rPr>
          <w:rFonts w:cs="Calibri Light"/>
          <w:color w:val="3F3F3F"/>
        </w:rPr>
      </w:pPr>
    </w:p>
    <w:p w14:paraId="0F8DF732" w14:textId="22B38208" w:rsidR="00E71BE3" w:rsidRDefault="00AC41A3" w:rsidP="00E71BE3">
      <w:pPr>
        <w:rPr>
          <w:rFonts w:cs="Calibri Light"/>
          <w:color w:val="3F3F3F"/>
        </w:rPr>
      </w:pPr>
      <w:r w:rsidRPr="00AC41A3">
        <w:rPr>
          <w:rFonts w:cs="Calibri Light"/>
          <w:color w:val="3F3F3F"/>
        </w:rPr>
        <w:t>Antragsberechtigt sind unter anderem Unternehmen aus der Landwirtschaft und Ernährungswirtschaft sowie dem Garten- und Weinbau. Darüber hinaus können vor- und nachgelagerte Unternehmen, Forschungs- und Wissenschaftseinrichtungen, Vereine, Verbände, Kommunen und andere öffentliche Stellen einen Antrag stellen.</w:t>
      </w:r>
      <w:r w:rsidRPr="00E71BE3">
        <w:rPr>
          <w:rFonts w:cs="Calibri Light"/>
          <w:color w:val="3F3F3F"/>
        </w:rPr>
        <w:t xml:space="preserve"> </w:t>
      </w:r>
      <w:r w:rsidR="00E71BE3" w:rsidRPr="00E71BE3">
        <w:rPr>
          <w:rFonts w:cs="Calibri Light"/>
          <w:color w:val="3F3F3F"/>
        </w:rPr>
        <w:t xml:space="preserve"> Die Projekte müssen in Baden-Württemberg umgesetzt werden und mindestens einem der vier Förderbereiche zugeordnet sein. Bei der Auswahl berücksichtigt das Land insbesondere den Innovationsgehalt, die Nachhaltigkeit und die Übertragbarkeit der Vorhaben. Auch die gesellschaftliche Wirkung, die öffentliche Wahrnehmung des Streuobsts und die Einbindung junger Menschen spielen eine wichtige Rolle. Besonders gefragt sind Projekte mit einem klaren regionalen Ansatz.</w:t>
      </w:r>
    </w:p>
    <w:p w14:paraId="327A6E06" w14:textId="77777777" w:rsidR="00E71BE3" w:rsidRPr="00E71BE3" w:rsidRDefault="00E71BE3" w:rsidP="00E71BE3">
      <w:pPr>
        <w:rPr>
          <w:rFonts w:cs="Calibri Light"/>
          <w:color w:val="3F3F3F"/>
        </w:rPr>
      </w:pPr>
    </w:p>
    <w:p w14:paraId="5450E8BE" w14:textId="1078A765" w:rsidR="00E71BE3" w:rsidRPr="00E71BE3" w:rsidRDefault="00E71BE3" w:rsidP="00E71BE3">
      <w:pPr>
        <w:rPr>
          <w:rFonts w:cs="Calibri Light"/>
          <w:color w:val="3F3F3F"/>
        </w:rPr>
      </w:pPr>
      <w:r w:rsidRPr="00E71BE3">
        <w:rPr>
          <w:rFonts w:cs="Calibri Light"/>
          <w:color w:val="3F3F3F"/>
        </w:rPr>
        <w:lastRenderedPageBreak/>
        <w:t xml:space="preserve">Die Antragstellung erfolgt ausschließlich elektronisch per E-Mail an </w:t>
      </w:r>
      <w:hyperlink r:id="rId11" w:history="1">
        <w:r w:rsidRPr="000214EA">
          <w:rPr>
            <w:rStyle w:val="Hyperlink"/>
            <w:rFonts w:cs="Calibri Light"/>
          </w:rPr>
          <w:t>streuobst@mlr.bwl.de</w:t>
        </w:r>
      </w:hyperlink>
      <w:r>
        <w:rPr>
          <w:rFonts w:cs="Calibri Light"/>
          <w:color w:val="3F3F3F"/>
        </w:rPr>
        <w:t>.</w:t>
      </w:r>
      <w:r w:rsidRPr="00E71BE3">
        <w:rPr>
          <w:rFonts w:cs="Calibri Light"/>
          <w:color w:val="3F3F3F"/>
        </w:rPr>
        <w:t xml:space="preserve"> Die Projekte dürfen maximal ein Jahr dauern und müssen spätestens bis zum 31. Dezember 2027 abgeschlossen sein. Weitere Informationen zum Förderaufruf und die Antragsunterlagen sind unter </w:t>
      </w:r>
      <w:hyperlink r:id="rId12" w:tgtFrame="_blank" w:history="1">
        <w:r w:rsidRPr="00E71BE3">
          <w:rPr>
            <w:rStyle w:val="Hyperlink"/>
            <w:rFonts w:cs="Calibri Light"/>
          </w:rPr>
          <w:t>streuobst.landwirtschaft-bw.de </w:t>
        </w:r>
      </w:hyperlink>
      <w:r w:rsidR="00AA1EAF">
        <w:t xml:space="preserve"> </w:t>
      </w:r>
      <w:r w:rsidRPr="00E71BE3">
        <w:rPr>
          <w:rFonts w:cs="Calibri Light"/>
          <w:color w:val="3F3F3F"/>
        </w:rPr>
        <w:t>abrufbar.</w:t>
      </w:r>
    </w:p>
    <w:p w14:paraId="1CD8251F" w14:textId="5B834D55" w:rsidR="004D0C8D" w:rsidRPr="00A67810" w:rsidRDefault="004D0C8D" w:rsidP="004D05AF">
      <w:pPr>
        <w:rPr>
          <w:rFonts w:cs="Calibri Light"/>
          <w:color w:val="3F3F3F"/>
        </w:rPr>
      </w:pPr>
    </w:p>
    <w:sectPr w:rsidR="004D0C8D"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1DB4" w14:textId="77777777" w:rsidR="0043071E" w:rsidRDefault="0043071E">
      <w:r>
        <w:separator/>
      </w:r>
    </w:p>
  </w:endnote>
  <w:endnote w:type="continuationSeparator" w:id="0">
    <w:p w14:paraId="7C1A7898" w14:textId="77777777" w:rsidR="0043071E" w:rsidRDefault="00430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5F63F" w14:textId="77777777" w:rsidR="0043071E" w:rsidRDefault="0043071E">
      <w:r>
        <w:separator/>
      </w:r>
    </w:p>
  </w:footnote>
  <w:footnote w:type="continuationSeparator" w:id="0">
    <w:p w14:paraId="68229F51" w14:textId="77777777" w:rsidR="0043071E" w:rsidRDefault="00430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2B9FF55D"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AC41A3">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2B9FF55D"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AC41A3">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71E"/>
    <w:rsid w:val="00430F0B"/>
    <w:rsid w:val="00434E8D"/>
    <w:rsid w:val="004364DA"/>
    <w:rsid w:val="00444737"/>
    <w:rsid w:val="00450BD1"/>
    <w:rsid w:val="00451D05"/>
    <w:rsid w:val="00455BB6"/>
    <w:rsid w:val="00471F2B"/>
    <w:rsid w:val="00473BCD"/>
    <w:rsid w:val="004743E7"/>
    <w:rsid w:val="00476E06"/>
    <w:rsid w:val="00484D46"/>
    <w:rsid w:val="00487306"/>
    <w:rsid w:val="0048774F"/>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63361"/>
    <w:rsid w:val="00765C3C"/>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60F1"/>
    <w:rsid w:val="00A67810"/>
    <w:rsid w:val="00A707A0"/>
    <w:rsid w:val="00A71FB9"/>
    <w:rsid w:val="00A7238E"/>
    <w:rsid w:val="00A72494"/>
    <w:rsid w:val="00A8101C"/>
    <w:rsid w:val="00A848B8"/>
    <w:rsid w:val="00A90457"/>
    <w:rsid w:val="00A90D24"/>
    <w:rsid w:val="00A95B6C"/>
    <w:rsid w:val="00A976AE"/>
    <w:rsid w:val="00A977FC"/>
    <w:rsid w:val="00AA1EAF"/>
    <w:rsid w:val="00AA34DB"/>
    <w:rsid w:val="00AA42DF"/>
    <w:rsid w:val="00AA5FD7"/>
    <w:rsid w:val="00AB3243"/>
    <w:rsid w:val="00AC13A3"/>
    <w:rsid w:val="00AC41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664A9"/>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43F6C"/>
    <w:rsid w:val="00D50A5B"/>
    <w:rsid w:val="00D521B8"/>
    <w:rsid w:val="00D555A6"/>
    <w:rsid w:val="00D566A4"/>
    <w:rsid w:val="00D571A6"/>
    <w:rsid w:val="00D702B0"/>
    <w:rsid w:val="00D735D4"/>
    <w:rsid w:val="00D75C0A"/>
    <w:rsid w:val="00D760A8"/>
    <w:rsid w:val="00D80107"/>
    <w:rsid w:val="00D8125A"/>
    <w:rsid w:val="00D82E02"/>
    <w:rsid w:val="00D87D21"/>
    <w:rsid w:val="00D964B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1BE3"/>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3A9D"/>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AC41A3"/>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unhideWhenUsed/>
    <w:rsid w:val="00AC41A3"/>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AC41A3"/>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 w:type="character" w:styleId="Kommentarzeichen">
    <w:name w:val="annotation reference"/>
    <w:basedOn w:val="Absatz-Standardschriftart"/>
    <w:uiPriority w:val="99"/>
    <w:semiHidden/>
    <w:unhideWhenUsed/>
    <w:locked/>
    <w:rsid w:val="00AA1EAF"/>
    <w:rPr>
      <w:sz w:val="16"/>
      <w:szCs w:val="16"/>
    </w:rPr>
  </w:style>
  <w:style w:type="paragraph" w:styleId="Kommentartext">
    <w:name w:val="annotation text"/>
    <w:basedOn w:val="Standard"/>
    <w:link w:val="KommentartextZchn"/>
    <w:uiPriority w:val="99"/>
    <w:unhideWhenUsed/>
    <w:locked/>
    <w:rsid w:val="00AA1EAF"/>
    <w:rPr>
      <w:sz w:val="20"/>
      <w:szCs w:val="20"/>
    </w:rPr>
  </w:style>
  <w:style w:type="character" w:customStyle="1" w:styleId="KommentartextZchn">
    <w:name w:val="Kommentartext Zchn"/>
    <w:basedOn w:val="Absatz-Standardschriftart"/>
    <w:link w:val="Kommentartext"/>
    <w:uiPriority w:val="99"/>
    <w:rsid w:val="00AA1EAF"/>
    <w:rPr>
      <w:rFonts w:asciiTheme="minorHAnsi" w:eastAsiaTheme="minorHAnsi" w:hAnsiTheme="minorHAnsi" w:cstheme="minorBidi"/>
      <w:sz w:val="20"/>
      <w:szCs w:val="20"/>
      <w:lang w:eastAsia="en-US"/>
      <w14:ligatures w14:val="standardContextual"/>
    </w:rPr>
  </w:style>
  <w:style w:type="paragraph" w:styleId="Kommentarthema">
    <w:name w:val="annotation subject"/>
    <w:basedOn w:val="Kommentartext"/>
    <w:next w:val="Kommentartext"/>
    <w:link w:val="KommentarthemaZchn"/>
    <w:uiPriority w:val="99"/>
    <w:semiHidden/>
    <w:unhideWhenUsed/>
    <w:locked/>
    <w:rsid w:val="00AA1EAF"/>
    <w:rPr>
      <w:b/>
      <w:bCs/>
    </w:rPr>
  </w:style>
  <w:style w:type="character" w:customStyle="1" w:styleId="KommentarthemaZchn">
    <w:name w:val="Kommentarthema Zchn"/>
    <w:basedOn w:val="KommentartextZchn"/>
    <w:link w:val="Kommentarthema"/>
    <w:uiPriority w:val="99"/>
    <w:semiHidden/>
    <w:rsid w:val="00AA1EAF"/>
    <w:rPr>
      <w:rFonts w:asciiTheme="minorHAnsi" w:eastAsiaTheme="minorHAnsi" w:hAnsiTheme="minorHAnsi" w:cstheme="minorBidi"/>
      <w:b/>
      <w:bCs/>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reuobst.landwirtschaft-bw.de/?utm_source=chatgp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reuobst@mlr.bwl.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2311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2026-10-20T08:10:00Z</dcterms:created>
  <dcterms:modified xsi:type="dcterms:W3CDTF">2026-10-20T11:49:00Z</dcterms:modified>
</cp:coreProperties>
</file>