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A9BA" w14:textId="77777777" w:rsidR="009644A7" w:rsidRDefault="009644A7">
      <w:pPr>
        <w:rPr>
          <w:rFonts w:ascii="Arial" w:hAnsi="Arial"/>
          <w:b/>
          <w:caps/>
          <w:sz w:val="32"/>
        </w:rPr>
      </w:pPr>
    </w:p>
    <w:p w14:paraId="4D713DCE" w14:textId="77777777" w:rsidR="009644A7" w:rsidRDefault="009644A7">
      <w:pPr>
        <w:pBdr>
          <w:top w:val="single" w:sz="6" w:space="1" w:color="auto"/>
        </w:pBdr>
        <w:rPr>
          <w:rFonts w:ascii="Arial" w:hAnsi="Arial"/>
          <w:b/>
          <w:caps/>
          <w:sz w:val="8"/>
        </w:rPr>
      </w:pPr>
    </w:p>
    <w:p w14:paraId="0C5CDDA2"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61AF4280"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1B97209D"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298DCC03" wp14:editId="3FD8475D">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0FCAE108" w14:textId="77777777" w:rsidR="009644A7" w:rsidRDefault="009644A7">
      <w:pPr>
        <w:pBdr>
          <w:bottom w:val="single" w:sz="6" w:space="1" w:color="auto"/>
        </w:pBdr>
        <w:rPr>
          <w:b/>
          <w:caps/>
          <w:sz w:val="32"/>
        </w:rPr>
      </w:pPr>
      <w:r>
        <w:rPr>
          <w:b/>
          <w:caps/>
          <w:sz w:val="32"/>
        </w:rPr>
        <w:t>Homburg</w:t>
      </w:r>
    </w:p>
    <w:p w14:paraId="7527BA02" w14:textId="77777777" w:rsidR="009644A7" w:rsidRDefault="009644A7">
      <w:pPr>
        <w:pBdr>
          <w:bottom w:val="single" w:sz="6" w:space="1" w:color="auto"/>
        </w:pBdr>
        <w:rPr>
          <w:rFonts w:ascii="Arial" w:hAnsi="Arial"/>
          <w:b/>
          <w:caps/>
          <w:sz w:val="8"/>
        </w:rPr>
      </w:pPr>
    </w:p>
    <w:p w14:paraId="1017D138" w14:textId="77777777" w:rsidR="000D0E06" w:rsidRDefault="000D0E06" w:rsidP="000D0E06">
      <w:pPr>
        <w:rPr>
          <w:rFonts w:asciiTheme="minorHAnsi" w:hAnsiTheme="minorHAnsi" w:cstheme="minorHAnsi"/>
          <w:sz w:val="24"/>
          <w:szCs w:val="24"/>
        </w:rPr>
      </w:pPr>
    </w:p>
    <w:p w14:paraId="7CC219CC" w14:textId="77777777" w:rsidR="00EA32EC" w:rsidRDefault="00EA32EC" w:rsidP="00243F4D">
      <w:pPr>
        <w:rPr>
          <w:b/>
        </w:rPr>
      </w:pPr>
    </w:p>
    <w:p w14:paraId="3D6499C0" w14:textId="77777777" w:rsidR="00F25E86" w:rsidRDefault="00F25E86" w:rsidP="00631309">
      <w:pPr>
        <w:rPr>
          <w:rFonts w:asciiTheme="minorHAnsi" w:hAnsiTheme="minorHAnsi" w:cstheme="minorHAnsi"/>
          <w:b/>
          <w:sz w:val="36"/>
        </w:rPr>
      </w:pPr>
    </w:p>
    <w:p w14:paraId="34C9FAC8" w14:textId="77777777" w:rsidR="00BE1E11" w:rsidRPr="00BE1E11" w:rsidRDefault="00BE1E11" w:rsidP="00BE1E11">
      <w:pPr>
        <w:pStyle w:val="Default"/>
        <w:jc w:val="center"/>
        <w:rPr>
          <w:b/>
          <w:bCs/>
          <w:sz w:val="28"/>
          <w:szCs w:val="28"/>
        </w:rPr>
      </w:pPr>
    </w:p>
    <w:p w14:paraId="6CFC2CD8" w14:textId="4E6FDEFA" w:rsidR="00BE1E11" w:rsidRPr="00BE1E11" w:rsidRDefault="00BE1E11" w:rsidP="00BE1E11">
      <w:pPr>
        <w:pStyle w:val="Default"/>
        <w:jc w:val="center"/>
        <w:rPr>
          <w:rFonts w:asciiTheme="minorHAnsi" w:eastAsiaTheme="minorHAnsi" w:hAnsiTheme="minorHAnsi" w:cstheme="minorHAnsi"/>
          <w:b/>
          <w:bCs/>
          <w:sz w:val="36"/>
          <w:szCs w:val="36"/>
        </w:rPr>
      </w:pPr>
      <w:r w:rsidRPr="00BE1E11">
        <w:rPr>
          <w:b/>
          <w:bCs/>
          <w:sz w:val="36"/>
          <w:szCs w:val="36"/>
        </w:rPr>
        <w:t>Die „</w:t>
      </w:r>
      <w:r w:rsidR="00EC51AA" w:rsidRPr="00EC51AA">
        <w:rPr>
          <w:rFonts w:asciiTheme="minorHAnsi" w:eastAsiaTheme="minorHAnsi" w:hAnsiTheme="minorHAnsi" w:cstheme="minorHAnsi"/>
          <w:b/>
          <w:bCs/>
          <w:sz w:val="36"/>
          <w:szCs w:val="36"/>
        </w:rPr>
        <w:t xml:space="preserve">Glasarche 3“ </w:t>
      </w:r>
      <w:r w:rsidRPr="00BE1E11">
        <w:rPr>
          <w:rFonts w:asciiTheme="minorHAnsi" w:eastAsiaTheme="minorHAnsi" w:hAnsiTheme="minorHAnsi" w:cstheme="minorHAnsi"/>
          <w:b/>
          <w:bCs/>
          <w:sz w:val="36"/>
          <w:szCs w:val="36"/>
        </w:rPr>
        <w:t xml:space="preserve">macht Station </w:t>
      </w:r>
      <w:r w:rsidR="00EC51AA" w:rsidRPr="00EC51AA">
        <w:rPr>
          <w:rFonts w:asciiTheme="minorHAnsi" w:eastAsiaTheme="minorHAnsi" w:hAnsiTheme="minorHAnsi" w:cstheme="minorHAnsi"/>
          <w:b/>
          <w:bCs/>
          <w:sz w:val="36"/>
          <w:szCs w:val="36"/>
        </w:rPr>
        <w:t xml:space="preserve">in der Biosphäre </w:t>
      </w:r>
      <w:proofErr w:type="spellStart"/>
      <w:r w:rsidR="00EC51AA" w:rsidRPr="00EC51AA">
        <w:rPr>
          <w:rFonts w:asciiTheme="minorHAnsi" w:eastAsiaTheme="minorHAnsi" w:hAnsiTheme="minorHAnsi" w:cstheme="minorHAnsi"/>
          <w:b/>
          <w:bCs/>
          <w:sz w:val="36"/>
          <w:szCs w:val="36"/>
        </w:rPr>
        <w:t>Bliesgau</w:t>
      </w:r>
      <w:proofErr w:type="spellEnd"/>
    </w:p>
    <w:p w14:paraId="703EAB59" w14:textId="10073E4E" w:rsidR="00EC51AA" w:rsidRPr="00BE1E11" w:rsidRDefault="00BE1E11" w:rsidP="00BE1E11">
      <w:pPr>
        <w:pStyle w:val="Default"/>
        <w:jc w:val="center"/>
        <w:rPr>
          <w:rFonts w:asciiTheme="minorHAnsi" w:hAnsiTheme="minorHAnsi" w:cstheme="minorHAnsi"/>
          <w:b/>
          <w:bCs/>
          <w:sz w:val="32"/>
          <w:szCs w:val="32"/>
        </w:rPr>
      </w:pPr>
      <w:r w:rsidRPr="00BE1E11">
        <w:rPr>
          <w:rFonts w:asciiTheme="minorHAnsi" w:eastAsiaTheme="minorHAnsi" w:hAnsiTheme="minorHAnsi" w:cstheme="minorHAnsi"/>
          <w:b/>
          <w:bCs/>
          <w:sz w:val="32"/>
          <w:szCs w:val="32"/>
        </w:rPr>
        <w:t xml:space="preserve">Eröffnung </w:t>
      </w:r>
      <w:r>
        <w:rPr>
          <w:rFonts w:asciiTheme="minorHAnsi" w:eastAsiaTheme="minorHAnsi" w:hAnsiTheme="minorHAnsi" w:cstheme="minorHAnsi"/>
          <w:b/>
          <w:bCs/>
          <w:sz w:val="32"/>
          <w:szCs w:val="32"/>
        </w:rPr>
        <w:t xml:space="preserve">des besonderen Projekts </w:t>
      </w:r>
      <w:r w:rsidR="006C6DD0">
        <w:rPr>
          <w:rFonts w:asciiTheme="minorHAnsi" w:eastAsiaTheme="minorHAnsi" w:hAnsiTheme="minorHAnsi" w:cstheme="minorHAnsi"/>
          <w:b/>
          <w:bCs/>
          <w:sz w:val="32"/>
          <w:szCs w:val="32"/>
        </w:rPr>
        <w:t xml:space="preserve">lockte viele Menschen an den Skulpturenweg </w:t>
      </w:r>
      <w:r w:rsidRPr="00BE1E11">
        <w:rPr>
          <w:rFonts w:asciiTheme="minorHAnsi" w:eastAsiaTheme="minorHAnsi" w:hAnsiTheme="minorHAnsi" w:cstheme="minorHAnsi"/>
          <w:b/>
          <w:bCs/>
          <w:sz w:val="32"/>
          <w:szCs w:val="32"/>
        </w:rPr>
        <w:t>am</w:t>
      </w:r>
      <w:r w:rsidR="00EC51AA" w:rsidRPr="00EC51AA">
        <w:rPr>
          <w:rFonts w:asciiTheme="minorHAnsi" w:eastAsiaTheme="minorHAnsi" w:hAnsiTheme="minorHAnsi" w:cstheme="minorHAnsi"/>
          <w:b/>
          <w:bCs/>
          <w:sz w:val="32"/>
          <w:szCs w:val="32"/>
        </w:rPr>
        <w:t xml:space="preserve"> </w:t>
      </w:r>
      <w:r w:rsidR="006C6DD0">
        <w:rPr>
          <w:rFonts w:asciiTheme="minorHAnsi" w:eastAsiaTheme="minorHAnsi" w:hAnsiTheme="minorHAnsi" w:cstheme="minorHAnsi"/>
          <w:b/>
          <w:bCs/>
          <w:sz w:val="32"/>
          <w:szCs w:val="32"/>
        </w:rPr>
        <w:t>Römermuseum</w:t>
      </w:r>
      <w:r w:rsidR="00EC51AA" w:rsidRPr="00EC51AA">
        <w:rPr>
          <w:rFonts w:asciiTheme="minorHAnsi" w:eastAsiaTheme="minorHAnsi" w:hAnsiTheme="minorHAnsi" w:cstheme="minorHAnsi"/>
          <w:b/>
          <w:bCs/>
          <w:sz w:val="32"/>
          <w:szCs w:val="32"/>
        </w:rPr>
        <w:t xml:space="preserve"> </w:t>
      </w:r>
    </w:p>
    <w:p w14:paraId="520C66EB" w14:textId="77777777" w:rsidR="00EC51AA" w:rsidRPr="00EC51AA" w:rsidRDefault="00EC51AA" w:rsidP="00EC51AA">
      <w:pPr>
        <w:pStyle w:val="elementtoproof"/>
        <w:shd w:val="clear" w:color="auto" w:fill="FFFFFF"/>
        <w:jc w:val="both"/>
        <w:rPr>
          <w:rFonts w:asciiTheme="minorHAnsi" w:hAnsiTheme="minorHAnsi" w:cstheme="minorHAnsi"/>
          <w:sz w:val="28"/>
          <w:szCs w:val="28"/>
        </w:rPr>
      </w:pPr>
    </w:p>
    <w:p w14:paraId="11003D8A" w14:textId="666B93AD" w:rsidR="00EC51AA" w:rsidRDefault="006C6DD0"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Die „Glasarche 3“ ist e</w:t>
      </w:r>
      <w:r w:rsidR="00EC51AA" w:rsidRPr="00EC51AA">
        <w:rPr>
          <w:rFonts w:asciiTheme="minorHAnsi" w:hAnsiTheme="minorHAnsi" w:cstheme="minorHAnsi"/>
          <w:sz w:val="28"/>
          <w:szCs w:val="28"/>
        </w:rPr>
        <w:t>in zerbrechliches Symbol</w:t>
      </w:r>
      <w:r w:rsidR="00EC51AA">
        <w:rPr>
          <w:rFonts w:asciiTheme="minorHAnsi" w:hAnsiTheme="minorHAnsi" w:cstheme="minorHAnsi"/>
          <w:sz w:val="28"/>
          <w:szCs w:val="28"/>
        </w:rPr>
        <w:t xml:space="preserve"> </w:t>
      </w:r>
      <w:r w:rsidR="00EC51AA" w:rsidRPr="00EC51AA">
        <w:rPr>
          <w:rFonts w:asciiTheme="minorHAnsi" w:hAnsiTheme="minorHAnsi" w:cstheme="minorHAnsi"/>
          <w:sz w:val="28"/>
          <w:szCs w:val="28"/>
        </w:rPr>
        <w:t>mit</w:t>
      </w:r>
      <w:r w:rsidR="00EC51AA">
        <w:rPr>
          <w:rFonts w:asciiTheme="minorHAnsi" w:hAnsiTheme="minorHAnsi" w:cstheme="minorHAnsi"/>
          <w:sz w:val="28"/>
          <w:szCs w:val="28"/>
        </w:rPr>
        <w:t xml:space="preserve"> einer</w:t>
      </w:r>
      <w:r w:rsidR="00EC51AA" w:rsidRPr="00EC51AA">
        <w:rPr>
          <w:rFonts w:asciiTheme="minorHAnsi" w:hAnsiTheme="minorHAnsi" w:cstheme="minorHAnsi"/>
          <w:sz w:val="28"/>
          <w:szCs w:val="28"/>
        </w:rPr>
        <w:t xml:space="preserve"> klare</w:t>
      </w:r>
      <w:r w:rsidR="00EC51AA">
        <w:rPr>
          <w:rFonts w:asciiTheme="minorHAnsi" w:hAnsiTheme="minorHAnsi" w:cstheme="minorHAnsi"/>
          <w:sz w:val="28"/>
          <w:szCs w:val="28"/>
        </w:rPr>
        <w:t>n</w:t>
      </w:r>
      <w:r w:rsidR="00EC51AA" w:rsidRPr="00EC51AA">
        <w:rPr>
          <w:rFonts w:asciiTheme="minorHAnsi" w:hAnsiTheme="minorHAnsi" w:cstheme="minorHAnsi"/>
          <w:sz w:val="28"/>
          <w:szCs w:val="28"/>
        </w:rPr>
        <w:t xml:space="preserve"> Botschaft</w:t>
      </w:r>
      <w:r w:rsidR="00EC51AA">
        <w:rPr>
          <w:rFonts w:asciiTheme="minorHAnsi" w:hAnsiTheme="minorHAnsi" w:cstheme="minorHAnsi"/>
          <w:sz w:val="28"/>
          <w:szCs w:val="28"/>
        </w:rPr>
        <w:t xml:space="preserve"> </w:t>
      </w:r>
      <w:r>
        <w:rPr>
          <w:rFonts w:asciiTheme="minorHAnsi" w:hAnsiTheme="minorHAnsi" w:cstheme="minorHAnsi"/>
          <w:sz w:val="28"/>
          <w:szCs w:val="28"/>
        </w:rPr>
        <w:t xml:space="preserve">– am Dienstag vergangener Woche wurde sie angeliefert und aufgestellt, am Samstag offiziell eingeweiht. Dabei betonten die Rednerinnen und Redner die Bedeutung von Natur und Umwelt, die Defizite, die es in diesem Bereich im Verhalten der Menschen gibt, und dass die Glasarche, die </w:t>
      </w:r>
      <w:r w:rsidR="00EC51AA" w:rsidRPr="00EC51AA">
        <w:rPr>
          <w:rFonts w:asciiTheme="minorHAnsi" w:hAnsiTheme="minorHAnsi" w:cstheme="minorHAnsi"/>
          <w:sz w:val="28"/>
          <w:szCs w:val="28"/>
        </w:rPr>
        <w:t>auf ihrer Fahrt durch ganz</w:t>
      </w:r>
      <w:r w:rsidR="00EC51AA">
        <w:rPr>
          <w:rFonts w:asciiTheme="minorHAnsi" w:hAnsiTheme="minorHAnsi" w:cstheme="minorHAnsi"/>
          <w:sz w:val="28"/>
          <w:szCs w:val="28"/>
        </w:rPr>
        <w:t xml:space="preserve"> </w:t>
      </w:r>
      <w:r w:rsidR="00EC51AA" w:rsidRPr="00EC51AA">
        <w:rPr>
          <w:rFonts w:asciiTheme="minorHAnsi" w:hAnsiTheme="minorHAnsi" w:cstheme="minorHAnsi"/>
          <w:sz w:val="28"/>
          <w:szCs w:val="28"/>
        </w:rPr>
        <w:t xml:space="preserve">Deutschland </w:t>
      </w:r>
      <w:r>
        <w:rPr>
          <w:rFonts w:asciiTheme="minorHAnsi" w:hAnsiTheme="minorHAnsi" w:cstheme="minorHAnsi"/>
          <w:sz w:val="28"/>
          <w:szCs w:val="28"/>
        </w:rPr>
        <w:t xml:space="preserve">noch bis zum 2. November in </w:t>
      </w:r>
      <w:r w:rsidR="00EC51AA" w:rsidRPr="00EC51AA">
        <w:rPr>
          <w:rFonts w:asciiTheme="minorHAnsi" w:hAnsiTheme="minorHAnsi" w:cstheme="minorHAnsi"/>
          <w:sz w:val="28"/>
          <w:szCs w:val="28"/>
        </w:rPr>
        <w:t xml:space="preserve">der Biosphäre </w:t>
      </w:r>
      <w:proofErr w:type="spellStart"/>
      <w:r w:rsidR="00EC51AA" w:rsidRPr="00EC51AA">
        <w:rPr>
          <w:rFonts w:asciiTheme="minorHAnsi" w:hAnsiTheme="minorHAnsi" w:cstheme="minorHAnsi"/>
          <w:sz w:val="28"/>
          <w:szCs w:val="28"/>
        </w:rPr>
        <w:t>Bliesgau</w:t>
      </w:r>
      <w:proofErr w:type="spellEnd"/>
      <w:r>
        <w:rPr>
          <w:rFonts w:asciiTheme="minorHAnsi" w:hAnsiTheme="minorHAnsi" w:cstheme="minorHAnsi"/>
          <w:sz w:val="28"/>
          <w:szCs w:val="28"/>
        </w:rPr>
        <w:t xml:space="preserve"> steht, auf die Zerbrechlichkeit der Natur hinweisen, </w:t>
      </w:r>
      <w:r w:rsidR="00EC51AA" w:rsidRPr="00EC51AA">
        <w:rPr>
          <w:rFonts w:asciiTheme="minorHAnsi" w:hAnsiTheme="minorHAnsi" w:cstheme="minorHAnsi"/>
          <w:sz w:val="28"/>
          <w:szCs w:val="28"/>
        </w:rPr>
        <w:t>Menschen miteinander</w:t>
      </w:r>
      <w:r w:rsidR="00BE1E11">
        <w:rPr>
          <w:rFonts w:asciiTheme="minorHAnsi" w:hAnsiTheme="minorHAnsi" w:cstheme="minorHAnsi"/>
          <w:sz w:val="28"/>
          <w:szCs w:val="28"/>
        </w:rPr>
        <w:t xml:space="preserve"> </w:t>
      </w:r>
      <w:r w:rsidR="001D5642">
        <w:rPr>
          <w:rFonts w:asciiTheme="minorHAnsi" w:hAnsiTheme="minorHAnsi" w:cstheme="minorHAnsi"/>
          <w:sz w:val="28"/>
          <w:szCs w:val="28"/>
        </w:rPr>
        <w:t xml:space="preserve">verbinden </w:t>
      </w:r>
      <w:r>
        <w:rPr>
          <w:rFonts w:asciiTheme="minorHAnsi" w:hAnsiTheme="minorHAnsi" w:cstheme="minorHAnsi"/>
          <w:sz w:val="28"/>
          <w:szCs w:val="28"/>
        </w:rPr>
        <w:t xml:space="preserve">und </w:t>
      </w:r>
      <w:r w:rsidR="00EC51AA" w:rsidRPr="00EC51AA">
        <w:rPr>
          <w:rFonts w:asciiTheme="minorHAnsi" w:hAnsiTheme="minorHAnsi" w:cstheme="minorHAnsi"/>
          <w:sz w:val="28"/>
          <w:szCs w:val="28"/>
        </w:rPr>
        <w:t>zu einem Symbol friedvollen Miteinanders</w:t>
      </w:r>
      <w:r w:rsidR="001D5642">
        <w:rPr>
          <w:rFonts w:asciiTheme="minorHAnsi" w:hAnsiTheme="minorHAnsi" w:cstheme="minorHAnsi"/>
          <w:sz w:val="28"/>
          <w:szCs w:val="28"/>
        </w:rPr>
        <w:t xml:space="preserve"> werden</w:t>
      </w:r>
      <w:r>
        <w:rPr>
          <w:rFonts w:asciiTheme="minorHAnsi" w:hAnsiTheme="minorHAnsi" w:cstheme="minorHAnsi"/>
          <w:sz w:val="28"/>
          <w:szCs w:val="28"/>
        </w:rPr>
        <w:t xml:space="preserve"> soll</w:t>
      </w:r>
      <w:r w:rsidR="00EC51AA" w:rsidRPr="00EC51AA">
        <w:rPr>
          <w:rFonts w:asciiTheme="minorHAnsi" w:hAnsiTheme="minorHAnsi" w:cstheme="minorHAnsi"/>
          <w:sz w:val="28"/>
          <w:szCs w:val="28"/>
        </w:rPr>
        <w:t>.</w:t>
      </w:r>
    </w:p>
    <w:p w14:paraId="0B3E7B70" w14:textId="77777777" w:rsidR="00BE1E11" w:rsidRDefault="00BE1E11" w:rsidP="00EC51AA">
      <w:pPr>
        <w:pStyle w:val="elementtoproof"/>
        <w:shd w:val="clear" w:color="auto" w:fill="FFFFFF"/>
        <w:jc w:val="both"/>
        <w:rPr>
          <w:rFonts w:asciiTheme="minorHAnsi" w:hAnsiTheme="minorHAnsi" w:cstheme="minorHAnsi"/>
          <w:sz w:val="28"/>
          <w:szCs w:val="28"/>
        </w:rPr>
      </w:pPr>
    </w:p>
    <w:p w14:paraId="37F49B18" w14:textId="2BB27B04" w:rsidR="005114C7" w:rsidRDefault="006C6DD0" w:rsidP="006C6DD0">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Zum Auftakt begrüßte </w:t>
      </w:r>
      <w:r w:rsidRPr="00EC51AA">
        <w:rPr>
          <w:rFonts w:asciiTheme="minorHAnsi" w:hAnsiTheme="minorHAnsi" w:cstheme="minorHAnsi"/>
          <w:sz w:val="28"/>
          <w:szCs w:val="28"/>
        </w:rPr>
        <w:t>S</w:t>
      </w:r>
      <w:r>
        <w:rPr>
          <w:rFonts w:asciiTheme="minorHAnsi" w:hAnsiTheme="minorHAnsi" w:cstheme="minorHAnsi"/>
          <w:sz w:val="28"/>
          <w:szCs w:val="28"/>
        </w:rPr>
        <w:t xml:space="preserve">teffen Glombitza </w:t>
      </w:r>
      <w:r>
        <w:rPr>
          <w:rFonts w:asciiTheme="minorHAnsi" w:hAnsiTheme="minorHAnsi" w:cstheme="minorHAnsi"/>
          <w:sz w:val="28"/>
          <w:szCs w:val="28"/>
        </w:rPr>
        <w:t xml:space="preserve">von der </w:t>
      </w:r>
      <w:r w:rsidRPr="00EC51AA">
        <w:rPr>
          <w:rFonts w:asciiTheme="minorHAnsi" w:hAnsiTheme="minorHAnsi" w:cstheme="minorHAnsi"/>
          <w:sz w:val="28"/>
          <w:szCs w:val="28"/>
        </w:rPr>
        <w:t xml:space="preserve">AG Biosphäre </w:t>
      </w:r>
      <w:r w:rsidR="005114C7">
        <w:rPr>
          <w:rFonts w:asciiTheme="minorHAnsi" w:hAnsiTheme="minorHAnsi" w:cstheme="minorHAnsi"/>
          <w:sz w:val="28"/>
          <w:szCs w:val="28"/>
        </w:rPr>
        <w:t>und</w:t>
      </w:r>
      <w:r w:rsidRPr="00EC51AA">
        <w:rPr>
          <w:rFonts w:asciiTheme="minorHAnsi" w:hAnsiTheme="minorHAnsi" w:cstheme="minorHAnsi"/>
          <w:sz w:val="28"/>
          <w:szCs w:val="28"/>
        </w:rPr>
        <w:t xml:space="preserve"> Kirche</w:t>
      </w:r>
      <w:r w:rsidR="005114C7">
        <w:rPr>
          <w:rFonts w:asciiTheme="minorHAnsi" w:hAnsiTheme="minorHAnsi" w:cstheme="minorHAnsi"/>
          <w:sz w:val="28"/>
          <w:szCs w:val="28"/>
        </w:rPr>
        <w:t xml:space="preserve"> und vom Arbeitskreis „Eine Welt“ der Pfarrei </w:t>
      </w:r>
      <w:r w:rsidR="005114C7" w:rsidRPr="00EC51AA">
        <w:rPr>
          <w:rFonts w:asciiTheme="minorHAnsi" w:hAnsiTheme="minorHAnsi" w:cstheme="minorHAnsi"/>
          <w:sz w:val="28"/>
          <w:szCs w:val="28"/>
        </w:rPr>
        <w:t>Heilige Familie Blieskastel</w:t>
      </w:r>
      <w:r w:rsidR="005114C7">
        <w:rPr>
          <w:rFonts w:asciiTheme="minorHAnsi" w:hAnsiTheme="minorHAnsi" w:cstheme="minorHAnsi"/>
          <w:sz w:val="28"/>
          <w:szCs w:val="28"/>
        </w:rPr>
        <w:t xml:space="preserve"> die zahlreichen Gäste und Rednerinnen und Redner der Eröffnungsveranstaltung sowie das </w:t>
      </w:r>
      <w:r w:rsidRPr="00EC51AA">
        <w:rPr>
          <w:rFonts w:asciiTheme="minorHAnsi" w:hAnsiTheme="minorHAnsi" w:cstheme="minorHAnsi"/>
          <w:sz w:val="28"/>
          <w:szCs w:val="28"/>
        </w:rPr>
        <w:t xml:space="preserve">„Collegium </w:t>
      </w:r>
      <w:proofErr w:type="spellStart"/>
      <w:r w:rsidRPr="00EC51AA">
        <w:rPr>
          <w:rFonts w:asciiTheme="minorHAnsi" w:hAnsiTheme="minorHAnsi" w:cstheme="minorHAnsi"/>
          <w:sz w:val="28"/>
          <w:szCs w:val="28"/>
        </w:rPr>
        <w:t>Vocale</w:t>
      </w:r>
      <w:proofErr w:type="spellEnd"/>
      <w:r w:rsidRPr="00EC51AA">
        <w:rPr>
          <w:rFonts w:asciiTheme="minorHAnsi" w:hAnsiTheme="minorHAnsi" w:cstheme="minorHAnsi"/>
          <w:sz w:val="28"/>
          <w:szCs w:val="28"/>
        </w:rPr>
        <w:t xml:space="preserve">“ </w:t>
      </w:r>
      <w:r w:rsidR="005114C7">
        <w:rPr>
          <w:rFonts w:asciiTheme="minorHAnsi" w:hAnsiTheme="minorHAnsi" w:cstheme="minorHAnsi"/>
          <w:sz w:val="28"/>
          <w:szCs w:val="28"/>
        </w:rPr>
        <w:t xml:space="preserve">aus der Schlosskirche in Blieskastel </w:t>
      </w:r>
      <w:r w:rsidRPr="00EC51AA">
        <w:rPr>
          <w:rFonts w:asciiTheme="minorHAnsi" w:hAnsiTheme="minorHAnsi" w:cstheme="minorHAnsi"/>
          <w:sz w:val="28"/>
          <w:szCs w:val="28"/>
        </w:rPr>
        <w:t>unter der Leitung von Dekanatskantor C</w:t>
      </w:r>
      <w:r>
        <w:rPr>
          <w:rFonts w:asciiTheme="minorHAnsi" w:hAnsiTheme="minorHAnsi" w:cstheme="minorHAnsi"/>
          <w:sz w:val="28"/>
          <w:szCs w:val="28"/>
        </w:rPr>
        <w:t xml:space="preserve">hristian von </w:t>
      </w:r>
      <w:proofErr w:type="spellStart"/>
      <w:r>
        <w:rPr>
          <w:rFonts w:asciiTheme="minorHAnsi" w:hAnsiTheme="minorHAnsi" w:cstheme="minorHAnsi"/>
          <w:sz w:val="28"/>
          <w:szCs w:val="28"/>
        </w:rPr>
        <w:t>Blon</w:t>
      </w:r>
      <w:proofErr w:type="spellEnd"/>
      <w:r w:rsidR="005114C7">
        <w:rPr>
          <w:rFonts w:asciiTheme="minorHAnsi" w:hAnsiTheme="minorHAnsi" w:cstheme="minorHAnsi"/>
          <w:sz w:val="28"/>
          <w:szCs w:val="28"/>
        </w:rPr>
        <w:t xml:space="preserve">, das zwischen den Ansprachen für die passende musikalische Begleitung sorgte. Steffen Glombitza nannte auch die Kooperationspartnerinnen und -partner dieses Projektes und dankte herzlich für das Zusammenwirken. Er ging auch darauf ein, dass die Glasarche seit 2016 in Deutschland, Polen und Österreich unterwegs sei und der neue Ankerplatz </w:t>
      </w:r>
      <w:r w:rsidR="005114C7">
        <w:rPr>
          <w:rFonts w:asciiTheme="minorHAnsi" w:hAnsiTheme="minorHAnsi" w:cstheme="minorHAnsi"/>
          <w:sz w:val="28"/>
          <w:szCs w:val="28"/>
        </w:rPr>
        <w:t xml:space="preserve">am Skulpturenweg </w:t>
      </w:r>
      <w:r w:rsidR="005114C7">
        <w:rPr>
          <w:rFonts w:asciiTheme="minorHAnsi" w:hAnsiTheme="minorHAnsi" w:cstheme="minorHAnsi"/>
          <w:sz w:val="28"/>
          <w:szCs w:val="28"/>
        </w:rPr>
        <w:t>am Pfänderbach d</w:t>
      </w:r>
      <w:r w:rsidR="005114C7">
        <w:rPr>
          <w:rFonts w:asciiTheme="minorHAnsi" w:hAnsiTheme="minorHAnsi" w:cstheme="minorHAnsi"/>
          <w:sz w:val="28"/>
          <w:szCs w:val="28"/>
        </w:rPr>
        <w:t>irekt hinter dem Römermuseum in Homburg-</w:t>
      </w:r>
      <w:proofErr w:type="spellStart"/>
      <w:r w:rsidR="005114C7">
        <w:rPr>
          <w:rFonts w:asciiTheme="minorHAnsi" w:hAnsiTheme="minorHAnsi" w:cstheme="minorHAnsi"/>
          <w:sz w:val="28"/>
          <w:szCs w:val="28"/>
        </w:rPr>
        <w:t>Schwarzenacker</w:t>
      </w:r>
      <w:proofErr w:type="spellEnd"/>
      <w:r w:rsidR="005114C7">
        <w:rPr>
          <w:rFonts w:asciiTheme="minorHAnsi" w:hAnsiTheme="minorHAnsi" w:cstheme="minorHAnsi"/>
          <w:sz w:val="28"/>
          <w:szCs w:val="28"/>
        </w:rPr>
        <w:t xml:space="preserve"> der 56. Standort inn</w:t>
      </w:r>
      <w:r w:rsidR="00E47CBC">
        <w:rPr>
          <w:rFonts w:asciiTheme="minorHAnsi" w:hAnsiTheme="minorHAnsi" w:cstheme="minorHAnsi"/>
          <w:sz w:val="28"/>
          <w:szCs w:val="28"/>
        </w:rPr>
        <w:t>erhalb der</w:t>
      </w:r>
      <w:r w:rsidR="005114C7">
        <w:rPr>
          <w:rFonts w:asciiTheme="minorHAnsi" w:hAnsiTheme="minorHAnsi" w:cstheme="minorHAnsi"/>
          <w:sz w:val="28"/>
          <w:szCs w:val="28"/>
        </w:rPr>
        <w:t xml:space="preserve"> vergangenen zehn Jahre sei. </w:t>
      </w:r>
    </w:p>
    <w:p w14:paraId="6CEB1406" w14:textId="77777777" w:rsidR="005114C7" w:rsidRDefault="005114C7" w:rsidP="006C6DD0">
      <w:pPr>
        <w:pStyle w:val="elementtoproof"/>
        <w:shd w:val="clear" w:color="auto" w:fill="FFFFFF"/>
        <w:jc w:val="both"/>
        <w:rPr>
          <w:rFonts w:asciiTheme="minorHAnsi" w:hAnsiTheme="minorHAnsi" w:cstheme="minorHAnsi"/>
          <w:sz w:val="28"/>
          <w:szCs w:val="28"/>
        </w:rPr>
      </w:pPr>
    </w:p>
    <w:p w14:paraId="7ADFA329" w14:textId="5187F0EB" w:rsidR="005114C7" w:rsidRDefault="005114C7" w:rsidP="006C6DD0">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Landrat Frank John ging auch auf die Symbolik für die Zerbrechlichkeit der Natur und des Menschen ein und stellte die Frage: „Tun wir alles, um die Schöpfung zu bewahren?“ </w:t>
      </w:r>
      <w:r w:rsidR="009E12AB">
        <w:rPr>
          <w:rFonts w:asciiTheme="minorHAnsi" w:hAnsiTheme="minorHAnsi" w:cstheme="minorHAnsi"/>
          <w:sz w:val="28"/>
          <w:szCs w:val="28"/>
        </w:rPr>
        <w:t xml:space="preserve">Dabei </w:t>
      </w:r>
      <w:r w:rsidR="00E47CBC">
        <w:rPr>
          <w:rFonts w:asciiTheme="minorHAnsi" w:hAnsiTheme="minorHAnsi" w:cstheme="minorHAnsi"/>
          <w:sz w:val="28"/>
          <w:szCs w:val="28"/>
        </w:rPr>
        <w:t>hob</w:t>
      </w:r>
      <w:r w:rsidR="009E12AB">
        <w:rPr>
          <w:rFonts w:asciiTheme="minorHAnsi" w:hAnsiTheme="minorHAnsi" w:cstheme="minorHAnsi"/>
          <w:sz w:val="28"/>
          <w:szCs w:val="28"/>
        </w:rPr>
        <w:t xml:space="preserve"> er </w:t>
      </w:r>
      <w:r w:rsidR="00E47CBC">
        <w:rPr>
          <w:rFonts w:asciiTheme="minorHAnsi" w:hAnsiTheme="minorHAnsi" w:cstheme="minorHAnsi"/>
          <w:sz w:val="28"/>
          <w:szCs w:val="28"/>
        </w:rPr>
        <w:t>hervor</w:t>
      </w:r>
      <w:r w:rsidR="009E12AB">
        <w:rPr>
          <w:rFonts w:asciiTheme="minorHAnsi" w:hAnsiTheme="minorHAnsi" w:cstheme="minorHAnsi"/>
          <w:sz w:val="28"/>
          <w:szCs w:val="28"/>
        </w:rPr>
        <w:t>, dass die klimabedingten Unglücksfälle immer näher rück</w:t>
      </w:r>
      <w:r w:rsidR="00E47CBC">
        <w:rPr>
          <w:rFonts w:asciiTheme="minorHAnsi" w:hAnsiTheme="minorHAnsi" w:cstheme="minorHAnsi"/>
          <w:sz w:val="28"/>
          <w:szCs w:val="28"/>
        </w:rPr>
        <w:t>t</w:t>
      </w:r>
      <w:r w:rsidR="009E12AB">
        <w:rPr>
          <w:rFonts w:asciiTheme="minorHAnsi" w:hAnsiTheme="minorHAnsi" w:cstheme="minorHAnsi"/>
          <w:sz w:val="28"/>
          <w:szCs w:val="28"/>
        </w:rPr>
        <w:t>en und niemand mehr so tun könnte, als ginge es</w:t>
      </w:r>
      <w:r w:rsidR="00E47CBC">
        <w:rPr>
          <w:rFonts w:asciiTheme="minorHAnsi" w:hAnsiTheme="minorHAnsi" w:cstheme="minorHAnsi"/>
          <w:sz w:val="28"/>
          <w:szCs w:val="28"/>
        </w:rPr>
        <w:t xml:space="preserve"> ih</w:t>
      </w:r>
      <w:r w:rsidR="009E12AB">
        <w:rPr>
          <w:rFonts w:asciiTheme="minorHAnsi" w:hAnsiTheme="minorHAnsi" w:cstheme="minorHAnsi"/>
          <w:sz w:val="28"/>
          <w:szCs w:val="28"/>
        </w:rPr>
        <w:t xml:space="preserve">n nichts an. Er sprach aber nicht nur davon, dass „wir alle in einem Boot sitzen“, sondern dass es auch Menschen gäbe, die die Botschaft verbreiten würden, dass Boot sei voll. </w:t>
      </w:r>
      <w:r w:rsidR="00E47CBC">
        <w:rPr>
          <w:rFonts w:asciiTheme="minorHAnsi" w:hAnsiTheme="minorHAnsi" w:cstheme="minorHAnsi"/>
          <w:sz w:val="28"/>
          <w:szCs w:val="28"/>
        </w:rPr>
        <w:t>Landrat John</w:t>
      </w:r>
      <w:r w:rsidR="009E12AB">
        <w:rPr>
          <w:rFonts w:asciiTheme="minorHAnsi" w:hAnsiTheme="minorHAnsi" w:cstheme="minorHAnsi"/>
          <w:sz w:val="28"/>
          <w:szCs w:val="28"/>
        </w:rPr>
        <w:t xml:space="preserve"> erinnerte auch an die Arche Noah und sagte mit Blick auf die Zukunft, dass er hoffe, dass es keinen neuen Noah brauche.</w:t>
      </w:r>
    </w:p>
    <w:p w14:paraId="7DC0BCA7" w14:textId="77777777" w:rsidR="009E12AB" w:rsidRDefault="009E12AB" w:rsidP="006C6DD0">
      <w:pPr>
        <w:pStyle w:val="elementtoproof"/>
        <w:shd w:val="clear" w:color="auto" w:fill="FFFFFF"/>
        <w:jc w:val="both"/>
        <w:rPr>
          <w:rFonts w:asciiTheme="minorHAnsi" w:hAnsiTheme="minorHAnsi" w:cstheme="minorHAnsi"/>
          <w:sz w:val="28"/>
          <w:szCs w:val="28"/>
        </w:rPr>
      </w:pPr>
    </w:p>
    <w:p w14:paraId="3514F871" w14:textId="704CC1A0" w:rsidR="00E31EFE" w:rsidRDefault="009E12AB" w:rsidP="006C6DD0">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Die Beigeordnete Nathalie </w:t>
      </w:r>
      <w:proofErr w:type="spellStart"/>
      <w:r>
        <w:rPr>
          <w:rFonts w:asciiTheme="minorHAnsi" w:hAnsiTheme="minorHAnsi" w:cstheme="minorHAnsi"/>
          <w:sz w:val="28"/>
          <w:szCs w:val="28"/>
        </w:rPr>
        <w:t>Kroj</w:t>
      </w:r>
      <w:proofErr w:type="spellEnd"/>
      <w:r>
        <w:rPr>
          <w:rFonts w:asciiTheme="minorHAnsi" w:hAnsiTheme="minorHAnsi" w:cstheme="minorHAnsi"/>
          <w:sz w:val="28"/>
          <w:szCs w:val="28"/>
        </w:rPr>
        <w:t xml:space="preserve"> überbrachte auch die Grüße von Oberbürgermeister Michael Forster und des Beigeordneten Philipp </w:t>
      </w:r>
      <w:proofErr w:type="spellStart"/>
      <w:r>
        <w:rPr>
          <w:rFonts w:asciiTheme="minorHAnsi" w:hAnsiTheme="minorHAnsi" w:cstheme="minorHAnsi"/>
          <w:sz w:val="28"/>
          <w:szCs w:val="28"/>
        </w:rPr>
        <w:t>Scheidweiler</w:t>
      </w:r>
      <w:proofErr w:type="spellEnd"/>
      <w:r>
        <w:rPr>
          <w:rFonts w:asciiTheme="minorHAnsi" w:hAnsiTheme="minorHAnsi" w:cstheme="minorHAnsi"/>
          <w:sz w:val="28"/>
          <w:szCs w:val="28"/>
        </w:rPr>
        <w:t xml:space="preserve"> und dankte allen Beteiligten, die im Vorfeld aktiv waren und mit dem Rahmenprogramm dafür sorg</w:t>
      </w:r>
      <w:r w:rsidR="00E47CBC">
        <w:rPr>
          <w:rFonts w:asciiTheme="minorHAnsi" w:hAnsiTheme="minorHAnsi" w:cstheme="minorHAnsi"/>
          <w:sz w:val="28"/>
          <w:szCs w:val="28"/>
        </w:rPr>
        <w:t>t</w:t>
      </w:r>
      <w:r>
        <w:rPr>
          <w:rFonts w:asciiTheme="minorHAnsi" w:hAnsiTheme="minorHAnsi" w:cstheme="minorHAnsi"/>
          <w:sz w:val="28"/>
          <w:szCs w:val="28"/>
        </w:rPr>
        <w:t xml:space="preserve">en, dass das Verweilen an der Glasarche zu einem nachdrücklichen Erlebnis werde. Sie nutzte das Bild der Arche von der schützenden Zuflucht für eine große, gemeinschaftliche Gruppe und hob auch hervor, dass der Platz am Skulpturenweg in Sicht- und Laufweite zum Römermuseum und zur </w:t>
      </w:r>
      <w:r w:rsidR="00E31EFE">
        <w:rPr>
          <w:rFonts w:asciiTheme="minorHAnsi" w:hAnsiTheme="minorHAnsi" w:cstheme="minorHAnsi"/>
          <w:sz w:val="28"/>
          <w:szCs w:val="28"/>
        </w:rPr>
        <w:t>K</w:t>
      </w:r>
      <w:r>
        <w:rPr>
          <w:rFonts w:asciiTheme="minorHAnsi" w:hAnsiTheme="minorHAnsi" w:cstheme="minorHAnsi"/>
          <w:sz w:val="28"/>
          <w:szCs w:val="28"/>
        </w:rPr>
        <w:t xml:space="preserve">losterruine </w:t>
      </w:r>
      <w:proofErr w:type="spellStart"/>
      <w:r>
        <w:rPr>
          <w:rFonts w:asciiTheme="minorHAnsi" w:hAnsiTheme="minorHAnsi" w:cstheme="minorHAnsi"/>
          <w:sz w:val="28"/>
          <w:szCs w:val="28"/>
        </w:rPr>
        <w:t>Wö</w:t>
      </w:r>
      <w:r w:rsidR="00E31EFE">
        <w:rPr>
          <w:rFonts w:asciiTheme="minorHAnsi" w:hAnsiTheme="minorHAnsi" w:cstheme="minorHAnsi"/>
          <w:sz w:val="28"/>
          <w:szCs w:val="28"/>
        </w:rPr>
        <w:t>r</w:t>
      </w:r>
      <w:r>
        <w:rPr>
          <w:rFonts w:asciiTheme="minorHAnsi" w:hAnsiTheme="minorHAnsi" w:cstheme="minorHAnsi"/>
          <w:sz w:val="28"/>
          <w:szCs w:val="28"/>
        </w:rPr>
        <w:t>schweiler</w:t>
      </w:r>
      <w:proofErr w:type="spellEnd"/>
      <w:r>
        <w:rPr>
          <w:rFonts w:asciiTheme="minorHAnsi" w:hAnsiTheme="minorHAnsi" w:cstheme="minorHAnsi"/>
          <w:sz w:val="28"/>
          <w:szCs w:val="28"/>
        </w:rPr>
        <w:t xml:space="preserve"> </w:t>
      </w:r>
      <w:r w:rsidR="00E31EFE">
        <w:rPr>
          <w:rFonts w:asciiTheme="minorHAnsi" w:hAnsiTheme="minorHAnsi" w:cstheme="minorHAnsi"/>
          <w:sz w:val="28"/>
          <w:szCs w:val="28"/>
        </w:rPr>
        <w:t xml:space="preserve">ausgezeichnet </w:t>
      </w:r>
      <w:r w:rsidR="00E47CBC">
        <w:rPr>
          <w:rFonts w:asciiTheme="minorHAnsi" w:hAnsiTheme="minorHAnsi" w:cstheme="minorHAnsi"/>
          <w:sz w:val="28"/>
          <w:szCs w:val="28"/>
        </w:rPr>
        <w:t xml:space="preserve">gewählt </w:t>
      </w:r>
      <w:r w:rsidR="00E31EFE">
        <w:rPr>
          <w:rFonts w:asciiTheme="minorHAnsi" w:hAnsiTheme="minorHAnsi" w:cstheme="minorHAnsi"/>
          <w:sz w:val="28"/>
          <w:szCs w:val="28"/>
        </w:rPr>
        <w:t xml:space="preserve">sei und den </w:t>
      </w:r>
      <w:r w:rsidR="00E47CBC">
        <w:rPr>
          <w:rFonts w:asciiTheme="minorHAnsi" w:hAnsiTheme="minorHAnsi" w:cstheme="minorHAnsi"/>
          <w:sz w:val="28"/>
          <w:szCs w:val="28"/>
        </w:rPr>
        <w:t>W</w:t>
      </w:r>
      <w:r w:rsidR="00E31EFE">
        <w:rPr>
          <w:rFonts w:asciiTheme="minorHAnsi" w:hAnsiTheme="minorHAnsi" w:cstheme="minorHAnsi"/>
          <w:sz w:val="28"/>
          <w:szCs w:val="28"/>
        </w:rPr>
        <w:t>eg deutlich aufwerte.</w:t>
      </w:r>
      <w:r w:rsidR="00E47CBC">
        <w:rPr>
          <w:rFonts w:asciiTheme="minorHAnsi" w:hAnsiTheme="minorHAnsi" w:cstheme="minorHAnsi"/>
          <w:sz w:val="28"/>
          <w:szCs w:val="28"/>
        </w:rPr>
        <w:t xml:space="preserve"> </w:t>
      </w:r>
      <w:r w:rsidR="00E31EFE">
        <w:rPr>
          <w:rFonts w:asciiTheme="minorHAnsi" w:hAnsiTheme="minorHAnsi" w:cstheme="minorHAnsi"/>
          <w:sz w:val="28"/>
          <w:szCs w:val="28"/>
        </w:rPr>
        <w:t xml:space="preserve">Mit Blick auf die Wetterereignisse der letzten Wochen sagte Nathalie </w:t>
      </w:r>
      <w:proofErr w:type="spellStart"/>
      <w:r w:rsidR="00E31EFE">
        <w:rPr>
          <w:rFonts w:asciiTheme="minorHAnsi" w:hAnsiTheme="minorHAnsi" w:cstheme="minorHAnsi"/>
          <w:sz w:val="28"/>
          <w:szCs w:val="28"/>
        </w:rPr>
        <w:t>Kroj</w:t>
      </w:r>
      <w:proofErr w:type="spellEnd"/>
      <w:r w:rsidR="00E31EFE">
        <w:rPr>
          <w:rFonts w:asciiTheme="minorHAnsi" w:hAnsiTheme="minorHAnsi" w:cstheme="minorHAnsi"/>
          <w:sz w:val="28"/>
          <w:szCs w:val="28"/>
        </w:rPr>
        <w:t xml:space="preserve">: „Noch nie war der Zustand so spürbar, dass wir alle miteinander aufgefordert sind, unsere Natur und Umwelt zu schützen.“ Denn es werde „keine rettende Arche kommen“. </w:t>
      </w:r>
    </w:p>
    <w:p w14:paraId="629557AB" w14:textId="77777777" w:rsidR="00E31EFE" w:rsidRDefault="00E31EFE" w:rsidP="006C6DD0">
      <w:pPr>
        <w:pStyle w:val="elementtoproof"/>
        <w:shd w:val="clear" w:color="auto" w:fill="FFFFFF"/>
        <w:jc w:val="both"/>
        <w:rPr>
          <w:rFonts w:asciiTheme="minorHAnsi" w:hAnsiTheme="minorHAnsi" w:cstheme="minorHAnsi"/>
          <w:sz w:val="28"/>
          <w:szCs w:val="28"/>
        </w:rPr>
      </w:pPr>
    </w:p>
    <w:p w14:paraId="652067D0" w14:textId="18A0B8AD" w:rsidR="00DE7B03" w:rsidRDefault="00E31EFE" w:rsidP="006C6DD0">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Bezugnehmend auf eine wissenschaftliche Arbeit eines Kollegen zur Klimakrise wählte </w:t>
      </w:r>
      <w:r w:rsidRPr="00EC51AA">
        <w:rPr>
          <w:rFonts w:asciiTheme="minorHAnsi" w:hAnsiTheme="minorHAnsi" w:cstheme="minorHAnsi"/>
          <w:sz w:val="28"/>
          <w:szCs w:val="28"/>
        </w:rPr>
        <w:t>S</w:t>
      </w:r>
      <w:r>
        <w:rPr>
          <w:rFonts w:asciiTheme="minorHAnsi" w:hAnsiTheme="minorHAnsi" w:cstheme="minorHAnsi"/>
          <w:sz w:val="28"/>
          <w:szCs w:val="28"/>
        </w:rPr>
        <w:t>ibylle Wiesemann</w:t>
      </w:r>
      <w:r>
        <w:rPr>
          <w:rFonts w:asciiTheme="minorHAnsi" w:hAnsiTheme="minorHAnsi" w:cstheme="minorHAnsi"/>
          <w:sz w:val="28"/>
          <w:szCs w:val="28"/>
        </w:rPr>
        <w:t xml:space="preserve">, die </w:t>
      </w:r>
      <w:r w:rsidRPr="00EC51AA">
        <w:rPr>
          <w:rFonts w:asciiTheme="minorHAnsi" w:hAnsiTheme="minorHAnsi" w:cstheme="minorHAnsi"/>
          <w:sz w:val="28"/>
          <w:szCs w:val="28"/>
        </w:rPr>
        <w:t>Umweltbeauftragte der Ev</w:t>
      </w:r>
      <w:r>
        <w:rPr>
          <w:rFonts w:asciiTheme="minorHAnsi" w:hAnsiTheme="minorHAnsi" w:cstheme="minorHAnsi"/>
          <w:sz w:val="28"/>
          <w:szCs w:val="28"/>
        </w:rPr>
        <w:t>angelischen</w:t>
      </w:r>
      <w:r w:rsidRPr="00EC51AA">
        <w:rPr>
          <w:rFonts w:asciiTheme="minorHAnsi" w:hAnsiTheme="minorHAnsi" w:cstheme="minorHAnsi"/>
          <w:sz w:val="28"/>
          <w:szCs w:val="28"/>
        </w:rPr>
        <w:t xml:space="preserve"> Landeskirche der Pfalz</w:t>
      </w:r>
      <w:r>
        <w:rPr>
          <w:rFonts w:asciiTheme="minorHAnsi" w:hAnsiTheme="minorHAnsi" w:cstheme="minorHAnsi"/>
          <w:sz w:val="28"/>
          <w:szCs w:val="28"/>
        </w:rPr>
        <w:t xml:space="preserve">, einen eher ungewöhnlichen Ansatz. Sie sprach neben der physischen Realität der </w:t>
      </w:r>
      <w:r>
        <w:rPr>
          <w:rFonts w:asciiTheme="minorHAnsi" w:hAnsiTheme="minorHAnsi" w:cstheme="minorHAnsi"/>
          <w:sz w:val="28"/>
          <w:szCs w:val="28"/>
        </w:rPr>
        <w:t>Klimaerhitzung</w:t>
      </w:r>
      <w:r>
        <w:rPr>
          <w:rFonts w:asciiTheme="minorHAnsi" w:hAnsiTheme="minorHAnsi" w:cstheme="minorHAnsi"/>
          <w:sz w:val="28"/>
          <w:szCs w:val="28"/>
        </w:rPr>
        <w:t xml:space="preserve">, die politische und praktische Lösungen benötige, von der inneren Dimension, die sie als Krise der Beziehung schilderte: „Zu uns selbst, zu anderen, zur Schöpfung, die sich in einem Mangel an bewusster Verbundenheit zeigt.“ Sie schilderte, wie wir durch </w:t>
      </w:r>
      <w:r w:rsidR="00DE7B03">
        <w:rPr>
          <w:rFonts w:asciiTheme="minorHAnsi" w:hAnsiTheme="minorHAnsi" w:cstheme="minorHAnsi"/>
          <w:sz w:val="28"/>
          <w:szCs w:val="28"/>
        </w:rPr>
        <w:t>eine Haltung des Getrennt</w:t>
      </w:r>
      <w:r w:rsidR="00E47CBC">
        <w:rPr>
          <w:rFonts w:asciiTheme="minorHAnsi" w:hAnsiTheme="minorHAnsi" w:cstheme="minorHAnsi"/>
          <w:sz w:val="28"/>
          <w:szCs w:val="28"/>
        </w:rPr>
        <w:t>-</w:t>
      </w:r>
      <w:r w:rsidR="00DE7B03">
        <w:rPr>
          <w:rFonts w:asciiTheme="minorHAnsi" w:hAnsiTheme="minorHAnsi" w:cstheme="minorHAnsi"/>
          <w:sz w:val="28"/>
          <w:szCs w:val="28"/>
        </w:rPr>
        <w:t>seins, der Betäubung und der Entfremdung, trotz der sichtbaren Auswirkungen der Klimaerhitzung aus Angst vor Verlusten an Gewohnheiten und Verhaltensweisen festh</w:t>
      </w:r>
      <w:r w:rsidR="00184547">
        <w:rPr>
          <w:rFonts w:asciiTheme="minorHAnsi" w:hAnsiTheme="minorHAnsi" w:cstheme="minorHAnsi"/>
          <w:sz w:val="28"/>
          <w:szCs w:val="28"/>
        </w:rPr>
        <w:t>ie</w:t>
      </w:r>
      <w:r w:rsidR="00DE7B03">
        <w:rPr>
          <w:rFonts w:asciiTheme="minorHAnsi" w:hAnsiTheme="minorHAnsi" w:cstheme="minorHAnsi"/>
          <w:sz w:val="28"/>
          <w:szCs w:val="28"/>
        </w:rPr>
        <w:t>lten, die niemanden guttäten.</w:t>
      </w:r>
    </w:p>
    <w:p w14:paraId="31C38984" w14:textId="77777777" w:rsidR="00DE7B03" w:rsidRDefault="00DE7B03" w:rsidP="006C6DD0">
      <w:pPr>
        <w:pStyle w:val="elementtoproof"/>
        <w:shd w:val="clear" w:color="auto" w:fill="FFFFFF"/>
        <w:jc w:val="both"/>
        <w:rPr>
          <w:rFonts w:asciiTheme="minorHAnsi" w:hAnsiTheme="minorHAnsi" w:cstheme="minorHAnsi"/>
          <w:sz w:val="28"/>
          <w:szCs w:val="28"/>
        </w:rPr>
      </w:pPr>
    </w:p>
    <w:p w14:paraId="160DDB20" w14:textId="790C83C7" w:rsidR="0038058E" w:rsidRDefault="00DE7B03" w:rsidP="006C6DD0">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Doch wie komme man aus de</w:t>
      </w:r>
      <w:r w:rsidR="00184547">
        <w:rPr>
          <w:rFonts w:asciiTheme="minorHAnsi" w:hAnsiTheme="minorHAnsi" w:cstheme="minorHAnsi"/>
          <w:sz w:val="28"/>
          <w:szCs w:val="28"/>
        </w:rPr>
        <w:t>m</w:t>
      </w:r>
      <w:r>
        <w:rPr>
          <w:rFonts w:asciiTheme="minorHAnsi" w:hAnsiTheme="minorHAnsi" w:cstheme="minorHAnsi"/>
          <w:sz w:val="28"/>
          <w:szCs w:val="28"/>
        </w:rPr>
        <w:t xml:space="preserve"> Krisenmodus, fragte sie. Es brauche Achtsamkeit und eine offene Wahrnehmung, sagte Sibylle Wiesemann und zitierte den Soziologen Hartmut Rosa: „Die Fähigkeit antwortend zu sein, in Resonanz zu gehen – zu-hörend und auf-hörend im doppelten Sinne.“ Optimistisch fügte sie hinzu, dass das wunderbare Veranstaltungsprogramm, das rund um die Glasarche auf die Beine gestellt wurde, eine direkte Antwort darauf gebe, die treffende Analyse Rosas in die Praxis zu bringen.</w:t>
      </w:r>
    </w:p>
    <w:p w14:paraId="7CCCAAF9" w14:textId="77777777" w:rsidR="0038058E" w:rsidRDefault="0038058E" w:rsidP="006C6DD0">
      <w:pPr>
        <w:pStyle w:val="elementtoproof"/>
        <w:shd w:val="clear" w:color="auto" w:fill="FFFFFF"/>
        <w:jc w:val="both"/>
        <w:rPr>
          <w:rFonts w:asciiTheme="minorHAnsi" w:hAnsiTheme="minorHAnsi" w:cstheme="minorHAnsi"/>
          <w:sz w:val="28"/>
          <w:szCs w:val="28"/>
        </w:rPr>
      </w:pPr>
    </w:p>
    <w:p w14:paraId="2611EFA7" w14:textId="5AE24D9B" w:rsidR="0038058E" w:rsidRDefault="0038058E" w:rsidP="0038058E">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Sibylle Wiesemann</w:t>
      </w:r>
      <w:r>
        <w:rPr>
          <w:rFonts w:asciiTheme="minorHAnsi" w:hAnsiTheme="minorHAnsi" w:cstheme="minorHAnsi"/>
          <w:sz w:val="28"/>
          <w:szCs w:val="28"/>
        </w:rPr>
        <w:t xml:space="preserve"> brachte ihre Gedanken und die Intention des Projekts Glasarche passend zusammen: „</w:t>
      </w:r>
      <w:r w:rsidR="00DE7B03">
        <w:rPr>
          <w:rFonts w:asciiTheme="minorHAnsi" w:hAnsiTheme="minorHAnsi" w:cstheme="minorHAnsi"/>
          <w:sz w:val="28"/>
          <w:szCs w:val="28"/>
        </w:rPr>
        <w:t>Wir sind hier gemeinsam, es ist ein gemeinsames Erleben, was un</w:t>
      </w:r>
      <w:r w:rsidR="00184547">
        <w:rPr>
          <w:rFonts w:asciiTheme="minorHAnsi" w:hAnsiTheme="minorHAnsi" w:cstheme="minorHAnsi"/>
          <w:sz w:val="28"/>
          <w:szCs w:val="28"/>
        </w:rPr>
        <w:t>s</w:t>
      </w:r>
      <w:r w:rsidR="00DE7B03">
        <w:rPr>
          <w:rFonts w:asciiTheme="minorHAnsi" w:hAnsiTheme="minorHAnsi" w:cstheme="minorHAnsi"/>
          <w:sz w:val="28"/>
          <w:szCs w:val="28"/>
        </w:rPr>
        <w:t xml:space="preserve"> verbindet und stützt. Dadurch können politische Aussagen, die die Glasarche aufwirft, nicht in einem Gegeneinander </w:t>
      </w:r>
      <w:r w:rsidRPr="0038058E">
        <w:rPr>
          <w:rFonts w:asciiTheme="minorHAnsi" w:hAnsiTheme="minorHAnsi" w:cstheme="minorHAnsi"/>
          <w:sz w:val="28"/>
          <w:szCs w:val="28"/>
        </w:rPr>
        <w:t>enden, sondern in einem Miteinander in der Demokratie fruchtbar werden.</w:t>
      </w:r>
      <w:r>
        <w:rPr>
          <w:rFonts w:asciiTheme="minorHAnsi" w:hAnsiTheme="minorHAnsi" w:cstheme="minorHAnsi"/>
          <w:sz w:val="28"/>
          <w:szCs w:val="28"/>
        </w:rPr>
        <w:t xml:space="preserve">“ In diesem Sinne wünschte die </w:t>
      </w:r>
      <w:r w:rsidRPr="0038058E">
        <w:rPr>
          <w:rFonts w:asciiTheme="minorHAnsi" w:hAnsiTheme="minorHAnsi" w:cstheme="minorHAnsi"/>
          <w:sz w:val="28"/>
          <w:szCs w:val="28"/>
        </w:rPr>
        <w:t>Umweltbeauftragte der Evangelischen Kirche der Pfalz in den kommenden Wochen Momente der Resonanz, des Atmens mit dem Leben und nicht zuletzt – der lebendigen Demokratie</w:t>
      </w:r>
      <w:r>
        <w:rPr>
          <w:rFonts w:asciiTheme="minorHAnsi" w:hAnsiTheme="minorHAnsi" w:cstheme="minorHAnsi"/>
          <w:sz w:val="28"/>
          <w:szCs w:val="28"/>
        </w:rPr>
        <w:t xml:space="preserve"> an der Glasarche. </w:t>
      </w:r>
    </w:p>
    <w:p w14:paraId="25328782" w14:textId="77777777" w:rsidR="0038058E" w:rsidRDefault="0038058E" w:rsidP="0038058E">
      <w:pPr>
        <w:pStyle w:val="elementtoproof"/>
        <w:shd w:val="clear" w:color="auto" w:fill="FFFFFF"/>
        <w:jc w:val="both"/>
        <w:rPr>
          <w:rFonts w:asciiTheme="minorHAnsi" w:hAnsiTheme="minorHAnsi" w:cstheme="minorHAnsi"/>
          <w:sz w:val="28"/>
          <w:szCs w:val="28"/>
        </w:rPr>
      </w:pPr>
    </w:p>
    <w:p w14:paraId="5864347E" w14:textId="77777777" w:rsidR="00E64DB7" w:rsidRDefault="0038058E" w:rsidP="006C6DD0">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lastRenderedPageBreak/>
        <w:t xml:space="preserve">Zum Abschluss der feierlichen Eröffnung gab es einen </w:t>
      </w:r>
      <w:r w:rsidR="006C6DD0" w:rsidRPr="00EC51AA">
        <w:rPr>
          <w:rFonts w:asciiTheme="minorHAnsi" w:hAnsiTheme="minorHAnsi" w:cstheme="minorHAnsi"/>
          <w:sz w:val="28"/>
          <w:szCs w:val="28"/>
        </w:rPr>
        <w:t>kleinen Umtrunk</w:t>
      </w:r>
      <w:r>
        <w:rPr>
          <w:rFonts w:asciiTheme="minorHAnsi" w:hAnsiTheme="minorHAnsi" w:cstheme="minorHAnsi"/>
          <w:sz w:val="28"/>
          <w:szCs w:val="28"/>
        </w:rPr>
        <w:t xml:space="preserve">, der von den Ski- und Wanderfreunden Einöd </w:t>
      </w:r>
      <w:r w:rsidR="00E64DB7">
        <w:rPr>
          <w:rFonts w:asciiTheme="minorHAnsi" w:hAnsiTheme="minorHAnsi" w:cstheme="minorHAnsi"/>
          <w:sz w:val="28"/>
          <w:szCs w:val="28"/>
        </w:rPr>
        <w:t xml:space="preserve">organisiert wurde. </w:t>
      </w:r>
    </w:p>
    <w:p w14:paraId="5C71EE2F" w14:textId="77777777" w:rsidR="00E64DB7" w:rsidRDefault="00E64DB7" w:rsidP="006C6DD0">
      <w:pPr>
        <w:pStyle w:val="elementtoproof"/>
        <w:shd w:val="clear" w:color="auto" w:fill="FFFFFF"/>
        <w:jc w:val="both"/>
        <w:rPr>
          <w:rFonts w:asciiTheme="minorHAnsi" w:hAnsiTheme="minorHAnsi" w:cstheme="minorHAnsi"/>
          <w:sz w:val="28"/>
          <w:szCs w:val="28"/>
        </w:rPr>
      </w:pPr>
    </w:p>
    <w:p w14:paraId="79503708" w14:textId="77777777"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Die Kooperationspartner des Projekts </w:t>
      </w:r>
      <w:r w:rsidR="001D5642">
        <w:rPr>
          <w:rFonts w:asciiTheme="minorHAnsi" w:hAnsiTheme="minorHAnsi" w:cstheme="minorHAnsi"/>
          <w:sz w:val="28"/>
          <w:szCs w:val="28"/>
        </w:rPr>
        <w:t>Glasarche</w:t>
      </w:r>
      <w:r>
        <w:rPr>
          <w:rFonts w:asciiTheme="minorHAnsi" w:hAnsiTheme="minorHAnsi" w:cstheme="minorHAnsi"/>
          <w:sz w:val="28"/>
          <w:szCs w:val="28"/>
        </w:rPr>
        <w:t xml:space="preserve"> sind neben dem Hauptinitiator vom </w:t>
      </w:r>
      <w:r w:rsidR="00EC51AA" w:rsidRPr="00EC51AA">
        <w:rPr>
          <w:rFonts w:asciiTheme="minorHAnsi" w:hAnsiTheme="minorHAnsi" w:cstheme="minorHAnsi"/>
          <w:sz w:val="28"/>
          <w:szCs w:val="28"/>
        </w:rPr>
        <w:t>Arbeitskreis „Eine Welt“ der Pfarrei</w:t>
      </w:r>
      <w:r w:rsidR="00BE1E11">
        <w:rPr>
          <w:rFonts w:asciiTheme="minorHAnsi" w:hAnsiTheme="minorHAnsi" w:cstheme="minorHAnsi"/>
          <w:sz w:val="28"/>
          <w:szCs w:val="28"/>
        </w:rPr>
        <w:t xml:space="preserve"> </w:t>
      </w:r>
      <w:r w:rsidR="00EC51AA" w:rsidRPr="00EC51AA">
        <w:rPr>
          <w:rFonts w:asciiTheme="minorHAnsi" w:hAnsiTheme="minorHAnsi" w:cstheme="minorHAnsi"/>
          <w:sz w:val="28"/>
          <w:szCs w:val="28"/>
        </w:rPr>
        <w:t xml:space="preserve">Heilige Familie Blieskastel </w:t>
      </w:r>
      <w:r>
        <w:rPr>
          <w:rFonts w:asciiTheme="minorHAnsi" w:hAnsiTheme="minorHAnsi" w:cstheme="minorHAnsi"/>
          <w:sz w:val="28"/>
          <w:szCs w:val="28"/>
        </w:rPr>
        <w:t>und de</w:t>
      </w:r>
      <w:r w:rsidR="00EC51AA" w:rsidRPr="00EC51AA">
        <w:rPr>
          <w:rFonts w:asciiTheme="minorHAnsi" w:hAnsiTheme="minorHAnsi" w:cstheme="minorHAnsi"/>
          <w:sz w:val="28"/>
          <w:szCs w:val="28"/>
        </w:rPr>
        <w:t>m „Arbeitskreis</w:t>
      </w:r>
      <w:r w:rsidR="00BE1E11">
        <w:rPr>
          <w:rFonts w:asciiTheme="minorHAnsi" w:hAnsiTheme="minorHAnsi" w:cstheme="minorHAnsi"/>
          <w:sz w:val="28"/>
          <w:szCs w:val="28"/>
        </w:rPr>
        <w:t xml:space="preserve"> </w:t>
      </w:r>
      <w:r w:rsidR="00EC51AA" w:rsidRPr="00EC51AA">
        <w:rPr>
          <w:rFonts w:asciiTheme="minorHAnsi" w:hAnsiTheme="minorHAnsi" w:cstheme="minorHAnsi"/>
          <w:sz w:val="28"/>
          <w:szCs w:val="28"/>
        </w:rPr>
        <w:t xml:space="preserve">Biosphäre und Kirche“ des Biosphärenvereins </w:t>
      </w:r>
      <w:proofErr w:type="spellStart"/>
      <w:r w:rsidR="00EC51AA" w:rsidRPr="00EC51AA">
        <w:rPr>
          <w:rFonts w:asciiTheme="minorHAnsi" w:hAnsiTheme="minorHAnsi" w:cstheme="minorHAnsi"/>
          <w:sz w:val="28"/>
          <w:szCs w:val="28"/>
        </w:rPr>
        <w:t>Bliesgau</w:t>
      </w:r>
      <w:proofErr w:type="spellEnd"/>
      <w:r>
        <w:rPr>
          <w:rFonts w:asciiTheme="minorHAnsi" w:hAnsiTheme="minorHAnsi" w:cstheme="minorHAnsi"/>
          <w:sz w:val="28"/>
          <w:szCs w:val="28"/>
        </w:rPr>
        <w:t>:</w:t>
      </w:r>
    </w:p>
    <w:p w14:paraId="088D8619" w14:textId="77777777" w:rsidR="00E64DB7" w:rsidRDefault="00E64DB7" w:rsidP="00EC51AA">
      <w:pPr>
        <w:pStyle w:val="elementtoproof"/>
        <w:shd w:val="clear" w:color="auto" w:fill="FFFFFF"/>
        <w:jc w:val="both"/>
        <w:rPr>
          <w:rFonts w:asciiTheme="minorHAnsi" w:hAnsiTheme="minorHAnsi" w:cstheme="minorHAnsi"/>
          <w:sz w:val="28"/>
          <w:szCs w:val="28"/>
        </w:rPr>
      </w:pPr>
    </w:p>
    <w:p w14:paraId="06DEE16F" w14:textId="36C8281F"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Die </w:t>
      </w:r>
      <w:r w:rsidR="00EC51AA" w:rsidRPr="00EC51AA">
        <w:rPr>
          <w:rFonts w:asciiTheme="minorHAnsi" w:hAnsiTheme="minorHAnsi" w:cstheme="minorHAnsi"/>
          <w:sz w:val="28"/>
          <w:szCs w:val="28"/>
        </w:rPr>
        <w:t>Arbeitsstelle Frieden und Umwelt der Evangelischen</w:t>
      </w:r>
      <w:r w:rsidR="00BE1E11">
        <w:rPr>
          <w:rFonts w:asciiTheme="minorHAnsi" w:hAnsiTheme="minorHAnsi" w:cstheme="minorHAnsi"/>
          <w:sz w:val="28"/>
          <w:szCs w:val="28"/>
        </w:rPr>
        <w:t xml:space="preserve"> </w:t>
      </w:r>
      <w:r w:rsidR="00EC51AA" w:rsidRPr="00EC51AA">
        <w:rPr>
          <w:rFonts w:asciiTheme="minorHAnsi" w:hAnsiTheme="minorHAnsi" w:cstheme="minorHAnsi"/>
          <w:sz w:val="28"/>
          <w:szCs w:val="28"/>
        </w:rPr>
        <w:t>Kirche der Pfalz (Protestantische Landeskirche)</w:t>
      </w:r>
      <w:r w:rsidR="00184547">
        <w:rPr>
          <w:rFonts w:asciiTheme="minorHAnsi" w:hAnsiTheme="minorHAnsi" w:cstheme="minorHAnsi"/>
          <w:sz w:val="28"/>
          <w:szCs w:val="28"/>
        </w:rPr>
        <w:t>,</w:t>
      </w:r>
    </w:p>
    <w:p w14:paraId="39592B1B" w14:textId="37B80DEC"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der</w:t>
      </w:r>
      <w:r w:rsidR="00BE1E11">
        <w:rPr>
          <w:rFonts w:asciiTheme="minorHAnsi" w:hAnsiTheme="minorHAnsi" w:cstheme="minorHAnsi"/>
          <w:sz w:val="28"/>
          <w:szCs w:val="28"/>
        </w:rPr>
        <w:t xml:space="preserve"> </w:t>
      </w:r>
      <w:r w:rsidR="00EC51AA" w:rsidRPr="00EC51AA">
        <w:rPr>
          <w:rFonts w:asciiTheme="minorHAnsi" w:hAnsiTheme="minorHAnsi" w:cstheme="minorHAnsi"/>
          <w:sz w:val="28"/>
          <w:szCs w:val="28"/>
        </w:rPr>
        <w:t xml:space="preserve">Biosphärenzweckverband </w:t>
      </w:r>
      <w:proofErr w:type="spellStart"/>
      <w:r w:rsidR="00EC51AA" w:rsidRPr="00EC51AA">
        <w:rPr>
          <w:rFonts w:asciiTheme="minorHAnsi" w:hAnsiTheme="minorHAnsi" w:cstheme="minorHAnsi"/>
          <w:sz w:val="28"/>
          <w:szCs w:val="28"/>
        </w:rPr>
        <w:t>Bliesgau</w:t>
      </w:r>
      <w:proofErr w:type="spellEnd"/>
      <w:r w:rsidR="00184547">
        <w:rPr>
          <w:rFonts w:asciiTheme="minorHAnsi" w:hAnsiTheme="minorHAnsi" w:cstheme="minorHAnsi"/>
          <w:sz w:val="28"/>
          <w:szCs w:val="28"/>
        </w:rPr>
        <w:t>,</w:t>
      </w:r>
    </w:p>
    <w:p w14:paraId="36FE0F93" w14:textId="2AFAD65A"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das </w:t>
      </w:r>
      <w:r w:rsidR="00EC51AA" w:rsidRPr="00EC51AA">
        <w:rPr>
          <w:rFonts w:asciiTheme="minorHAnsi" w:hAnsiTheme="minorHAnsi" w:cstheme="minorHAnsi"/>
          <w:sz w:val="28"/>
          <w:szCs w:val="28"/>
        </w:rPr>
        <w:t>Bistum Speyer</w:t>
      </w:r>
      <w:r w:rsidR="00184547">
        <w:rPr>
          <w:rFonts w:asciiTheme="minorHAnsi" w:hAnsiTheme="minorHAnsi" w:cstheme="minorHAnsi"/>
          <w:sz w:val="28"/>
          <w:szCs w:val="28"/>
        </w:rPr>
        <w:t>,</w:t>
      </w:r>
    </w:p>
    <w:p w14:paraId="3B5FFF6F" w14:textId="73FDF656"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das </w:t>
      </w:r>
      <w:r w:rsidR="00EC51AA" w:rsidRPr="00EC51AA">
        <w:rPr>
          <w:rFonts w:asciiTheme="minorHAnsi" w:hAnsiTheme="minorHAnsi" w:cstheme="minorHAnsi"/>
          <w:sz w:val="28"/>
          <w:szCs w:val="28"/>
        </w:rPr>
        <w:t>kath</w:t>
      </w:r>
      <w:r w:rsidR="00BE1E11">
        <w:rPr>
          <w:rFonts w:asciiTheme="minorHAnsi" w:hAnsiTheme="minorHAnsi" w:cstheme="minorHAnsi"/>
          <w:sz w:val="28"/>
          <w:szCs w:val="28"/>
        </w:rPr>
        <w:t xml:space="preserve">olischen </w:t>
      </w:r>
      <w:r w:rsidR="00EC51AA" w:rsidRPr="00EC51AA">
        <w:rPr>
          <w:rFonts w:asciiTheme="minorHAnsi" w:hAnsiTheme="minorHAnsi" w:cstheme="minorHAnsi"/>
          <w:sz w:val="28"/>
          <w:szCs w:val="28"/>
        </w:rPr>
        <w:t>Dekanat Saarpfalz</w:t>
      </w:r>
      <w:r w:rsidR="00184547">
        <w:rPr>
          <w:rFonts w:asciiTheme="minorHAnsi" w:hAnsiTheme="minorHAnsi" w:cstheme="minorHAnsi"/>
          <w:sz w:val="28"/>
          <w:szCs w:val="28"/>
        </w:rPr>
        <w:t>,</w:t>
      </w:r>
    </w:p>
    <w:p w14:paraId="4FAABCA2" w14:textId="70E0318F"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die beid</w:t>
      </w:r>
      <w:r w:rsidR="00EC51AA" w:rsidRPr="00EC51AA">
        <w:rPr>
          <w:rFonts w:asciiTheme="minorHAnsi" w:hAnsiTheme="minorHAnsi" w:cstheme="minorHAnsi"/>
          <w:sz w:val="28"/>
          <w:szCs w:val="28"/>
        </w:rPr>
        <w:t>en prot</w:t>
      </w:r>
      <w:r w:rsidR="00BE1E11">
        <w:rPr>
          <w:rFonts w:asciiTheme="minorHAnsi" w:hAnsiTheme="minorHAnsi" w:cstheme="minorHAnsi"/>
          <w:sz w:val="28"/>
          <w:szCs w:val="28"/>
        </w:rPr>
        <w:t>estantischen</w:t>
      </w:r>
      <w:r w:rsidR="00EC51AA" w:rsidRPr="00EC51AA">
        <w:rPr>
          <w:rFonts w:asciiTheme="minorHAnsi" w:hAnsiTheme="minorHAnsi" w:cstheme="minorHAnsi"/>
          <w:sz w:val="28"/>
          <w:szCs w:val="28"/>
        </w:rPr>
        <w:t xml:space="preserve"> Dekanate Homburg</w:t>
      </w:r>
      <w:r w:rsidR="00BE1E11">
        <w:rPr>
          <w:rFonts w:asciiTheme="minorHAnsi" w:hAnsiTheme="minorHAnsi" w:cstheme="minorHAnsi"/>
          <w:sz w:val="28"/>
          <w:szCs w:val="28"/>
        </w:rPr>
        <w:t xml:space="preserve"> </w:t>
      </w:r>
      <w:r w:rsidR="00EC51AA" w:rsidRPr="00EC51AA">
        <w:rPr>
          <w:rFonts w:asciiTheme="minorHAnsi" w:hAnsiTheme="minorHAnsi" w:cstheme="minorHAnsi"/>
          <w:sz w:val="28"/>
          <w:szCs w:val="28"/>
        </w:rPr>
        <w:t>und Zweibrücken</w:t>
      </w:r>
      <w:r w:rsidR="00184547">
        <w:rPr>
          <w:rFonts w:asciiTheme="minorHAnsi" w:hAnsiTheme="minorHAnsi" w:cstheme="minorHAnsi"/>
          <w:sz w:val="28"/>
          <w:szCs w:val="28"/>
        </w:rPr>
        <w:t>,</w:t>
      </w:r>
    </w:p>
    <w:p w14:paraId="2FB28756" w14:textId="41FA4882"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die</w:t>
      </w:r>
      <w:r w:rsidR="00EC51AA" w:rsidRPr="00EC51AA">
        <w:rPr>
          <w:rFonts w:asciiTheme="minorHAnsi" w:hAnsiTheme="minorHAnsi" w:cstheme="minorHAnsi"/>
          <w:sz w:val="28"/>
          <w:szCs w:val="28"/>
        </w:rPr>
        <w:t xml:space="preserve"> Katholische Erwachsenenbildung</w:t>
      </w:r>
      <w:r w:rsidR="00BE1E11">
        <w:rPr>
          <w:rFonts w:asciiTheme="minorHAnsi" w:hAnsiTheme="minorHAnsi" w:cstheme="minorHAnsi"/>
          <w:sz w:val="28"/>
          <w:szCs w:val="28"/>
        </w:rPr>
        <w:t xml:space="preserve"> </w:t>
      </w:r>
      <w:r w:rsidR="00EC51AA" w:rsidRPr="00EC51AA">
        <w:rPr>
          <w:rFonts w:asciiTheme="minorHAnsi" w:hAnsiTheme="minorHAnsi" w:cstheme="minorHAnsi"/>
          <w:sz w:val="28"/>
          <w:szCs w:val="28"/>
        </w:rPr>
        <w:t>Saarpfalz e.V.</w:t>
      </w:r>
      <w:r w:rsidR="00184547">
        <w:rPr>
          <w:rFonts w:asciiTheme="minorHAnsi" w:hAnsiTheme="minorHAnsi" w:cstheme="minorHAnsi"/>
          <w:sz w:val="28"/>
          <w:szCs w:val="28"/>
        </w:rPr>
        <w:t>,</w:t>
      </w:r>
    </w:p>
    <w:p w14:paraId="6068EC7C" w14:textId="39BC719A"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das </w:t>
      </w:r>
      <w:r w:rsidR="00EC51AA" w:rsidRPr="00EC51AA">
        <w:rPr>
          <w:rFonts w:asciiTheme="minorHAnsi" w:hAnsiTheme="minorHAnsi" w:cstheme="minorHAnsi"/>
          <w:sz w:val="28"/>
          <w:szCs w:val="28"/>
        </w:rPr>
        <w:t>Kulturamt der Kreis- und Universitätsstadt</w:t>
      </w:r>
      <w:r w:rsidR="00BE1E11">
        <w:rPr>
          <w:rFonts w:asciiTheme="minorHAnsi" w:hAnsiTheme="minorHAnsi" w:cstheme="minorHAnsi"/>
          <w:sz w:val="28"/>
          <w:szCs w:val="28"/>
        </w:rPr>
        <w:t xml:space="preserve"> </w:t>
      </w:r>
      <w:r w:rsidR="00EC51AA" w:rsidRPr="00EC51AA">
        <w:rPr>
          <w:rFonts w:asciiTheme="minorHAnsi" w:hAnsiTheme="minorHAnsi" w:cstheme="minorHAnsi"/>
          <w:sz w:val="28"/>
          <w:szCs w:val="28"/>
        </w:rPr>
        <w:t>Homburg</w:t>
      </w:r>
      <w:r w:rsidR="00184547">
        <w:rPr>
          <w:rFonts w:asciiTheme="minorHAnsi" w:hAnsiTheme="minorHAnsi" w:cstheme="minorHAnsi"/>
          <w:sz w:val="28"/>
          <w:szCs w:val="28"/>
        </w:rPr>
        <w:t>,</w:t>
      </w:r>
    </w:p>
    <w:p w14:paraId="1E1F7FCE" w14:textId="0D5EFAA3" w:rsidR="00E64DB7" w:rsidRDefault="00EC51AA" w:rsidP="00EC51AA">
      <w:pPr>
        <w:pStyle w:val="elementtoproof"/>
        <w:shd w:val="clear" w:color="auto" w:fill="FFFFFF"/>
        <w:jc w:val="both"/>
        <w:rPr>
          <w:rFonts w:asciiTheme="minorHAnsi" w:hAnsiTheme="minorHAnsi" w:cstheme="minorHAnsi"/>
          <w:sz w:val="28"/>
          <w:szCs w:val="28"/>
        </w:rPr>
      </w:pPr>
      <w:r w:rsidRPr="00EC51AA">
        <w:rPr>
          <w:rFonts w:asciiTheme="minorHAnsi" w:hAnsiTheme="minorHAnsi" w:cstheme="minorHAnsi"/>
          <w:sz w:val="28"/>
          <w:szCs w:val="28"/>
        </w:rPr>
        <w:t>de</w:t>
      </w:r>
      <w:r w:rsidR="00E64DB7">
        <w:rPr>
          <w:rFonts w:asciiTheme="minorHAnsi" w:hAnsiTheme="minorHAnsi" w:cstheme="minorHAnsi"/>
          <w:sz w:val="28"/>
          <w:szCs w:val="28"/>
        </w:rPr>
        <w:t>r</w:t>
      </w:r>
      <w:r w:rsidRPr="00EC51AA">
        <w:rPr>
          <w:rFonts w:asciiTheme="minorHAnsi" w:hAnsiTheme="minorHAnsi" w:cstheme="minorHAnsi"/>
          <w:sz w:val="28"/>
          <w:szCs w:val="28"/>
        </w:rPr>
        <w:t xml:space="preserve"> Lions Club Homburg Saar-Pfalz</w:t>
      </w:r>
      <w:r w:rsidR="00184547">
        <w:rPr>
          <w:rFonts w:asciiTheme="minorHAnsi" w:hAnsiTheme="minorHAnsi" w:cstheme="minorHAnsi"/>
          <w:sz w:val="28"/>
          <w:szCs w:val="28"/>
        </w:rPr>
        <w:t>,</w:t>
      </w:r>
    </w:p>
    <w:p w14:paraId="7A72CE2C" w14:textId="0FC202F4"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der</w:t>
      </w:r>
      <w:r w:rsidR="00EC51AA" w:rsidRPr="00EC51AA">
        <w:rPr>
          <w:rFonts w:asciiTheme="minorHAnsi" w:hAnsiTheme="minorHAnsi" w:cstheme="minorHAnsi"/>
          <w:sz w:val="28"/>
          <w:szCs w:val="28"/>
        </w:rPr>
        <w:t xml:space="preserve"> Saarpfalz-Kreis</w:t>
      </w:r>
      <w:r w:rsidR="00184547">
        <w:rPr>
          <w:rFonts w:asciiTheme="minorHAnsi" w:hAnsiTheme="minorHAnsi" w:cstheme="minorHAnsi"/>
          <w:sz w:val="28"/>
          <w:szCs w:val="28"/>
        </w:rPr>
        <w:t>,</w:t>
      </w:r>
    </w:p>
    <w:p w14:paraId="6A38ADBC" w14:textId="20F805E9"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die</w:t>
      </w:r>
      <w:r w:rsidR="00EC51AA" w:rsidRPr="00EC51AA">
        <w:rPr>
          <w:rFonts w:asciiTheme="minorHAnsi" w:hAnsiTheme="minorHAnsi" w:cstheme="minorHAnsi"/>
          <w:sz w:val="28"/>
          <w:szCs w:val="28"/>
        </w:rPr>
        <w:t xml:space="preserve"> Saarpfalz-Touristik</w:t>
      </w:r>
      <w:r w:rsidR="00184547">
        <w:rPr>
          <w:rFonts w:asciiTheme="minorHAnsi" w:hAnsiTheme="minorHAnsi" w:cstheme="minorHAnsi"/>
          <w:sz w:val="28"/>
          <w:szCs w:val="28"/>
        </w:rPr>
        <w:t>,</w:t>
      </w:r>
    </w:p>
    <w:p w14:paraId="17D85AC6" w14:textId="6607891E" w:rsidR="00E64DB7" w:rsidRDefault="00E64DB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die</w:t>
      </w:r>
      <w:r w:rsidR="00EC51AA" w:rsidRPr="00EC51AA">
        <w:rPr>
          <w:rFonts w:asciiTheme="minorHAnsi" w:hAnsiTheme="minorHAnsi" w:cstheme="minorHAnsi"/>
          <w:sz w:val="28"/>
          <w:szCs w:val="28"/>
        </w:rPr>
        <w:t xml:space="preserve"> Stiftung</w:t>
      </w:r>
      <w:r w:rsidR="00BE1E11">
        <w:rPr>
          <w:rFonts w:asciiTheme="minorHAnsi" w:hAnsiTheme="minorHAnsi" w:cstheme="minorHAnsi"/>
          <w:sz w:val="28"/>
          <w:szCs w:val="28"/>
        </w:rPr>
        <w:t xml:space="preserve"> </w:t>
      </w:r>
      <w:r w:rsidR="00EC51AA" w:rsidRPr="00EC51AA">
        <w:rPr>
          <w:rFonts w:asciiTheme="minorHAnsi" w:hAnsiTheme="minorHAnsi" w:cstheme="minorHAnsi"/>
          <w:sz w:val="28"/>
          <w:szCs w:val="28"/>
        </w:rPr>
        <w:t xml:space="preserve">Klosterruine </w:t>
      </w:r>
      <w:proofErr w:type="spellStart"/>
      <w:r w:rsidR="00EC51AA" w:rsidRPr="00EC51AA">
        <w:rPr>
          <w:rFonts w:asciiTheme="minorHAnsi" w:hAnsiTheme="minorHAnsi" w:cstheme="minorHAnsi"/>
          <w:sz w:val="28"/>
          <w:szCs w:val="28"/>
        </w:rPr>
        <w:t>Wörschweiler</w:t>
      </w:r>
      <w:proofErr w:type="spellEnd"/>
      <w:r w:rsidR="00184547">
        <w:rPr>
          <w:rFonts w:asciiTheme="minorHAnsi" w:hAnsiTheme="minorHAnsi" w:cstheme="minorHAnsi"/>
          <w:sz w:val="28"/>
          <w:szCs w:val="28"/>
        </w:rPr>
        <w:t>,</w:t>
      </w:r>
    </w:p>
    <w:p w14:paraId="3FDFD990" w14:textId="484F662A" w:rsidR="00EC51AA" w:rsidRDefault="00EC51AA" w:rsidP="00EC51AA">
      <w:pPr>
        <w:pStyle w:val="elementtoproof"/>
        <w:shd w:val="clear" w:color="auto" w:fill="FFFFFF"/>
        <w:jc w:val="both"/>
        <w:rPr>
          <w:rFonts w:asciiTheme="minorHAnsi" w:hAnsiTheme="minorHAnsi" w:cstheme="minorHAnsi"/>
          <w:sz w:val="28"/>
          <w:szCs w:val="28"/>
        </w:rPr>
      </w:pPr>
      <w:r w:rsidRPr="00EC51AA">
        <w:rPr>
          <w:rFonts w:asciiTheme="minorHAnsi" w:hAnsiTheme="minorHAnsi" w:cstheme="minorHAnsi"/>
          <w:sz w:val="28"/>
          <w:szCs w:val="28"/>
        </w:rPr>
        <w:t>d</w:t>
      </w:r>
      <w:r w:rsidR="00E64DB7">
        <w:rPr>
          <w:rFonts w:asciiTheme="minorHAnsi" w:hAnsiTheme="minorHAnsi" w:cstheme="minorHAnsi"/>
          <w:sz w:val="28"/>
          <w:szCs w:val="28"/>
        </w:rPr>
        <w:t>i</w:t>
      </w:r>
      <w:r w:rsidRPr="00EC51AA">
        <w:rPr>
          <w:rFonts w:asciiTheme="minorHAnsi" w:hAnsiTheme="minorHAnsi" w:cstheme="minorHAnsi"/>
          <w:sz w:val="28"/>
          <w:szCs w:val="28"/>
        </w:rPr>
        <w:t>e Stiftung für Kultur und</w:t>
      </w:r>
      <w:r w:rsidR="00BE1E11">
        <w:rPr>
          <w:rFonts w:asciiTheme="minorHAnsi" w:hAnsiTheme="minorHAnsi" w:cstheme="minorHAnsi"/>
          <w:sz w:val="28"/>
          <w:szCs w:val="28"/>
        </w:rPr>
        <w:t xml:space="preserve"> </w:t>
      </w:r>
      <w:r w:rsidRPr="00EC51AA">
        <w:rPr>
          <w:rFonts w:asciiTheme="minorHAnsi" w:hAnsiTheme="minorHAnsi" w:cstheme="minorHAnsi"/>
          <w:sz w:val="28"/>
          <w:szCs w:val="28"/>
        </w:rPr>
        <w:t>Umwelt der Kreissparkasse Saarpfalz.</w:t>
      </w:r>
    </w:p>
    <w:p w14:paraId="13597833" w14:textId="77777777" w:rsidR="00BE1E11" w:rsidRPr="00EC51AA" w:rsidRDefault="00BE1E11" w:rsidP="00EC51AA">
      <w:pPr>
        <w:pStyle w:val="elementtoproof"/>
        <w:shd w:val="clear" w:color="auto" w:fill="FFFFFF"/>
        <w:jc w:val="both"/>
        <w:rPr>
          <w:rFonts w:asciiTheme="minorHAnsi" w:hAnsiTheme="minorHAnsi" w:cstheme="minorHAnsi"/>
          <w:sz w:val="28"/>
          <w:szCs w:val="28"/>
        </w:rPr>
      </w:pPr>
    </w:p>
    <w:p w14:paraId="562C230D" w14:textId="2408B52C" w:rsidR="00EC51AA" w:rsidRPr="00EC51AA" w:rsidRDefault="00184547" w:rsidP="00EC51AA">
      <w:pPr>
        <w:pStyle w:val="elementtoproof"/>
        <w:shd w:val="clear" w:color="auto" w:fill="FFFFFF"/>
        <w:jc w:val="both"/>
        <w:rPr>
          <w:rFonts w:asciiTheme="minorHAnsi" w:hAnsiTheme="minorHAnsi" w:cstheme="minorHAnsi"/>
          <w:sz w:val="28"/>
          <w:szCs w:val="28"/>
        </w:rPr>
      </w:pPr>
      <w:r>
        <w:rPr>
          <w:rFonts w:asciiTheme="minorHAnsi" w:hAnsiTheme="minorHAnsi" w:cstheme="minorHAnsi"/>
          <w:sz w:val="28"/>
          <w:szCs w:val="28"/>
        </w:rPr>
        <w:t xml:space="preserve">Noch bis zum </w:t>
      </w:r>
      <w:r w:rsidR="00EC51AA" w:rsidRPr="00EC51AA">
        <w:rPr>
          <w:rFonts w:asciiTheme="minorHAnsi" w:hAnsiTheme="minorHAnsi" w:cstheme="minorHAnsi"/>
          <w:sz w:val="28"/>
          <w:szCs w:val="28"/>
        </w:rPr>
        <w:t xml:space="preserve">2. November </w:t>
      </w:r>
      <w:r>
        <w:rPr>
          <w:rFonts w:asciiTheme="minorHAnsi" w:hAnsiTheme="minorHAnsi" w:cstheme="minorHAnsi"/>
          <w:sz w:val="28"/>
          <w:szCs w:val="28"/>
        </w:rPr>
        <w:t>st</w:t>
      </w:r>
      <w:r w:rsidR="00EC51AA" w:rsidRPr="00EC51AA">
        <w:rPr>
          <w:rFonts w:asciiTheme="minorHAnsi" w:hAnsiTheme="minorHAnsi" w:cstheme="minorHAnsi"/>
          <w:sz w:val="28"/>
          <w:szCs w:val="28"/>
        </w:rPr>
        <w:t xml:space="preserve">eht die „Glasarche 3“ in der Biosphäre </w:t>
      </w:r>
      <w:proofErr w:type="spellStart"/>
      <w:r w:rsidR="00EC51AA" w:rsidRPr="00EC51AA">
        <w:rPr>
          <w:rFonts w:asciiTheme="minorHAnsi" w:hAnsiTheme="minorHAnsi" w:cstheme="minorHAnsi"/>
          <w:sz w:val="28"/>
          <w:szCs w:val="28"/>
        </w:rPr>
        <w:t>Bliesgau</w:t>
      </w:r>
      <w:proofErr w:type="spellEnd"/>
      <w:r w:rsidR="00EC51AA" w:rsidRPr="00EC51AA">
        <w:rPr>
          <w:rFonts w:asciiTheme="minorHAnsi" w:hAnsiTheme="minorHAnsi" w:cstheme="minorHAnsi"/>
          <w:sz w:val="28"/>
          <w:szCs w:val="28"/>
        </w:rPr>
        <w:t xml:space="preserve"> vor Anker. In diesem Zeitraum finden </w:t>
      </w:r>
      <w:r w:rsidR="001D5642">
        <w:rPr>
          <w:rFonts w:asciiTheme="minorHAnsi" w:hAnsiTheme="minorHAnsi" w:cstheme="minorHAnsi"/>
          <w:sz w:val="28"/>
          <w:szCs w:val="28"/>
        </w:rPr>
        <w:t xml:space="preserve">zahlreiche </w:t>
      </w:r>
      <w:r w:rsidR="00EC51AA" w:rsidRPr="00EC51AA">
        <w:rPr>
          <w:rFonts w:asciiTheme="minorHAnsi" w:hAnsiTheme="minorHAnsi" w:cstheme="minorHAnsi"/>
          <w:sz w:val="28"/>
          <w:szCs w:val="28"/>
        </w:rPr>
        <w:t xml:space="preserve">Veranstaltungen statt, die sich auf kulturelle und spirituelle Art und Weise den Themenfeldern der ökologischen und sozialen Nachhaltigkeit öffnen. </w:t>
      </w:r>
    </w:p>
    <w:p w14:paraId="1DFB6ED8" w14:textId="77777777" w:rsidR="00BE1E11" w:rsidRDefault="00BE1E11" w:rsidP="00EC51AA">
      <w:pPr>
        <w:pStyle w:val="elementtoproof"/>
        <w:shd w:val="clear" w:color="auto" w:fill="FFFFFF"/>
        <w:jc w:val="both"/>
        <w:rPr>
          <w:rFonts w:asciiTheme="minorHAnsi" w:hAnsiTheme="minorHAnsi" w:cstheme="minorHAnsi"/>
          <w:sz w:val="28"/>
          <w:szCs w:val="28"/>
        </w:rPr>
      </w:pPr>
    </w:p>
    <w:p w14:paraId="440E5610" w14:textId="3B3D13B6" w:rsidR="00B05ABE" w:rsidRPr="00B05ABE" w:rsidRDefault="00B05ABE" w:rsidP="00B05ABE">
      <w:pPr>
        <w:pStyle w:val="elementtoproof"/>
        <w:shd w:val="clear" w:color="auto" w:fill="FFFFFF"/>
        <w:jc w:val="both"/>
        <w:rPr>
          <w:rFonts w:asciiTheme="minorHAnsi" w:hAnsiTheme="minorHAnsi" w:cstheme="minorHAnsi"/>
          <w:sz w:val="28"/>
          <w:szCs w:val="28"/>
        </w:rPr>
      </w:pPr>
      <w:r w:rsidRPr="00B05ABE">
        <w:rPr>
          <w:rFonts w:asciiTheme="minorHAnsi" w:hAnsiTheme="minorHAnsi" w:cstheme="minorHAnsi"/>
          <w:sz w:val="28"/>
          <w:szCs w:val="28"/>
        </w:rPr>
        <w:t xml:space="preserve">Das detaillierte Programm </w:t>
      </w:r>
      <w:r w:rsidR="00E64DB7">
        <w:rPr>
          <w:rFonts w:asciiTheme="minorHAnsi" w:hAnsiTheme="minorHAnsi" w:cstheme="minorHAnsi"/>
          <w:sz w:val="28"/>
          <w:szCs w:val="28"/>
        </w:rPr>
        <w:t xml:space="preserve">ist zu sehen </w:t>
      </w:r>
      <w:r w:rsidRPr="00B05ABE">
        <w:rPr>
          <w:rFonts w:asciiTheme="minorHAnsi" w:hAnsiTheme="minorHAnsi" w:cstheme="minorHAnsi"/>
          <w:sz w:val="28"/>
          <w:szCs w:val="28"/>
        </w:rPr>
        <w:t xml:space="preserve">unter </w:t>
      </w:r>
      <w:hyperlink r:id="rId8" w:history="1">
        <w:r w:rsidR="00260FA4" w:rsidRPr="00AF5566">
          <w:rPr>
            <w:rStyle w:val="Hyperlink"/>
            <w:rFonts w:asciiTheme="minorHAnsi" w:hAnsiTheme="minorHAnsi" w:cstheme="minorHAnsi"/>
            <w:sz w:val="28"/>
            <w:szCs w:val="28"/>
          </w:rPr>
          <w:t>www.pfarrei-blk-heilige-familie.de/glauben-leben/biosphaere-kirche/glasarche-3/</w:t>
        </w:r>
      </w:hyperlink>
      <w:r w:rsidRPr="00B05ABE">
        <w:rPr>
          <w:rFonts w:asciiTheme="minorHAnsi" w:hAnsiTheme="minorHAnsi" w:cstheme="minorHAnsi"/>
          <w:sz w:val="28"/>
          <w:szCs w:val="28"/>
        </w:rPr>
        <w:t xml:space="preserve"> </w:t>
      </w:r>
    </w:p>
    <w:p w14:paraId="0BC834F5" w14:textId="77777777" w:rsidR="00B05ABE" w:rsidRDefault="00B05ABE" w:rsidP="001D5642">
      <w:pPr>
        <w:pStyle w:val="elementtoproof"/>
        <w:shd w:val="clear" w:color="auto" w:fill="FFFFFF"/>
        <w:jc w:val="both"/>
        <w:rPr>
          <w:rFonts w:asciiTheme="minorHAnsi" w:hAnsiTheme="minorHAnsi" w:cstheme="minorHAnsi"/>
          <w:sz w:val="28"/>
          <w:szCs w:val="28"/>
        </w:rPr>
      </w:pPr>
    </w:p>
    <w:sectPr w:rsidR="00B05ABE">
      <w:headerReference w:type="even" r:id="rId9"/>
      <w:headerReference w:type="default" r:id="rId10"/>
      <w:footerReference w:type="even" r:id="rId11"/>
      <w:footerReference w:type="default" r:id="rId12"/>
      <w:headerReference w:type="first" r:id="rId13"/>
      <w:footerReference w:type="first" r:id="rId14"/>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C624C" w14:textId="77777777" w:rsidR="001A4ADE" w:rsidRDefault="001A4ADE">
      <w:r>
        <w:separator/>
      </w:r>
    </w:p>
  </w:endnote>
  <w:endnote w:type="continuationSeparator" w:id="0">
    <w:p w14:paraId="57DC4C8C"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BT">
    <w:altName w:val="Franklin Gothic Dem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8845C"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F97DD" w14:textId="77777777" w:rsidR="00CA3051" w:rsidRPr="00C969EB" w:rsidRDefault="00CA3051" w:rsidP="00CA3051">
    <w:pPr>
      <w:rPr>
        <w:sz w:val="20"/>
      </w:rPr>
    </w:pPr>
    <w:r>
      <w:rPr>
        <w:sz w:val="20"/>
      </w:rPr>
      <w:t>_________________________________________________________________________________</w:t>
    </w:r>
  </w:p>
  <w:p w14:paraId="1961B741"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A968F"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F56BA" w14:textId="77777777" w:rsidR="001A4ADE" w:rsidRDefault="001A4ADE">
      <w:r>
        <w:separator/>
      </w:r>
    </w:p>
  </w:footnote>
  <w:footnote w:type="continuationSeparator" w:id="0">
    <w:p w14:paraId="1D80D5B2"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0CBE8"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E94E3" w14:textId="62A6D254" w:rsidR="009644A7" w:rsidRDefault="009C3B68">
    <w:pPr>
      <w:pStyle w:val="Kopfzeile"/>
      <w:jc w:val="right"/>
    </w:pPr>
    <w:r>
      <w:fldChar w:fldCharType="begin"/>
    </w:r>
    <w:r>
      <w:instrText xml:space="preserve"> DATE </w:instrText>
    </w:r>
    <w:r>
      <w:fldChar w:fldCharType="separate"/>
    </w:r>
    <w:r w:rsidR="000D46DB">
      <w:rPr>
        <w:noProof/>
      </w:rPr>
      <w:t>31.08.2026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011AC"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3D51F2"/>
    <w:multiLevelType w:val="multilevel"/>
    <w:tmpl w:val="12165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335960107">
    <w:abstractNumId w:val="3"/>
  </w:num>
  <w:num w:numId="2" w16cid:durableId="1575621128">
    <w:abstractNumId w:val="0"/>
  </w:num>
  <w:num w:numId="3" w16cid:durableId="49306607">
    <w:abstractNumId w:val="1"/>
  </w:num>
  <w:num w:numId="4" w16cid:durableId="2009822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7634"/>
    <w:rsid w:val="000207D8"/>
    <w:rsid w:val="0002120D"/>
    <w:rsid w:val="00023C19"/>
    <w:rsid w:val="00023FAB"/>
    <w:rsid w:val="00026AEC"/>
    <w:rsid w:val="00033E97"/>
    <w:rsid w:val="00034D33"/>
    <w:rsid w:val="00052773"/>
    <w:rsid w:val="00057922"/>
    <w:rsid w:val="00070D49"/>
    <w:rsid w:val="00075D77"/>
    <w:rsid w:val="000847BA"/>
    <w:rsid w:val="00085594"/>
    <w:rsid w:val="000A1325"/>
    <w:rsid w:val="000A28B7"/>
    <w:rsid w:val="000B7671"/>
    <w:rsid w:val="000C04E7"/>
    <w:rsid w:val="000C23E6"/>
    <w:rsid w:val="000C5EB0"/>
    <w:rsid w:val="000D0E06"/>
    <w:rsid w:val="000D313E"/>
    <w:rsid w:val="000D46DB"/>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0B1C"/>
    <w:rsid w:val="00124222"/>
    <w:rsid w:val="001279BC"/>
    <w:rsid w:val="00130114"/>
    <w:rsid w:val="001305AB"/>
    <w:rsid w:val="0013205C"/>
    <w:rsid w:val="00136307"/>
    <w:rsid w:val="00147AFB"/>
    <w:rsid w:val="001806EA"/>
    <w:rsid w:val="00184547"/>
    <w:rsid w:val="001861B1"/>
    <w:rsid w:val="00187981"/>
    <w:rsid w:val="00190D0D"/>
    <w:rsid w:val="001926B3"/>
    <w:rsid w:val="001973A6"/>
    <w:rsid w:val="001A1F6D"/>
    <w:rsid w:val="001A3764"/>
    <w:rsid w:val="001A4320"/>
    <w:rsid w:val="001A457C"/>
    <w:rsid w:val="001A4ADE"/>
    <w:rsid w:val="001A6086"/>
    <w:rsid w:val="001C2484"/>
    <w:rsid w:val="001D111A"/>
    <w:rsid w:val="001D2BD9"/>
    <w:rsid w:val="001D5642"/>
    <w:rsid w:val="001D6F92"/>
    <w:rsid w:val="001E25DD"/>
    <w:rsid w:val="001E5F12"/>
    <w:rsid w:val="00202C8F"/>
    <w:rsid w:val="00214973"/>
    <w:rsid w:val="00224F86"/>
    <w:rsid w:val="002259E9"/>
    <w:rsid w:val="00230EAF"/>
    <w:rsid w:val="002422AB"/>
    <w:rsid w:val="00243F4D"/>
    <w:rsid w:val="00260FA4"/>
    <w:rsid w:val="00267BD7"/>
    <w:rsid w:val="00271A61"/>
    <w:rsid w:val="002752E9"/>
    <w:rsid w:val="00283230"/>
    <w:rsid w:val="002879E7"/>
    <w:rsid w:val="00293D90"/>
    <w:rsid w:val="002A2550"/>
    <w:rsid w:val="002A263C"/>
    <w:rsid w:val="002A3948"/>
    <w:rsid w:val="002B3D15"/>
    <w:rsid w:val="002B6789"/>
    <w:rsid w:val="002C0588"/>
    <w:rsid w:val="002C05F0"/>
    <w:rsid w:val="002C3775"/>
    <w:rsid w:val="002C4518"/>
    <w:rsid w:val="002C5D6E"/>
    <w:rsid w:val="002D4511"/>
    <w:rsid w:val="002D747F"/>
    <w:rsid w:val="002E1119"/>
    <w:rsid w:val="002E2377"/>
    <w:rsid w:val="002E436C"/>
    <w:rsid w:val="002F5620"/>
    <w:rsid w:val="003209D9"/>
    <w:rsid w:val="00326249"/>
    <w:rsid w:val="00331FAB"/>
    <w:rsid w:val="003358F3"/>
    <w:rsid w:val="00341362"/>
    <w:rsid w:val="0034388E"/>
    <w:rsid w:val="003475C9"/>
    <w:rsid w:val="003548C4"/>
    <w:rsid w:val="0035663E"/>
    <w:rsid w:val="003672E6"/>
    <w:rsid w:val="00370299"/>
    <w:rsid w:val="00375D6E"/>
    <w:rsid w:val="0038058E"/>
    <w:rsid w:val="003956AD"/>
    <w:rsid w:val="003C2230"/>
    <w:rsid w:val="003D158F"/>
    <w:rsid w:val="003D2C2E"/>
    <w:rsid w:val="003E3CE2"/>
    <w:rsid w:val="0040347F"/>
    <w:rsid w:val="00404836"/>
    <w:rsid w:val="004063B1"/>
    <w:rsid w:val="00415B2F"/>
    <w:rsid w:val="004215A2"/>
    <w:rsid w:val="00425033"/>
    <w:rsid w:val="004270C5"/>
    <w:rsid w:val="004305AA"/>
    <w:rsid w:val="00431FF5"/>
    <w:rsid w:val="004450D4"/>
    <w:rsid w:val="00450EA5"/>
    <w:rsid w:val="004549C6"/>
    <w:rsid w:val="00456B19"/>
    <w:rsid w:val="004704EB"/>
    <w:rsid w:val="0047146F"/>
    <w:rsid w:val="0047456B"/>
    <w:rsid w:val="004852AA"/>
    <w:rsid w:val="0048570B"/>
    <w:rsid w:val="00491401"/>
    <w:rsid w:val="00494645"/>
    <w:rsid w:val="00497E4C"/>
    <w:rsid w:val="004A05EA"/>
    <w:rsid w:val="004A5939"/>
    <w:rsid w:val="004A5BE3"/>
    <w:rsid w:val="004B4A49"/>
    <w:rsid w:val="004C03AC"/>
    <w:rsid w:val="004C3DF0"/>
    <w:rsid w:val="004C78FA"/>
    <w:rsid w:val="004E5B24"/>
    <w:rsid w:val="004F2A6D"/>
    <w:rsid w:val="0050608C"/>
    <w:rsid w:val="005114C7"/>
    <w:rsid w:val="0051799E"/>
    <w:rsid w:val="00517E55"/>
    <w:rsid w:val="00520B55"/>
    <w:rsid w:val="00521E09"/>
    <w:rsid w:val="005242AF"/>
    <w:rsid w:val="00525FC6"/>
    <w:rsid w:val="00531894"/>
    <w:rsid w:val="00533E5A"/>
    <w:rsid w:val="00541E4D"/>
    <w:rsid w:val="0055421A"/>
    <w:rsid w:val="00560465"/>
    <w:rsid w:val="005609AF"/>
    <w:rsid w:val="00564860"/>
    <w:rsid w:val="00570C12"/>
    <w:rsid w:val="005759C7"/>
    <w:rsid w:val="005763B6"/>
    <w:rsid w:val="00585611"/>
    <w:rsid w:val="00595C66"/>
    <w:rsid w:val="005A2580"/>
    <w:rsid w:val="005A4EEE"/>
    <w:rsid w:val="005B5623"/>
    <w:rsid w:val="005B6921"/>
    <w:rsid w:val="005C1DE3"/>
    <w:rsid w:val="005D4D15"/>
    <w:rsid w:val="005F0421"/>
    <w:rsid w:val="005F1520"/>
    <w:rsid w:val="005F66F1"/>
    <w:rsid w:val="00612077"/>
    <w:rsid w:val="006122BF"/>
    <w:rsid w:val="00613F64"/>
    <w:rsid w:val="006200AE"/>
    <w:rsid w:val="006226A0"/>
    <w:rsid w:val="00631309"/>
    <w:rsid w:val="00634C39"/>
    <w:rsid w:val="00634F38"/>
    <w:rsid w:val="00636241"/>
    <w:rsid w:val="00642FF6"/>
    <w:rsid w:val="006553E5"/>
    <w:rsid w:val="006630C1"/>
    <w:rsid w:val="00663E48"/>
    <w:rsid w:val="006678E9"/>
    <w:rsid w:val="00667FBA"/>
    <w:rsid w:val="006720B7"/>
    <w:rsid w:val="006810E1"/>
    <w:rsid w:val="0069523F"/>
    <w:rsid w:val="006A4380"/>
    <w:rsid w:val="006A68B0"/>
    <w:rsid w:val="006B7B0E"/>
    <w:rsid w:val="006C67F0"/>
    <w:rsid w:val="006C6DD0"/>
    <w:rsid w:val="006D167C"/>
    <w:rsid w:val="006D3DDF"/>
    <w:rsid w:val="006E12E7"/>
    <w:rsid w:val="006E786F"/>
    <w:rsid w:val="006F2C59"/>
    <w:rsid w:val="006F453D"/>
    <w:rsid w:val="00700E7B"/>
    <w:rsid w:val="007025E5"/>
    <w:rsid w:val="0071406D"/>
    <w:rsid w:val="007170FF"/>
    <w:rsid w:val="007221AD"/>
    <w:rsid w:val="0072672E"/>
    <w:rsid w:val="00726E6F"/>
    <w:rsid w:val="007275CB"/>
    <w:rsid w:val="00732120"/>
    <w:rsid w:val="00745BB3"/>
    <w:rsid w:val="00752682"/>
    <w:rsid w:val="00760807"/>
    <w:rsid w:val="00762105"/>
    <w:rsid w:val="00762432"/>
    <w:rsid w:val="00772AD9"/>
    <w:rsid w:val="0077335F"/>
    <w:rsid w:val="007758F8"/>
    <w:rsid w:val="007819D1"/>
    <w:rsid w:val="00782047"/>
    <w:rsid w:val="0078248E"/>
    <w:rsid w:val="007877EF"/>
    <w:rsid w:val="00797726"/>
    <w:rsid w:val="007A225F"/>
    <w:rsid w:val="007A4667"/>
    <w:rsid w:val="007A7E2E"/>
    <w:rsid w:val="007B629D"/>
    <w:rsid w:val="007C0A79"/>
    <w:rsid w:val="007C1CB4"/>
    <w:rsid w:val="007C34BB"/>
    <w:rsid w:val="007C45C6"/>
    <w:rsid w:val="007C6A3E"/>
    <w:rsid w:val="007D530C"/>
    <w:rsid w:val="007E218A"/>
    <w:rsid w:val="007E6950"/>
    <w:rsid w:val="007F12CF"/>
    <w:rsid w:val="007F2CD1"/>
    <w:rsid w:val="00801176"/>
    <w:rsid w:val="008031C4"/>
    <w:rsid w:val="00806537"/>
    <w:rsid w:val="00810950"/>
    <w:rsid w:val="00815664"/>
    <w:rsid w:val="00824F0E"/>
    <w:rsid w:val="00833D6C"/>
    <w:rsid w:val="0084142D"/>
    <w:rsid w:val="008455A0"/>
    <w:rsid w:val="008534D5"/>
    <w:rsid w:val="008536D8"/>
    <w:rsid w:val="00853B73"/>
    <w:rsid w:val="00854AF8"/>
    <w:rsid w:val="00864D1D"/>
    <w:rsid w:val="00883940"/>
    <w:rsid w:val="00884911"/>
    <w:rsid w:val="008858D1"/>
    <w:rsid w:val="008860C7"/>
    <w:rsid w:val="00890A49"/>
    <w:rsid w:val="00894049"/>
    <w:rsid w:val="008A2175"/>
    <w:rsid w:val="008A23FA"/>
    <w:rsid w:val="008A2A6B"/>
    <w:rsid w:val="008B1F38"/>
    <w:rsid w:val="008B6333"/>
    <w:rsid w:val="008B66DE"/>
    <w:rsid w:val="008C23FD"/>
    <w:rsid w:val="008C3470"/>
    <w:rsid w:val="008C69C1"/>
    <w:rsid w:val="008D20B6"/>
    <w:rsid w:val="008D3A04"/>
    <w:rsid w:val="008D65FB"/>
    <w:rsid w:val="008D74B0"/>
    <w:rsid w:val="008D7CFE"/>
    <w:rsid w:val="008E3A60"/>
    <w:rsid w:val="008E4CFF"/>
    <w:rsid w:val="00902218"/>
    <w:rsid w:val="009065E6"/>
    <w:rsid w:val="0090777A"/>
    <w:rsid w:val="009153C5"/>
    <w:rsid w:val="00921253"/>
    <w:rsid w:val="00923077"/>
    <w:rsid w:val="00945685"/>
    <w:rsid w:val="009519A0"/>
    <w:rsid w:val="0095201F"/>
    <w:rsid w:val="009610E1"/>
    <w:rsid w:val="009644A7"/>
    <w:rsid w:val="009738A2"/>
    <w:rsid w:val="009779FE"/>
    <w:rsid w:val="0098161B"/>
    <w:rsid w:val="009873F7"/>
    <w:rsid w:val="00991D20"/>
    <w:rsid w:val="0099448B"/>
    <w:rsid w:val="009A01BD"/>
    <w:rsid w:val="009B660C"/>
    <w:rsid w:val="009C3884"/>
    <w:rsid w:val="009C3B68"/>
    <w:rsid w:val="009D5BCB"/>
    <w:rsid w:val="009E12AB"/>
    <w:rsid w:val="009E22D8"/>
    <w:rsid w:val="009E50F6"/>
    <w:rsid w:val="009E68F0"/>
    <w:rsid w:val="009F0683"/>
    <w:rsid w:val="009F4B1F"/>
    <w:rsid w:val="009F7341"/>
    <w:rsid w:val="00A076C0"/>
    <w:rsid w:val="00A115ED"/>
    <w:rsid w:val="00A20982"/>
    <w:rsid w:val="00A20B40"/>
    <w:rsid w:val="00A42A1D"/>
    <w:rsid w:val="00A437BB"/>
    <w:rsid w:val="00A43BAC"/>
    <w:rsid w:val="00A45922"/>
    <w:rsid w:val="00A54C21"/>
    <w:rsid w:val="00A558BE"/>
    <w:rsid w:val="00A644CD"/>
    <w:rsid w:val="00A71055"/>
    <w:rsid w:val="00A822FD"/>
    <w:rsid w:val="00A97A3F"/>
    <w:rsid w:val="00AA17C8"/>
    <w:rsid w:val="00AA4B28"/>
    <w:rsid w:val="00AB2032"/>
    <w:rsid w:val="00AC304E"/>
    <w:rsid w:val="00AC5C1F"/>
    <w:rsid w:val="00AC6508"/>
    <w:rsid w:val="00AC6BC3"/>
    <w:rsid w:val="00AD2F73"/>
    <w:rsid w:val="00AD2FA3"/>
    <w:rsid w:val="00AD6700"/>
    <w:rsid w:val="00AE0558"/>
    <w:rsid w:val="00AE15E1"/>
    <w:rsid w:val="00AE1A24"/>
    <w:rsid w:val="00AF065D"/>
    <w:rsid w:val="00AF37BA"/>
    <w:rsid w:val="00AF6391"/>
    <w:rsid w:val="00AF6B41"/>
    <w:rsid w:val="00B05ABE"/>
    <w:rsid w:val="00B20BFC"/>
    <w:rsid w:val="00B23359"/>
    <w:rsid w:val="00B40D4F"/>
    <w:rsid w:val="00B42B6E"/>
    <w:rsid w:val="00B53521"/>
    <w:rsid w:val="00B56040"/>
    <w:rsid w:val="00B5754C"/>
    <w:rsid w:val="00B73DF6"/>
    <w:rsid w:val="00B800B9"/>
    <w:rsid w:val="00B81EE6"/>
    <w:rsid w:val="00B85270"/>
    <w:rsid w:val="00B8700F"/>
    <w:rsid w:val="00B92B19"/>
    <w:rsid w:val="00BA1D9F"/>
    <w:rsid w:val="00BA684D"/>
    <w:rsid w:val="00BB331C"/>
    <w:rsid w:val="00BB4261"/>
    <w:rsid w:val="00BB6D2B"/>
    <w:rsid w:val="00BB74D2"/>
    <w:rsid w:val="00BC0D77"/>
    <w:rsid w:val="00BD2DDC"/>
    <w:rsid w:val="00BE19EF"/>
    <w:rsid w:val="00BE1E11"/>
    <w:rsid w:val="00BE62AC"/>
    <w:rsid w:val="00BF0F9B"/>
    <w:rsid w:val="00C00011"/>
    <w:rsid w:val="00C00375"/>
    <w:rsid w:val="00C01DB1"/>
    <w:rsid w:val="00C01E04"/>
    <w:rsid w:val="00C0479B"/>
    <w:rsid w:val="00C20153"/>
    <w:rsid w:val="00C27765"/>
    <w:rsid w:val="00C427A8"/>
    <w:rsid w:val="00C42904"/>
    <w:rsid w:val="00C4344D"/>
    <w:rsid w:val="00C4363C"/>
    <w:rsid w:val="00C61E04"/>
    <w:rsid w:val="00C66CD8"/>
    <w:rsid w:val="00C71204"/>
    <w:rsid w:val="00C74179"/>
    <w:rsid w:val="00C818C8"/>
    <w:rsid w:val="00C93C80"/>
    <w:rsid w:val="00C94B70"/>
    <w:rsid w:val="00C969EB"/>
    <w:rsid w:val="00CA071D"/>
    <w:rsid w:val="00CA3051"/>
    <w:rsid w:val="00CB02E6"/>
    <w:rsid w:val="00CB26C8"/>
    <w:rsid w:val="00CC5E4E"/>
    <w:rsid w:val="00CC74AE"/>
    <w:rsid w:val="00CD0612"/>
    <w:rsid w:val="00CD2B26"/>
    <w:rsid w:val="00CD62A8"/>
    <w:rsid w:val="00CD666A"/>
    <w:rsid w:val="00CD6760"/>
    <w:rsid w:val="00CD7793"/>
    <w:rsid w:val="00CE0F6C"/>
    <w:rsid w:val="00CE52CD"/>
    <w:rsid w:val="00CF0BF8"/>
    <w:rsid w:val="00D045E0"/>
    <w:rsid w:val="00D059F5"/>
    <w:rsid w:val="00D17A2B"/>
    <w:rsid w:val="00D22C7F"/>
    <w:rsid w:val="00D251AA"/>
    <w:rsid w:val="00D25E8F"/>
    <w:rsid w:val="00D35995"/>
    <w:rsid w:val="00D40CC8"/>
    <w:rsid w:val="00D43DD3"/>
    <w:rsid w:val="00D536CA"/>
    <w:rsid w:val="00D60BB0"/>
    <w:rsid w:val="00D61373"/>
    <w:rsid w:val="00D6265D"/>
    <w:rsid w:val="00D64724"/>
    <w:rsid w:val="00D76622"/>
    <w:rsid w:val="00D80F32"/>
    <w:rsid w:val="00D80F83"/>
    <w:rsid w:val="00D81DA5"/>
    <w:rsid w:val="00D828B8"/>
    <w:rsid w:val="00D856E4"/>
    <w:rsid w:val="00D92907"/>
    <w:rsid w:val="00DA3DD0"/>
    <w:rsid w:val="00DB2339"/>
    <w:rsid w:val="00DB26C2"/>
    <w:rsid w:val="00DD0646"/>
    <w:rsid w:val="00DD0787"/>
    <w:rsid w:val="00DD35C3"/>
    <w:rsid w:val="00DD4E9E"/>
    <w:rsid w:val="00DD52F3"/>
    <w:rsid w:val="00DE7B03"/>
    <w:rsid w:val="00DF1043"/>
    <w:rsid w:val="00DF2600"/>
    <w:rsid w:val="00DF7783"/>
    <w:rsid w:val="00E077BA"/>
    <w:rsid w:val="00E146D4"/>
    <w:rsid w:val="00E14E31"/>
    <w:rsid w:val="00E20F50"/>
    <w:rsid w:val="00E31EFE"/>
    <w:rsid w:val="00E328E6"/>
    <w:rsid w:val="00E33C6F"/>
    <w:rsid w:val="00E36467"/>
    <w:rsid w:val="00E43148"/>
    <w:rsid w:val="00E46A55"/>
    <w:rsid w:val="00E47CBC"/>
    <w:rsid w:val="00E47E6C"/>
    <w:rsid w:val="00E54E5F"/>
    <w:rsid w:val="00E5534F"/>
    <w:rsid w:val="00E64894"/>
    <w:rsid w:val="00E64DB7"/>
    <w:rsid w:val="00E6719D"/>
    <w:rsid w:val="00E73471"/>
    <w:rsid w:val="00E757CD"/>
    <w:rsid w:val="00E80716"/>
    <w:rsid w:val="00E8248B"/>
    <w:rsid w:val="00E87061"/>
    <w:rsid w:val="00E908BD"/>
    <w:rsid w:val="00E90FAC"/>
    <w:rsid w:val="00E920B7"/>
    <w:rsid w:val="00E92166"/>
    <w:rsid w:val="00EA27AA"/>
    <w:rsid w:val="00EA2A02"/>
    <w:rsid w:val="00EA32EC"/>
    <w:rsid w:val="00EB31CC"/>
    <w:rsid w:val="00EB39BA"/>
    <w:rsid w:val="00EB7AFB"/>
    <w:rsid w:val="00EC17BB"/>
    <w:rsid w:val="00EC51AA"/>
    <w:rsid w:val="00ED2B04"/>
    <w:rsid w:val="00EF0765"/>
    <w:rsid w:val="00EF07B6"/>
    <w:rsid w:val="00EF1A7C"/>
    <w:rsid w:val="00F13D6E"/>
    <w:rsid w:val="00F17B6C"/>
    <w:rsid w:val="00F204B6"/>
    <w:rsid w:val="00F20C23"/>
    <w:rsid w:val="00F25E86"/>
    <w:rsid w:val="00F3202B"/>
    <w:rsid w:val="00F33A1A"/>
    <w:rsid w:val="00F35E16"/>
    <w:rsid w:val="00F360F9"/>
    <w:rsid w:val="00F37FE0"/>
    <w:rsid w:val="00F50DD8"/>
    <w:rsid w:val="00F546C9"/>
    <w:rsid w:val="00F602FD"/>
    <w:rsid w:val="00F6385F"/>
    <w:rsid w:val="00F81C37"/>
    <w:rsid w:val="00F844EF"/>
    <w:rsid w:val="00F95FF1"/>
    <w:rsid w:val="00FA0F94"/>
    <w:rsid w:val="00FB0978"/>
    <w:rsid w:val="00FB2DBC"/>
    <w:rsid w:val="00FB42CA"/>
    <w:rsid w:val="00FC0100"/>
    <w:rsid w:val="00FE02FF"/>
    <w:rsid w:val="00FF4C08"/>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4:docId w14:val="5121EF09"/>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 w:type="paragraph" w:customStyle="1" w:styleId="elementtoproof">
    <w:name w:val="elementtoproof"/>
    <w:basedOn w:val="Standard"/>
    <w:uiPriority w:val="99"/>
    <w:rsid w:val="006A68B0"/>
    <w:rPr>
      <w:rFonts w:ascii="Times New Roman" w:eastAsiaTheme="minorHAnsi" w:hAnsi="Times New Roman"/>
      <w:sz w:val="24"/>
      <w:szCs w:val="24"/>
    </w:rPr>
  </w:style>
  <w:style w:type="character" w:styleId="NichtaufgelsteErwhnung">
    <w:name w:val="Unresolved Mention"/>
    <w:basedOn w:val="Absatz-Standardschriftart"/>
    <w:uiPriority w:val="99"/>
    <w:semiHidden/>
    <w:unhideWhenUsed/>
    <w:rsid w:val="00BE1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30205049">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486212984">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769661040">
      <w:bodyDiv w:val="1"/>
      <w:marLeft w:val="0"/>
      <w:marRight w:val="0"/>
      <w:marTop w:val="0"/>
      <w:marBottom w:val="0"/>
      <w:divBdr>
        <w:top w:val="none" w:sz="0" w:space="0" w:color="auto"/>
        <w:left w:val="none" w:sz="0" w:space="0" w:color="auto"/>
        <w:bottom w:val="none" w:sz="0" w:space="0" w:color="auto"/>
        <w:right w:val="none" w:sz="0" w:space="0" w:color="auto"/>
      </w:divBdr>
    </w:div>
    <w:div w:id="817066841">
      <w:bodyDiv w:val="1"/>
      <w:marLeft w:val="0"/>
      <w:marRight w:val="0"/>
      <w:marTop w:val="0"/>
      <w:marBottom w:val="0"/>
      <w:divBdr>
        <w:top w:val="none" w:sz="0" w:space="0" w:color="auto"/>
        <w:left w:val="none" w:sz="0" w:space="0" w:color="auto"/>
        <w:bottom w:val="none" w:sz="0" w:space="0" w:color="auto"/>
        <w:right w:val="none" w:sz="0" w:space="0" w:color="auto"/>
      </w:divBdr>
    </w:div>
    <w:div w:id="837690806">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2087136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994646836">
      <w:bodyDiv w:val="1"/>
      <w:marLeft w:val="0"/>
      <w:marRight w:val="0"/>
      <w:marTop w:val="0"/>
      <w:marBottom w:val="0"/>
      <w:divBdr>
        <w:top w:val="none" w:sz="0" w:space="0" w:color="auto"/>
        <w:left w:val="none" w:sz="0" w:space="0" w:color="auto"/>
        <w:bottom w:val="none" w:sz="0" w:space="0" w:color="auto"/>
        <w:right w:val="none" w:sz="0" w:space="0" w:color="auto"/>
      </w:divBdr>
    </w:div>
    <w:div w:id="1045564163">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2798561">
      <w:bodyDiv w:val="1"/>
      <w:marLeft w:val="0"/>
      <w:marRight w:val="0"/>
      <w:marTop w:val="0"/>
      <w:marBottom w:val="0"/>
      <w:divBdr>
        <w:top w:val="none" w:sz="0" w:space="0" w:color="auto"/>
        <w:left w:val="none" w:sz="0" w:space="0" w:color="auto"/>
        <w:bottom w:val="none" w:sz="0" w:space="0" w:color="auto"/>
        <w:right w:val="none" w:sz="0" w:space="0" w:color="auto"/>
      </w:divBdr>
      <w:divsChild>
        <w:div w:id="1975720006">
          <w:marLeft w:val="0"/>
          <w:marRight w:val="0"/>
          <w:marTop w:val="0"/>
          <w:marBottom w:val="0"/>
          <w:divBdr>
            <w:top w:val="none" w:sz="0" w:space="0" w:color="auto"/>
            <w:left w:val="none" w:sz="0" w:space="0" w:color="auto"/>
            <w:bottom w:val="none" w:sz="0" w:space="0" w:color="auto"/>
            <w:right w:val="none" w:sz="0" w:space="0" w:color="auto"/>
          </w:divBdr>
        </w:div>
      </w:divsChild>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283225832">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53789785">
      <w:bodyDiv w:val="1"/>
      <w:marLeft w:val="0"/>
      <w:marRight w:val="0"/>
      <w:marTop w:val="0"/>
      <w:marBottom w:val="0"/>
      <w:divBdr>
        <w:top w:val="none" w:sz="0" w:space="0" w:color="auto"/>
        <w:left w:val="none" w:sz="0" w:space="0" w:color="auto"/>
        <w:bottom w:val="none" w:sz="0" w:space="0" w:color="auto"/>
        <w:right w:val="none" w:sz="0" w:space="0" w:color="auto"/>
      </w:divBdr>
    </w:div>
    <w:div w:id="1464350546">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37353102">
      <w:bodyDiv w:val="1"/>
      <w:marLeft w:val="0"/>
      <w:marRight w:val="0"/>
      <w:marTop w:val="0"/>
      <w:marBottom w:val="0"/>
      <w:divBdr>
        <w:top w:val="none" w:sz="0" w:space="0" w:color="auto"/>
        <w:left w:val="none" w:sz="0" w:space="0" w:color="auto"/>
        <w:bottom w:val="none" w:sz="0" w:space="0" w:color="auto"/>
        <w:right w:val="none" w:sz="0" w:space="0" w:color="auto"/>
      </w:divBdr>
    </w:div>
    <w:div w:id="1542211671">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214491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23774">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arrei-blk-heilige-familie.de/glauben-leben/biosphaere-kirche/glasarche-3/"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3</Pages>
  <Words>855</Words>
  <Characters>5423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2026-08-31T16:11:00Z</cp:lastPrinted>
  <dcterms:created xsi:type="dcterms:W3CDTF">2026-08-31T16:11:00Z</dcterms:created>
  <dcterms:modified xsi:type="dcterms:W3CDTF">2026-08-31T16:11:00Z</dcterms:modified>
</cp:coreProperties>
</file>