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AF5335" w14:textId="77777777" w:rsidR="008B4EAB" w:rsidRPr="00335AE6" w:rsidRDefault="008B4EAB" w:rsidP="008B4EAB">
      <w:pPr>
        <w:rPr>
          <w:rFonts w:asciiTheme="minorHAnsi" w:hAnsiTheme="minorHAnsi"/>
          <w:color w:val="6994C3"/>
          <w:sz w:val="26"/>
        </w:rPr>
      </w:pPr>
      <w:r w:rsidRPr="007A6F9C">
        <w:rPr>
          <w:noProof/>
          <w:color w:val="6994C3"/>
        </w:rPr>
        <w:drawing>
          <wp:anchor distT="0" distB="0" distL="114300" distR="114300" simplePos="0" relativeHeight="251659264" behindDoc="0" locked="0" layoutInCell="1" allowOverlap="1" wp14:anchorId="00691632" wp14:editId="5A853149">
            <wp:simplePos x="0" y="0"/>
            <wp:positionH relativeFrom="margin">
              <wp:posOffset>4595495</wp:posOffset>
            </wp:positionH>
            <wp:positionV relativeFrom="paragraph">
              <wp:posOffset>-6019</wp:posOffset>
            </wp:positionV>
            <wp:extent cx="1524828" cy="1168222"/>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KWKM_V2_blau.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24828" cy="1168222"/>
                    </a:xfrm>
                    <a:prstGeom prst="rect">
                      <a:avLst/>
                    </a:prstGeom>
                  </pic:spPr>
                </pic:pic>
              </a:graphicData>
            </a:graphic>
            <wp14:sizeRelH relativeFrom="margin">
              <wp14:pctWidth>0</wp14:pctWidth>
            </wp14:sizeRelH>
            <wp14:sizeRelV relativeFrom="margin">
              <wp14:pctHeight>0</wp14:pctHeight>
            </wp14:sizeRelV>
          </wp:anchor>
        </w:drawing>
      </w:r>
      <w:r w:rsidRPr="00335AE6">
        <w:rPr>
          <w:rFonts w:asciiTheme="minorHAnsi" w:hAnsiTheme="minorHAnsi"/>
          <w:color w:val="6994C3"/>
          <w:sz w:val="26"/>
        </w:rPr>
        <w:t xml:space="preserve">STILVOLL </w:t>
      </w:r>
      <w:proofErr w:type="gramStart"/>
      <w:r w:rsidRPr="00335AE6">
        <w:rPr>
          <w:rFonts w:asciiTheme="minorHAnsi" w:hAnsiTheme="minorHAnsi"/>
          <w:color w:val="6994C3"/>
          <w:sz w:val="26"/>
        </w:rPr>
        <w:t>FEIERN  ERFOLGREICH</w:t>
      </w:r>
      <w:proofErr w:type="gramEnd"/>
      <w:r w:rsidRPr="00335AE6">
        <w:rPr>
          <w:rFonts w:asciiTheme="minorHAnsi" w:hAnsiTheme="minorHAnsi"/>
          <w:color w:val="6994C3"/>
          <w:sz w:val="26"/>
        </w:rPr>
        <w:t xml:space="preserve"> TAGEN  KULTUR HAUTNAH ERLEBEN</w:t>
      </w:r>
    </w:p>
    <w:p w14:paraId="4117F457" w14:textId="77777777" w:rsidR="008B4EAB" w:rsidRDefault="008B4EAB" w:rsidP="008B4EAB">
      <w:pPr>
        <w:rPr>
          <w:sz w:val="26"/>
        </w:rPr>
      </w:pPr>
    </w:p>
    <w:p w14:paraId="4F059083" w14:textId="77777777" w:rsidR="008B4EAB" w:rsidRPr="00BD0E82" w:rsidRDefault="008B4EAB" w:rsidP="008B4EAB">
      <w:pPr>
        <w:rPr>
          <w:rFonts w:ascii="Calibri" w:hAnsi="Calibri"/>
          <w:sz w:val="22"/>
          <w:szCs w:val="22"/>
        </w:rPr>
      </w:pPr>
    </w:p>
    <w:p w14:paraId="2385C271" w14:textId="77777777" w:rsidR="008B4EAB" w:rsidRDefault="008B4EAB" w:rsidP="008B4EAB">
      <w:pPr>
        <w:jc w:val="right"/>
        <w:rPr>
          <w:rFonts w:ascii="Calibri" w:hAnsi="Calibri"/>
          <w:sz w:val="22"/>
          <w:szCs w:val="22"/>
        </w:rPr>
      </w:pPr>
    </w:p>
    <w:p w14:paraId="5D811C27" w14:textId="77777777" w:rsidR="00E83E75" w:rsidRDefault="00E83E75" w:rsidP="008B4EAB">
      <w:pPr>
        <w:jc w:val="right"/>
        <w:rPr>
          <w:rFonts w:ascii="Calibri" w:hAnsi="Calibri"/>
          <w:sz w:val="22"/>
          <w:szCs w:val="22"/>
        </w:rPr>
      </w:pPr>
    </w:p>
    <w:p w14:paraId="3D21D95D" w14:textId="77777777" w:rsidR="00E83E75" w:rsidRDefault="00E83E75" w:rsidP="008B4EAB">
      <w:pPr>
        <w:jc w:val="right"/>
        <w:rPr>
          <w:rFonts w:ascii="Calibri" w:hAnsi="Calibri"/>
          <w:sz w:val="22"/>
          <w:szCs w:val="22"/>
        </w:rPr>
      </w:pPr>
    </w:p>
    <w:p w14:paraId="569C8C6A" w14:textId="77777777" w:rsidR="00E83E75" w:rsidRDefault="00E83E75" w:rsidP="008B4EAB">
      <w:pPr>
        <w:jc w:val="right"/>
        <w:rPr>
          <w:rFonts w:ascii="Calibri" w:hAnsi="Calibri"/>
          <w:sz w:val="22"/>
          <w:szCs w:val="22"/>
        </w:rPr>
      </w:pPr>
    </w:p>
    <w:p w14:paraId="4EC3B139" w14:textId="77777777" w:rsidR="00A54E1B" w:rsidRDefault="00A54E1B" w:rsidP="008B4EAB">
      <w:pPr>
        <w:jc w:val="right"/>
        <w:rPr>
          <w:rFonts w:ascii="Calibri" w:hAnsi="Calibri"/>
          <w:sz w:val="22"/>
          <w:szCs w:val="22"/>
        </w:rPr>
      </w:pPr>
    </w:p>
    <w:p w14:paraId="4472B511" w14:textId="77777777" w:rsidR="00AF03B7" w:rsidRDefault="00AF03B7" w:rsidP="008B4EAB">
      <w:pPr>
        <w:jc w:val="right"/>
        <w:rPr>
          <w:rFonts w:ascii="Calibri" w:hAnsi="Calibri"/>
          <w:sz w:val="22"/>
          <w:szCs w:val="22"/>
        </w:rPr>
      </w:pPr>
    </w:p>
    <w:p w14:paraId="7F993373" w14:textId="77777777" w:rsidR="00B5376B" w:rsidRDefault="00B5376B" w:rsidP="008B4EAB">
      <w:pPr>
        <w:jc w:val="right"/>
        <w:rPr>
          <w:rFonts w:ascii="Calibri" w:hAnsi="Calibri"/>
          <w:sz w:val="22"/>
          <w:szCs w:val="22"/>
        </w:rPr>
      </w:pPr>
    </w:p>
    <w:p w14:paraId="3357C0A8" w14:textId="77777777" w:rsidR="00B5376B" w:rsidRPr="00BD0E82" w:rsidRDefault="00B5376B" w:rsidP="008B4EAB">
      <w:pPr>
        <w:jc w:val="right"/>
        <w:rPr>
          <w:rFonts w:ascii="Calibri" w:hAnsi="Calibri"/>
          <w:sz w:val="22"/>
          <w:szCs w:val="22"/>
        </w:rPr>
      </w:pPr>
    </w:p>
    <w:p w14:paraId="4886CCDD" w14:textId="5AEEE2E1" w:rsidR="008B4EAB" w:rsidRPr="00335AE6" w:rsidRDefault="008B4EAB" w:rsidP="00FF7B47">
      <w:pPr>
        <w:rPr>
          <w:rFonts w:ascii="Calibri" w:hAnsi="Calibri"/>
          <w:b/>
          <w:i/>
          <w:color w:val="6994C3"/>
          <w:sz w:val="26"/>
          <w:szCs w:val="26"/>
          <w:u w:val="single"/>
        </w:rPr>
      </w:pPr>
      <w:r w:rsidRPr="00335AE6">
        <w:rPr>
          <w:rFonts w:ascii="Calibri" w:hAnsi="Calibri"/>
          <w:b/>
          <w:i/>
          <w:color w:val="6994C3"/>
          <w:sz w:val="26"/>
          <w:szCs w:val="26"/>
          <w:u w:val="single"/>
        </w:rPr>
        <w:t>Pressemitteilung „</w:t>
      </w:r>
      <w:proofErr w:type="spellStart"/>
      <w:r w:rsidR="00974D6F">
        <w:rPr>
          <w:rFonts w:ascii="Calibri" w:hAnsi="Calibri"/>
          <w:b/>
          <w:i/>
          <w:color w:val="6994C3"/>
          <w:sz w:val="26"/>
          <w:szCs w:val="26"/>
          <w:u w:val="single"/>
        </w:rPr>
        <w:t>Hakuna</w:t>
      </w:r>
      <w:proofErr w:type="spellEnd"/>
      <w:r w:rsidR="00974D6F">
        <w:rPr>
          <w:rFonts w:ascii="Calibri" w:hAnsi="Calibri"/>
          <w:b/>
          <w:i/>
          <w:color w:val="6994C3"/>
          <w:sz w:val="26"/>
          <w:szCs w:val="26"/>
          <w:u w:val="single"/>
        </w:rPr>
        <w:t xml:space="preserve"> </w:t>
      </w:r>
      <w:proofErr w:type="spellStart"/>
      <w:r w:rsidR="00974D6F">
        <w:rPr>
          <w:rFonts w:ascii="Calibri" w:hAnsi="Calibri"/>
          <w:b/>
          <w:i/>
          <w:color w:val="6994C3"/>
          <w:sz w:val="26"/>
          <w:szCs w:val="26"/>
          <w:u w:val="single"/>
        </w:rPr>
        <w:t>Matata</w:t>
      </w:r>
      <w:proofErr w:type="spellEnd"/>
      <w:r w:rsidRPr="00335AE6">
        <w:rPr>
          <w:rFonts w:ascii="Calibri" w:hAnsi="Calibri"/>
          <w:b/>
          <w:i/>
          <w:color w:val="6994C3"/>
          <w:sz w:val="26"/>
          <w:szCs w:val="26"/>
          <w:u w:val="single"/>
        </w:rPr>
        <w:t xml:space="preserve">“ </w:t>
      </w:r>
    </w:p>
    <w:p w14:paraId="766E2056" w14:textId="77777777" w:rsidR="008B4EAB" w:rsidRPr="00FB33E4" w:rsidRDefault="008B4EAB" w:rsidP="008B4EAB">
      <w:pPr>
        <w:rPr>
          <w:rFonts w:ascii="Calibri" w:hAnsi="Calibri"/>
          <w:color w:val="000000"/>
          <w:sz w:val="24"/>
          <w:szCs w:val="24"/>
        </w:rPr>
      </w:pPr>
    </w:p>
    <w:p w14:paraId="79DB6C37" w14:textId="77777777" w:rsidR="008B4EAB" w:rsidRDefault="008B4EAB" w:rsidP="008B4EAB">
      <w:pPr>
        <w:pStyle w:val="Default"/>
      </w:pPr>
    </w:p>
    <w:p w14:paraId="71D36640" w14:textId="2BB00E60" w:rsidR="00014D18" w:rsidRPr="00014D18" w:rsidRDefault="00E97672" w:rsidP="008B4EAB">
      <w:pPr>
        <w:rPr>
          <w:rFonts w:asciiTheme="minorHAnsi" w:hAnsiTheme="minorHAnsi"/>
          <w:b/>
          <w:sz w:val="26"/>
          <w:szCs w:val="26"/>
          <w:u w:val="single"/>
        </w:rPr>
      </w:pPr>
      <w:r>
        <w:rPr>
          <w:rFonts w:asciiTheme="minorHAnsi" w:hAnsiTheme="minorHAnsi"/>
          <w:b/>
          <w:sz w:val="26"/>
          <w:szCs w:val="26"/>
          <w:u w:val="single"/>
        </w:rPr>
        <w:t>Kindermusical-Gala für die ganze Familie</w:t>
      </w:r>
    </w:p>
    <w:p w14:paraId="56069138" w14:textId="77777777" w:rsidR="008B4EAB" w:rsidRPr="00FB33E4" w:rsidRDefault="008B4EAB" w:rsidP="008B4EAB">
      <w:pPr>
        <w:rPr>
          <w:rFonts w:asciiTheme="minorHAnsi" w:hAnsiTheme="minorHAnsi" w:cstheme="minorHAnsi"/>
          <w:sz w:val="24"/>
          <w:szCs w:val="24"/>
        </w:rPr>
      </w:pPr>
    </w:p>
    <w:p w14:paraId="54FE07CE" w14:textId="77777777" w:rsidR="000C5F08" w:rsidRPr="00FB33E4" w:rsidRDefault="000C5F08" w:rsidP="008B4EAB">
      <w:pPr>
        <w:rPr>
          <w:rFonts w:asciiTheme="minorHAnsi" w:hAnsiTheme="minorHAnsi" w:cstheme="minorHAnsi"/>
          <w:sz w:val="24"/>
          <w:szCs w:val="24"/>
        </w:rPr>
      </w:pPr>
    </w:p>
    <w:p w14:paraId="77F6EA02" w14:textId="4A6A6FA5" w:rsidR="00386A63" w:rsidRDefault="00E97672" w:rsidP="000C5F08">
      <w:pPr>
        <w:rPr>
          <w:rFonts w:asciiTheme="minorHAnsi" w:hAnsiTheme="minorHAnsi" w:cstheme="minorHAnsi"/>
          <w:sz w:val="22"/>
          <w:szCs w:val="22"/>
        </w:rPr>
      </w:pPr>
      <w:r w:rsidRPr="00E97672">
        <w:rPr>
          <w:rFonts w:asciiTheme="minorHAnsi" w:hAnsiTheme="minorHAnsi" w:cstheme="minorHAnsi"/>
          <w:b/>
          <w:sz w:val="24"/>
          <w:szCs w:val="24"/>
        </w:rPr>
        <w:t>Miesbach darf sich auf ein ganz besonderes Familienerlebnis freuen: Mit der Kindermusical-Gala „</w:t>
      </w:r>
      <w:proofErr w:type="spellStart"/>
      <w:r w:rsidRPr="00E97672">
        <w:rPr>
          <w:rFonts w:asciiTheme="minorHAnsi" w:hAnsiTheme="minorHAnsi" w:cstheme="minorHAnsi"/>
          <w:b/>
          <w:sz w:val="24"/>
          <w:szCs w:val="24"/>
        </w:rPr>
        <w:t>Hakuna</w:t>
      </w:r>
      <w:proofErr w:type="spellEnd"/>
      <w:r w:rsidRPr="00E97672">
        <w:rPr>
          <w:rFonts w:asciiTheme="minorHAnsi" w:hAnsiTheme="minorHAnsi" w:cstheme="minorHAnsi"/>
          <w:b/>
          <w:sz w:val="24"/>
          <w:szCs w:val="24"/>
        </w:rPr>
        <w:t xml:space="preserve"> </w:t>
      </w:r>
      <w:proofErr w:type="spellStart"/>
      <w:r w:rsidRPr="00E97672">
        <w:rPr>
          <w:rFonts w:asciiTheme="minorHAnsi" w:hAnsiTheme="minorHAnsi" w:cstheme="minorHAnsi"/>
          <w:b/>
          <w:sz w:val="24"/>
          <w:szCs w:val="24"/>
        </w:rPr>
        <w:t>Matata</w:t>
      </w:r>
      <w:proofErr w:type="spellEnd"/>
      <w:r w:rsidRPr="00E97672">
        <w:rPr>
          <w:rFonts w:asciiTheme="minorHAnsi" w:hAnsiTheme="minorHAnsi" w:cstheme="minorHAnsi"/>
          <w:b/>
          <w:sz w:val="24"/>
          <w:szCs w:val="24"/>
        </w:rPr>
        <w:t xml:space="preserve">“ lädt </w:t>
      </w:r>
      <w:proofErr w:type="spellStart"/>
      <w:r w:rsidRPr="00E97672">
        <w:rPr>
          <w:rFonts w:asciiTheme="minorHAnsi" w:hAnsiTheme="minorHAnsi" w:cstheme="minorHAnsi"/>
          <w:b/>
          <w:sz w:val="24"/>
          <w:szCs w:val="24"/>
        </w:rPr>
        <w:t>Why</w:t>
      </w:r>
      <w:proofErr w:type="spellEnd"/>
      <w:r w:rsidRPr="00E97672">
        <w:rPr>
          <w:rFonts w:asciiTheme="minorHAnsi" w:hAnsiTheme="minorHAnsi" w:cstheme="minorHAnsi"/>
          <w:b/>
          <w:sz w:val="24"/>
          <w:szCs w:val="24"/>
        </w:rPr>
        <w:t xml:space="preserve"> Not Events am Sonntag, 15. November, um 16 Uhr zu einer musikalischen Reise durch die zauberhafte Welt der Musicals, Disney-Klassiker und beliebten Kinderfilme und -serien in d</w:t>
      </w:r>
      <w:r>
        <w:rPr>
          <w:rFonts w:asciiTheme="minorHAnsi" w:hAnsiTheme="minorHAnsi" w:cstheme="minorHAnsi"/>
          <w:b/>
          <w:sz w:val="24"/>
          <w:szCs w:val="24"/>
        </w:rPr>
        <w:t>as Kulturzentrum</w:t>
      </w:r>
      <w:r w:rsidRPr="00E97672">
        <w:rPr>
          <w:rFonts w:asciiTheme="minorHAnsi" w:hAnsiTheme="minorHAnsi" w:cstheme="minorHAnsi"/>
          <w:b/>
          <w:sz w:val="24"/>
          <w:szCs w:val="24"/>
        </w:rPr>
        <w:t xml:space="preserve"> Waitzinger Keller </w:t>
      </w:r>
      <w:r>
        <w:rPr>
          <w:rFonts w:asciiTheme="minorHAnsi" w:hAnsiTheme="minorHAnsi" w:cstheme="minorHAnsi"/>
          <w:b/>
          <w:sz w:val="24"/>
          <w:szCs w:val="24"/>
        </w:rPr>
        <w:t xml:space="preserve">in Miesbach </w:t>
      </w:r>
      <w:r w:rsidRPr="00E97672">
        <w:rPr>
          <w:rFonts w:asciiTheme="minorHAnsi" w:hAnsiTheme="minorHAnsi" w:cstheme="minorHAnsi"/>
          <w:b/>
          <w:sz w:val="24"/>
          <w:szCs w:val="24"/>
        </w:rPr>
        <w:t>ein.</w:t>
      </w:r>
    </w:p>
    <w:p w14:paraId="567C38F9" w14:textId="77777777" w:rsidR="00B5376B" w:rsidRPr="00FB33E4" w:rsidRDefault="00B5376B" w:rsidP="000C5F08">
      <w:pPr>
        <w:rPr>
          <w:rFonts w:asciiTheme="minorHAnsi" w:hAnsiTheme="minorHAnsi" w:cstheme="minorHAnsi"/>
          <w:sz w:val="22"/>
          <w:szCs w:val="22"/>
        </w:rPr>
      </w:pPr>
    </w:p>
    <w:p w14:paraId="761C52E8" w14:textId="77777777" w:rsidR="00E97672" w:rsidRDefault="00E97672" w:rsidP="00E97672">
      <w:pPr>
        <w:spacing w:line="276" w:lineRule="auto"/>
        <w:rPr>
          <w:rFonts w:asciiTheme="minorHAnsi" w:hAnsiTheme="minorHAnsi" w:cstheme="minorHAnsi"/>
          <w:sz w:val="24"/>
          <w:szCs w:val="24"/>
        </w:rPr>
      </w:pPr>
    </w:p>
    <w:p w14:paraId="1BEEE28E" w14:textId="7E289656" w:rsidR="00E97672" w:rsidRDefault="00E97672" w:rsidP="00E97672">
      <w:pPr>
        <w:spacing w:line="276" w:lineRule="auto"/>
        <w:rPr>
          <w:rFonts w:asciiTheme="minorHAnsi" w:hAnsiTheme="minorHAnsi" w:cstheme="minorHAnsi"/>
          <w:sz w:val="24"/>
          <w:szCs w:val="24"/>
        </w:rPr>
      </w:pPr>
      <w:r w:rsidRPr="00E97672">
        <w:rPr>
          <w:rFonts w:asciiTheme="minorHAnsi" w:hAnsiTheme="minorHAnsi" w:cstheme="minorHAnsi"/>
          <w:sz w:val="24"/>
          <w:szCs w:val="24"/>
        </w:rPr>
        <w:t xml:space="preserve">Ob kleine oder große Musicalfans – hier kommen alle auf ihre Kosten! Die Gala vereint die schönsten und bekanntesten Melodien aus beliebten Produktionen wie „Die Eiskönigin“, „Der König der Löwen“, „Tabaluga“, „Die Schlümpfe“, „Rapunzel – Neu </w:t>
      </w:r>
      <w:proofErr w:type="spellStart"/>
      <w:r w:rsidRPr="00E97672">
        <w:rPr>
          <w:rFonts w:asciiTheme="minorHAnsi" w:hAnsiTheme="minorHAnsi" w:cstheme="minorHAnsi"/>
          <w:sz w:val="24"/>
          <w:szCs w:val="24"/>
        </w:rPr>
        <w:t>verföhnt</w:t>
      </w:r>
      <w:proofErr w:type="spellEnd"/>
      <w:r w:rsidRPr="00E97672">
        <w:rPr>
          <w:rFonts w:asciiTheme="minorHAnsi" w:hAnsiTheme="minorHAnsi" w:cstheme="minorHAnsi"/>
          <w:sz w:val="24"/>
          <w:szCs w:val="24"/>
        </w:rPr>
        <w:t>“, „</w:t>
      </w:r>
      <w:proofErr w:type="spellStart"/>
      <w:r w:rsidRPr="00E97672">
        <w:rPr>
          <w:rFonts w:asciiTheme="minorHAnsi" w:hAnsiTheme="minorHAnsi" w:cstheme="minorHAnsi"/>
          <w:sz w:val="24"/>
          <w:szCs w:val="24"/>
        </w:rPr>
        <w:t>Vaiana</w:t>
      </w:r>
      <w:proofErr w:type="spellEnd"/>
      <w:r w:rsidRPr="00E97672">
        <w:rPr>
          <w:rFonts w:asciiTheme="minorHAnsi" w:hAnsiTheme="minorHAnsi" w:cstheme="minorHAnsi"/>
          <w:sz w:val="24"/>
          <w:szCs w:val="24"/>
        </w:rPr>
        <w:t>“, „Merida“ und „Arielle, die Meerjungfrau“. Auch Kultfiguren und Kindheitshelden aus „Biene Maja“, „Bibi Blocksberg“ und „Jim Knopf“ dürfen natürlich nicht fehlen.</w:t>
      </w:r>
    </w:p>
    <w:p w14:paraId="1CA70651" w14:textId="77777777" w:rsidR="00E97672" w:rsidRPr="00E97672" w:rsidRDefault="00E97672" w:rsidP="00E97672">
      <w:pPr>
        <w:spacing w:line="276" w:lineRule="auto"/>
        <w:rPr>
          <w:rFonts w:asciiTheme="minorHAnsi" w:hAnsiTheme="minorHAnsi" w:cstheme="minorHAnsi"/>
          <w:sz w:val="24"/>
          <w:szCs w:val="24"/>
        </w:rPr>
      </w:pPr>
    </w:p>
    <w:p w14:paraId="3676203A" w14:textId="77777777" w:rsidR="00E97672" w:rsidRDefault="00E97672" w:rsidP="00E97672">
      <w:pPr>
        <w:spacing w:line="276" w:lineRule="auto"/>
        <w:rPr>
          <w:rFonts w:asciiTheme="minorHAnsi" w:hAnsiTheme="minorHAnsi" w:cstheme="minorHAnsi"/>
          <w:sz w:val="24"/>
          <w:szCs w:val="24"/>
        </w:rPr>
      </w:pPr>
      <w:r w:rsidRPr="00E97672">
        <w:rPr>
          <w:rFonts w:asciiTheme="minorHAnsi" w:hAnsiTheme="minorHAnsi" w:cstheme="minorHAnsi"/>
          <w:sz w:val="24"/>
          <w:szCs w:val="24"/>
        </w:rPr>
        <w:t>Mitreißende Songs laden zum Mitsingen, Tanzen und Mitfiebern ein und sorgen für jede Menge Spaß, Freude und unvergessliche Momente. Dabei begeistert die Show nicht nur mit bekannten Ohrwürmern, sondern auch mit wunderschönen Kostümen, fantasievollen Bühnenbildern und einer märchenhaften Atmosphäre, die das Publikum mitten ins Geschehen eintauchen lässt.</w:t>
      </w:r>
    </w:p>
    <w:p w14:paraId="6EEC1CA9" w14:textId="77777777" w:rsidR="00E97672" w:rsidRPr="00E97672" w:rsidRDefault="00E97672" w:rsidP="00E97672">
      <w:pPr>
        <w:spacing w:line="276" w:lineRule="auto"/>
        <w:rPr>
          <w:rFonts w:asciiTheme="minorHAnsi" w:hAnsiTheme="minorHAnsi" w:cstheme="minorHAnsi"/>
          <w:sz w:val="24"/>
          <w:szCs w:val="24"/>
        </w:rPr>
      </w:pPr>
    </w:p>
    <w:p w14:paraId="6CBF2536" w14:textId="77777777" w:rsidR="00E97672" w:rsidRPr="00E97672" w:rsidRDefault="00E97672" w:rsidP="00E97672">
      <w:pPr>
        <w:spacing w:line="276" w:lineRule="auto"/>
        <w:rPr>
          <w:rFonts w:asciiTheme="minorHAnsi" w:hAnsiTheme="minorHAnsi" w:cstheme="minorHAnsi"/>
          <w:sz w:val="24"/>
          <w:szCs w:val="24"/>
        </w:rPr>
      </w:pPr>
      <w:r w:rsidRPr="00E97672">
        <w:rPr>
          <w:rFonts w:asciiTheme="minorHAnsi" w:hAnsiTheme="minorHAnsi" w:cstheme="minorHAnsi"/>
          <w:sz w:val="24"/>
          <w:szCs w:val="24"/>
        </w:rPr>
        <w:t>„</w:t>
      </w:r>
      <w:proofErr w:type="spellStart"/>
      <w:r w:rsidRPr="00E97672">
        <w:rPr>
          <w:rFonts w:asciiTheme="minorHAnsi" w:hAnsiTheme="minorHAnsi" w:cstheme="minorHAnsi"/>
          <w:sz w:val="24"/>
          <w:szCs w:val="24"/>
        </w:rPr>
        <w:t>Hakuna</w:t>
      </w:r>
      <w:proofErr w:type="spellEnd"/>
      <w:r w:rsidRPr="00E97672">
        <w:rPr>
          <w:rFonts w:asciiTheme="minorHAnsi" w:hAnsiTheme="minorHAnsi" w:cstheme="minorHAnsi"/>
          <w:sz w:val="24"/>
          <w:szCs w:val="24"/>
        </w:rPr>
        <w:t xml:space="preserve"> </w:t>
      </w:r>
      <w:proofErr w:type="spellStart"/>
      <w:r w:rsidRPr="00E97672">
        <w:rPr>
          <w:rFonts w:asciiTheme="minorHAnsi" w:hAnsiTheme="minorHAnsi" w:cstheme="minorHAnsi"/>
          <w:sz w:val="24"/>
          <w:szCs w:val="24"/>
        </w:rPr>
        <w:t>Matata</w:t>
      </w:r>
      <w:proofErr w:type="spellEnd"/>
      <w:r w:rsidRPr="00E97672">
        <w:rPr>
          <w:rFonts w:asciiTheme="minorHAnsi" w:hAnsiTheme="minorHAnsi" w:cstheme="minorHAnsi"/>
          <w:sz w:val="24"/>
          <w:szCs w:val="24"/>
        </w:rPr>
        <w:t>“ ist echte Familienunterhaltung für Mädchen und Jungen ab vier Jahren – und ebenso für alle Erwachsenen, die sich gerne noch einmal in die magische Welt ihrer eigenen Kindheit entführen lassen möchten. Denn wenn die großen Helden aus Film und Fernsehen plötzlich lebendig werden und ihre schönsten Lieder erklingen, sind leuchtende Kinderaugen und begeisterte Gesichter garantiert.</w:t>
      </w:r>
    </w:p>
    <w:p w14:paraId="56B4C984" w14:textId="77777777" w:rsidR="000C5F08" w:rsidRPr="000C5F08" w:rsidRDefault="000C5F08" w:rsidP="003813B2">
      <w:pPr>
        <w:spacing w:line="276" w:lineRule="auto"/>
        <w:rPr>
          <w:rFonts w:ascii="Calibri" w:hAnsi="Calibri"/>
          <w:color w:val="000000"/>
          <w:sz w:val="24"/>
          <w:szCs w:val="24"/>
        </w:rPr>
      </w:pPr>
    </w:p>
    <w:p w14:paraId="70A3BEC4" w14:textId="77777777" w:rsidR="000C5F08" w:rsidRPr="000C5F08" w:rsidRDefault="000C5F08" w:rsidP="008B4EAB">
      <w:pPr>
        <w:spacing w:line="360" w:lineRule="auto"/>
        <w:rPr>
          <w:rFonts w:ascii="Calibri" w:hAnsi="Calibri"/>
          <w:color w:val="000000"/>
          <w:sz w:val="24"/>
          <w:szCs w:val="24"/>
        </w:rPr>
      </w:pPr>
    </w:p>
    <w:p w14:paraId="54DA6208" w14:textId="4AD8E727" w:rsidR="001F327D" w:rsidRPr="00030525" w:rsidRDefault="001F327D" w:rsidP="003813B2">
      <w:pPr>
        <w:rPr>
          <w:rFonts w:ascii="Calibri" w:hAnsi="Calibri"/>
          <w:color w:val="7F7F7F" w:themeColor="text1" w:themeTint="80"/>
          <w:sz w:val="24"/>
          <w:szCs w:val="24"/>
        </w:rPr>
      </w:pPr>
      <w:r w:rsidRPr="00030525">
        <w:rPr>
          <w:rFonts w:ascii="Calibri" w:hAnsi="Calibri"/>
          <w:color w:val="7F7F7F" w:themeColor="text1" w:themeTint="80"/>
          <w:sz w:val="24"/>
          <w:szCs w:val="24"/>
        </w:rPr>
        <w:t xml:space="preserve">Karten zu </w:t>
      </w:r>
      <w:r w:rsidR="00E97672">
        <w:rPr>
          <w:rFonts w:ascii="Calibri" w:hAnsi="Calibri"/>
          <w:color w:val="7F7F7F" w:themeColor="text1" w:themeTint="80"/>
          <w:sz w:val="24"/>
          <w:szCs w:val="24"/>
        </w:rPr>
        <w:t>37 €, 33 €, 29</w:t>
      </w:r>
      <w:r w:rsidR="00FB33E4" w:rsidRPr="00030525">
        <w:rPr>
          <w:rFonts w:ascii="Calibri" w:hAnsi="Calibri"/>
          <w:color w:val="7F7F7F" w:themeColor="text1" w:themeTint="80"/>
          <w:sz w:val="24"/>
          <w:szCs w:val="24"/>
        </w:rPr>
        <w:t xml:space="preserve"> €</w:t>
      </w:r>
      <w:r w:rsidR="00E97672">
        <w:rPr>
          <w:rFonts w:ascii="Calibri" w:hAnsi="Calibri"/>
          <w:color w:val="7F7F7F" w:themeColor="text1" w:themeTint="80"/>
          <w:sz w:val="24"/>
          <w:szCs w:val="24"/>
        </w:rPr>
        <w:t>, 26 € (Erwachsene) und 31 €, 28 €, 26 €, 23 € (Kinder bis 14 Jahre)</w:t>
      </w:r>
      <w:r w:rsidR="00AF07D5">
        <w:rPr>
          <w:rFonts w:ascii="Calibri" w:hAnsi="Calibri"/>
          <w:color w:val="7F7F7F" w:themeColor="text1" w:themeTint="80"/>
          <w:sz w:val="24"/>
          <w:szCs w:val="24"/>
        </w:rPr>
        <w:t xml:space="preserve"> </w:t>
      </w:r>
      <w:r w:rsidRPr="00030525">
        <w:rPr>
          <w:rFonts w:ascii="Calibri" w:hAnsi="Calibri"/>
          <w:color w:val="7F7F7F" w:themeColor="text1" w:themeTint="80"/>
          <w:sz w:val="24"/>
          <w:szCs w:val="24"/>
        </w:rPr>
        <w:t xml:space="preserve">sind erhältlich im Kulturzentrum Waitzinger Keller Miesbach unter 08025 7000-0 oder </w:t>
      </w:r>
      <w:hyperlink r:id="rId7" w:history="1">
        <w:r w:rsidRPr="00030525">
          <w:rPr>
            <w:rFonts w:ascii="Calibri" w:hAnsi="Calibri"/>
            <w:color w:val="7F7F7F" w:themeColor="text1" w:themeTint="80"/>
            <w:sz w:val="24"/>
            <w:szCs w:val="24"/>
          </w:rPr>
          <w:t>ticket@waitzinger-keller.de</w:t>
        </w:r>
      </w:hyperlink>
      <w:r w:rsidR="00E97672">
        <w:rPr>
          <w:rFonts w:ascii="Calibri" w:hAnsi="Calibri"/>
          <w:color w:val="7F7F7F" w:themeColor="text1" w:themeTint="80"/>
          <w:sz w:val="24"/>
          <w:szCs w:val="24"/>
        </w:rPr>
        <w:t xml:space="preserve"> und</w:t>
      </w:r>
      <w:r w:rsidR="007E0C30">
        <w:rPr>
          <w:rFonts w:ascii="Calibri" w:hAnsi="Calibri"/>
          <w:color w:val="7F7F7F" w:themeColor="text1" w:themeTint="80"/>
          <w:sz w:val="24"/>
          <w:szCs w:val="24"/>
        </w:rPr>
        <w:t xml:space="preserve"> online </w:t>
      </w:r>
      <w:r w:rsidR="005E2A4D">
        <w:rPr>
          <w:rFonts w:ascii="Calibri" w:hAnsi="Calibri"/>
          <w:color w:val="7F7F7F" w:themeColor="text1" w:themeTint="80"/>
          <w:sz w:val="24"/>
          <w:szCs w:val="24"/>
        </w:rPr>
        <w:t>bei</w:t>
      </w:r>
      <w:r w:rsidR="007E0C30">
        <w:rPr>
          <w:rFonts w:ascii="Calibri" w:hAnsi="Calibri"/>
          <w:color w:val="7F7F7F" w:themeColor="text1" w:themeTint="80"/>
          <w:sz w:val="24"/>
          <w:szCs w:val="24"/>
        </w:rPr>
        <w:t xml:space="preserve"> </w:t>
      </w:r>
      <w:r w:rsidR="00FA785A">
        <w:rPr>
          <w:rFonts w:ascii="Calibri" w:hAnsi="Calibri"/>
          <w:color w:val="7F7F7F" w:themeColor="text1" w:themeTint="80"/>
          <w:sz w:val="24"/>
          <w:szCs w:val="24"/>
        </w:rPr>
        <w:t xml:space="preserve">München Ticket </w:t>
      </w:r>
      <w:r w:rsidRPr="00030525">
        <w:rPr>
          <w:rFonts w:ascii="Calibri" w:hAnsi="Calibri"/>
          <w:color w:val="7F7F7F" w:themeColor="text1" w:themeTint="80"/>
          <w:sz w:val="24"/>
          <w:szCs w:val="24"/>
        </w:rPr>
        <w:t xml:space="preserve">sowie an der Abendkasse </w:t>
      </w:r>
      <w:r w:rsidR="00C85FFE" w:rsidRPr="00030525">
        <w:rPr>
          <w:rFonts w:ascii="Calibri" w:hAnsi="Calibri"/>
          <w:color w:val="7F7F7F" w:themeColor="text1" w:themeTint="80"/>
          <w:sz w:val="24"/>
          <w:szCs w:val="24"/>
        </w:rPr>
        <w:t>eine</w:t>
      </w:r>
      <w:r w:rsidRPr="00030525">
        <w:rPr>
          <w:rFonts w:ascii="Calibri" w:hAnsi="Calibri"/>
          <w:color w:val="7F7F7F" w:themeColor="text1" w:themeTint="80"/>
          <w:sz w:val="24"/>
          <w:szCs w:val="24"/>
        </w:rPr>
        <w:t xml:space="preserve"> Stunde vor Veranstaltungsbeginn.</w:t>
      </w:r>
    </w:p>
    <w:p w14:paraId="58EFBE6C" w14:textId="77777777" w:rsidR="000C5F08" w:rsidRDefault="000C5F08" w:rsidP="001F327D">
      <w:pPr>
        <w:spacing w:line="360" w:lineRule="auto"/>
        <w:rPr>
          <w:rFonts w:ascii="Calibri" w:hAnsi="Calibri"/>
          <w:color w:val="000000"/>
          <w:sz w:val="24"/>
          <w:szCs w:val="24"/>
        </w:rPr>
      </w:pPr>
    </w:p>
    <w:sectPr w:rsidR="000C5F08" w:rsidSect="001E0F0B">
      <w:footerReference w:type="default" r:id="rId8"/>
      <w:pgSz w:w="11906" w:h="16838"/>
      <w:pgMar w:top="567" w:right="1134" w:bottom="567" w:left="1134" w:header="720" w:footer="2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B4CD4A" w14:textId="77777777" w:rsidR="00184BD4" w:rsidRDefault="009D7A54">
      <w:r>
        <w:separator/>
      </w:r>
    </w:p>
  </w:endnote>
  <w:endnote w:type="continuationSeparator" w:id="0">
    <w:p w14:paraId="1CD1A683" w14:textId="77777777" w:rsidR="00184BD4" w:rsidRDefault="009D7A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C00BC" w14:textId="77777777" w:rsidR="00A25FE8" w:rsidRPr="00335AE6" w:rsidRDefault="00E97672" w:rsidP="00901827">
    <w:pPr>
      <w:pStyle w:val="Fuzeile"/>
      <w:tabs>
        <w:tab w:val="clear" w:pos="9072"/>
      </w:tabs>
      <w:jc w:val="center"/>
      <w:rPr>
        <w:rFonts w:asciiTheme="minorHAnsi" w:hAnsiTheme="minorHAnsi"/>
        <w:color w:val="6994C3"/>
        <w:sz w:val="17"/>
        <w:szCs w:val="17"/>
      </w:rPr>
    </w:pPr>
    <w:r>
      <w:rPr>
        <w:rFonts w:asciiTheme="minorHAnsi" w:hAnsiTheme="minorHAnsi"/>
        <w:color w:val="6994C3"/>
        <w:sz w:val="17"/>
        <w:szCs w:val="17"/>
      </w:rPr>
      <w:pict w14:anchorId="5E81D488">
        <v:rect id="_x0000_i1025" style="width:462.6pt;height:1pt;mso-position-vertical:absolute" o:hrpct="960" o:hralign="center" o:hrstd="t" o:hrnoshade="t" o:hr="t" fillcolor="#6994c3" stroked="f"/>
      </w:pict>
    </w:r>
  </w:p>
  <w:p w14:paraId="1254D429" w14:textId="77777777" w:rsidR="00A25FE8" w:rsidRPr="00335AE6" w:rsidRDefault="008B4EAB" w:rsidP="00901827">
    <w:pPr>
      <w:pStyle w:val="Fuzeile"/>
      <w:tabs>
        <w:tab w:val="clear" w:pos="9072"/>
      </w:tabs>
      <w:jc w:val="center"/>
      <w:rPr>
        <w:rFonts w:asciiTheme="minorHAnsi" w:hAnsiTheme="minorHAnsi"/>
        <w:color w:val="6994C3"/>
        <w:sz w:val="17"/>
        <w:szCs w:val="17"/>
      </w:rPr>
    </w:pPr>
    <w:r w:rsidRPr="00335AE6">
      <w:rPr>
        <w:rFonts w:asciiTheme="minorHAnsi" w:hAnsiTheme="minorHAnsi"/>
        <w:color w:val="6994C3"/>
        <w:sz w:val="17"/>
        <w:szCs w:val="17"/>
      </w:rPr>
      <w:t xml:space="preserve">Stadt Miesbach - Kulturamt und Tourismusförderung im Waitzinger Keller </w:t>
    </w:r>
    <w:r w:rsidRPr="00335AE6">
      <w:rPr>
        <w:rFonts w:asciiTheme="minorHAnsi" w:hAnsiTheme="minorHAnsi"/>
        <w:color w:val="6994C3"/>
        <w:sz w:val="17"/>
        <w:szCs w:val="17"/>
      </w:rPr>
      <w:sym w:font="Wingdings" w:char="F077"/>
    </w:r>
    <w:r w:rsidRPr="00335AE6">
      <w:rPr>
        <w:rFonts w:asciiTheme="minorHAnsi" w:hAnsiTheme="minorHAnsi"/>
        <w:color w:val="6994C3"/>
        <w:sz w:val="17"/>
        <w:szCs w:val="17"/>
      </w:rPr>
      <w:t xml:space="preserve"> Kulturzentrum Miesbach</w:t>
    </w:r>
  </w:p>
  <w:p w14:paraId="5B5BF4A5" w14:textId="77777777" w:rsidR="00A25FE8" w:rsidRPr="00335AE6" w:rsidRDefault="008B4EAB" w:rsidP="00901827">
    <w:pPr>
      <w:pStyle w:val="Fuzeile"/>
      <w:tabs>
        <w:tab w:val="clear" w:pos="9072"/>
      </w:tabs>
      <w:jc w:val="center"/>
      <w:rPr>
        <w:rFonts w:asciiTheme="minorHAnsi" w:hAnsiTheme="minorHAnsi"/>
        <w:color w:val="6994C3"/>
        <w:sz w:val="17"/>
        <w:szCs w:val="17"/>
      </w:rPr>
    </w:pPr>
    <w:proofErr w:type="spellStart"/>
    <w:r w:rsidRPr="00335AE6">
      <w:rPr>
        <w:rFonts w:asciiTheme="minorHAnsi" w:hAnsiTheme="minorHAnsi"/>
        <w:color w:val="6994C3"/>
        <w:sz w:val="17"/>
        <w:szCs w:val="17"/>
      </w:rPr>
      <w:t>Schlierseer</w:t>
    </w:r>
    <w:proofErr w:type="spellEnd"/>
    <w:r w:rsidRPr="00335AE6">
      <w:rPr>
        <w:rFonts w:asciiTheme="minorHAnsi" w:hAnsiTheme="minorHAnsi"/>
        <w:color w:val="6994C3"/>
        <w:sz w:val="17"/>
        <w:szCs w:val="17"/>
      </w:rPr>
      <w:t xml:space="preserve"> Str. 16 | 83714 Miesbach | +49 8025 7000-0 | </w:t>
    </w:r>
    <w:proofErr w:type="gramStart"/>
    <w:r w:rsidRPr="00335AE6">
      <w:rPr>
        <w:rFonts w:asciiTheme="minorHAnsi" w:hAnsiTheme="minorHAnsi"/>
        <w:color w:val="6994C3"/>
        <w:sz w:val="17"/>
        <w:szCs w:val="17"/>
      </w:rPr>
      <w:t>Fax:+</w:t>
    </w:r>
    <w:proofErr w:type="gramEnd"/>
    <w:r w:rsidRPr="00335AE6">
      <w:rPr>
        <w:rFonts w:asciiTheme="minorHAnsi" w:hAnsiTheme="minorHAnsi"/>
        <w:color w:val="6994C3"/>
        <w:sz w:val="17"/>
        <w:szCs w:val="17"/>
      </w:rPr>
      <w:t xml:space="preserve">49 8025 7000-11 | </w:t>
    </w:r>
    <w:hyperlink r:id="rId1" w:history="1">
      <w:r w:rsidRPr="00335AE6">
        <w:rPr>
          <w:rStyle w:val="Hyperlink"/>
          <w:rFonts w:asciiTheme="minorHAnsi" w:hAnsiTheme="minorHAnsi"/>
          <w:color w:val="6994C3"/>
          <w:sz w:val="17"/>
          <w:szCs w:val="17"/>
        </w:rPr>
        <w:t>info@waitzinger-keller.de</w:t>
      </w:r>
    </w:hyperlink>
    <w:r w:rsidRPr="00335AE6">
      <w:rPr>
        <w:rFonts w:asciiTheme="minorHAnsi" w:hAnsiTheme="minorHAnsi"/>
        <w:color w:val="6994C3"/>
        <w:sz w:val="17"/>
        <w:szCs w:val="17"/>
      </w:rPr>
      <w:t xml:space="preserve"> | </w:t>
    </w:r>
    <w:hyperlink r:id="rId2" w:history="1">
      <w:r w:rsidRPr="00335AE6">
        <w:rPr>
          <w:rStyle w:val="Hyperlink"/>
          <w:rFonts w:asciiTheme="minorHAnsi" w:hAnsiTheme="minorHAnsi"/>
          <w:color w:val="6994C3"/>
          <w:sz w:val="17"/>
          <w:szCs w:val="17"/>
        </w:rPr>
        <w:t>www.waitzinger-keller.de</w:t>
      </w:r>
    </w:hyperlink>
  </w:p>
  <w:p w14:paraId="71C55047" w14:textId="77777777" w:rsidR="00A25FE8" w:rsidRPr="00335AE6" w:rsidRDefault="008B4EAB" w:rsidP="00901827">
    <w:pPr>
      <w:pStyle w:val="Fuzeile"/>
      <w:tabs>
        <w:tab w:val="clear" w:pos="9072"/>
      </w:tabs>
      <w:jc w:val="center"/>
      <w:rPr>
        <w:rFonts w:asciiTheme="minorHAnsi" w:hAnsiTheme="minorHAnsi"/>
        <w:color w:val="6994C3"/>
        <w:sz w:val="17"/>
        <w:szCs w:val="17"/>
        <w:lang w:val="en-US"/>
      </w:rPr>
    </w:pPr>
    <w:r w:rsidRPr="00335AE6">
      <w:rPr>
        <w:rFonts w:asciiTheme="minorHAnsi" w:hAnsiTheme="minorHAnsi"/>
        <w:color w:val="6994C3"/>
        <w:sz w:val="17"/>
        <w:szCs w:val="17"/>
        <w:lang w:val="en-US"/>
      </w:rPr>
      <w:t>KSK MB-Teg IBAN DE30 7115 2570 0000 0201 07 | BIC BYLADEM1MIB</w:t>
    </w:r>
  </w:p>
  <w:p w14:paraId="39A5BB0A" w14:textId="77777777" w:rsidR="00A25FE8" w:rsidRPr="00335AE6" w:rsidRDefault="008B4EAB" w:rsidP="00901827">
    <w:pPr>
      <w:pStyle w:val="Fuzeile"/>
      <w:tabs>
        <w:tab w:val="clear" w:pos="9072"/>
      </w:tabs>
      <w:jc w:val="center"/>
      <w:rPr>
        <w:rFonts w:asciiTheme="minorHAnsi" w:hAnsiTheme="minorHAnsi"/>
        <w:color w:val="6994C3"/>
        <w:sz w:val="17"/>
        <w:szCs w:val="17"/>
        <w:lang w:val="en-US"/>
      </w:rPr>
    </w:pPr>
    <w:proofErr w:type="spellStart"/>
    <w:r w:rsidRPr="00335AE6">
      <w:rPr>
        <w:rFonts w:asciiTheme="minorHAnsi" w:hAnsiTheme="minorHAnsi"/>
        <w:color w:val="6994C3"/>
        <w:sz w:val="17"/>
        <w:szCs w:val="17"/>
        <w:lang w:val="en-US"/>
      </w:rPr>
      <w:t>USt</w:t>
    </w:r>
    <w:proofErr w:type="spellEnd"/>
    <w:r w:rsidRPr="00335AE6">
      <w:rPr>
        <w:rFonts w:asciiTheme="minorHAnsi" w:hAnsiTheme="minorHAnsi"/>
        <w:color w:val="6994C3"/>
        <w:sz w:val="17"/>
        <w:szCs w:val="17"/>
        <w:lang w:val="en-US"/>
      </w:rPr>
      <w:t xml:space="preserve">-ID: DE131 205 282 | </w:t>
    </w:r>
    <w:proofErr w:type="spellStart"/>
    <w:r w:rsidRPr="00335AE6">
      <w:rPr>
        <w:rFonts w:asciiTheme="minorHAnsi" w:hAnsiTheme="minorHAnsi"/>
        <w:color w:val="6994C3"/>
        <w:sz w:val="17"/>
        <w:szCs w:val="17"/>
        <w:lang w:val="en-US"/>
      </w:rPr>
      <w:t>USt</w:t>
    </w:r>
    <w:proofErr w:type="spellEnd"/>
    <w:r w:rsidRPr="00335AE6">
      <w:rPr>
        <w:rFonts w:asciiTheme="minorHAnsi" w:hAnsiTheme="minorHAnsi"/>
        <w:color w:val="6994C3"/>
        <w:sz w:val="17"/>
        <w:szCs w:val="17"/>
        <w:lang w:val="en-US"/>
      </w:rPr>
      <w:t>: 139/114/70173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FC309E" w14:textId="77777777" w:rsidR="00184BD4" w:rsidRDefault="009D7A54">
      <w:r>
        <w:separator/>
      </w:r>
    </w:p>
  </w:footnote>
  <w:footnote w:type="continuationSeparator" w:id="0">
    <w:p w14:paraId="0A5D1CDE" w14:textId="77777777" w:rsidR="00184BD4" w:rsidRDefault="009D7A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710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EAB"/>
    <w:rsid w:val="00014D18"/>
    <w:rsid w:val="00030525"/>
    <w:rsid w:val="00043894"/>
    <w:rsid w:val="00080764"/>
    <w:rsid w:val="000C5F08"/>
    <w:rsid w:val="000F0DA2"/>
    <w:rsid w:val="0010499E"/>
    <w:rsid w:val="00115763"/>
    <w:rsid w:val="00184BD4"/>
    <w:rsid w:val="001A5271"/>
    <w:rsid w:val="001F327D"/>
    <w:rsid w:val="00215E06"/>
    <w:rsid w:val="00216A7F"/>
    <w:rsid w:val="00223636"/>
    <w:rsid w:val="002469FE"/>
    <w:rsid w:val="00314E6A"/>
    <w:rsid w:val="003813B2"/>
    <w:rsid w:val="00385671"/>
    <w:rsid w:val="00386A63"/>
    <w:rsid w:val="005E2A4D"/>
    <w:rsid w:val="00634152"/>
    <w:rsid w:val="00684C45"/>
    <w:rsid w:val="00686145"/>
    <w:rsid w:val="006E312B"/>
    <w:rsid w:val="0073138A"/>
    <w:rsid w:val="007A4E0A"/>
    <w:rsid w:val="007E0C30"/>
    <w:rsid w:val="00826723"/>
    <w:rsid w:val="008A2E5F"/>
    <w:rsid w:val="008B4EAB"/>
    <w:rsid w:val="008D02A9"/>
    <w:rsid w:val="009361E6"/>
    <w:rsid w:val="00974D6F"/>
    <w:rsid w:val="009D7A54"/>
    <w:rsid w:val="00A124B0"/>
    <w:rsid w:val="00A25FE8"/>
    <w:rsid w:val="00A54E1B"/>
    <w:rsid w:val="00A755CF"/>
    <w:rsid w:val="00A91AB0"/>
    <w:rsid w:val="00AE44D5"/>
    <w:rsid w:val="00AF03B7"/>
    <w:rsid w:val="00AF07D5"/>
    <w:rsid w:val="00B16BCA"/>
    <w:rsid w:val="00B5376B"/>
    <w:rsid w:val="00B97B8C"/>
    <w:rsid w:val="00BC3D2D"/>
    <w:rsid w:val="00BF587D"/>
    <w:rsid w:val="00C85A6B"/>
    <w:rsid w:val="00C85FFE"/>
    <w:rsid w:val="00CB5D24"/>
    <w:rsid w:val="00D11E49"/>
    <w:rsid w:val="00D33AF4"/>
    <w:rsid w:val="00D56776"/>
    <w:rsid w:val="00D936F4"/>
    <w:rsid w:val="00DB7649"/>
    <w:rsid w:val="00DD448B"/>
    <w:rsid w:val="00E5440C"/>
    <w:rsid w:val="00E83E75"/>
    <w:rsid w:val="00E97672"/>
    <w:rsid w:val="00F1465B"/>
    <w:rsid w:val="00F3510E"/>
    <w:rsid w:val="00F67307"/>
    <w:rsid w:val="00FA785A"/>
    <w:rsid w:val="00FB33E4"/>
    <w:rsid w:val="00FF7B4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7106"/>
    <o:shapelayout v:ext="edit">
      <o:idmap v:ext="edit" data="1"/>
    </o:shapelayout>
  </w:shapeDefaults>
  <w:decimalSymbol w:val=","/>
  <w:listSeparator w:val=";"/>
  <w14:docId w14:val="1E7244A8"/>
  <w15:chartTrackingRefBased/>
  <w15:docId w15:val="{443CD8BE-B924-4DC2-938F-428830608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B4EAB"/>
    <w:pPr>
      <w:spacing w:after="0" w:line="240" w:lineRule="auto"/>
    </w:pPr>
    <w:rPr>
      <w:rFonts w:ascii="Times New Roman" w:eastAsia="Times New Roman" w:hAnsi="Times New Roman" w:cs="Times New Roman"/>
      <w:sz w:val="20"/>
      <w:szCs w:val="20"/>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rsid w:val="008B4EAB"/>
    <w:rPr>
      <w:rFonts w:cs="Times New Roman"/>
      <w:color w:val="0000FF"/>
      <w:u w:val="single"/>
    </w:rPr>
  </w:style>
  <w:style w:type="paragraph" w:styleId="Fuzeile">
    <w:name w:val="footer"/>
    <w:basedOn w:val="Standard"/>
    <w:link w:val="FuzeileZchn"/>
    <w:rsid w:val="008B4EAB"/>
    <w:pPr>
      <w:tabs>
        <w:tab w:val="center" w:pos="4536"/>
        <w:tab w:val="right" w:pos="9072"/>
      </w:tabs>
    </w:pPr>
  </w:style>
  <w:style w:type="character" w:customStyle="1" w:styleId="FuzeileZchn">
    <w:name w:val="Fußzeile Zchn"/>
    <w:basedOn w:val="Absatz-Standardschriftart"/>
    <w:link w:val="Fuzeile"/>
    <w:rsid w:val="008B4EAB"/>
    <w:rPr>
      <w:rFonts w:ascii="Times New Roman" w:eastAsia="Times New Roman" w:hAnsi="Times New Roman" w:cs="Times New Roman"/>
      <w:sz w:val="20"/>
      <w:szCs w:val="20"/>
      <w:lang w:eastAsia="de-DE"/>
    </w:rPr>
  </w:style>
  <w:style w:type="paragraph" w:customStyle="1" w:styleId="Default">
    <w:name w:val="Default"/>
    <w:rsid w:val="008B4EAB"/>
    <w:pPr>
      <w:autoSpaceDE w:val="0"/>
      <w:autoSpaceDN w:val="0"/>
      <w:adjustRightInd w:val="0"/>
      <w:spacing w:after="0" w:line="240" w:lineRule="auto"/>
    </w:pPr>
    <w:rPr>
      <w:rFonts w:ascii="Arial" w:eastAsia="Times New Roman" w:hAnsi="Arial" w:cs="Arial"/>
      <w:color w:val="000000"/>
      <w:sz w:val="24"/>
      <w:szCs w:val="24"/>
      <w:lang w:eastAsia="de-DE"/>
    </w:rPr>
  </w:style>
  <w:style w:type="table" w:styleId="Gitternetztabelle1hellAkzent1">
    <w:name w:val="Grid Table 1 Light Accent 1"/>
    <w:basedOn w:val="NormaleTabelle"/>
    <w:uiPriority w:val="46"/>
    <w:rsid w:val="008B4EAB"/>
    <w:pPr>
      <w:spacing w:after="0" w:line="240" w:lineRule="auto"/>
    </w:pPr>
    <w:rPr>
      <w:rFonts w:ascii="Times New Roman" w:eastAsia="Times New Roman" w:hAnsi="Times New Roman" w:cs="Times New Roman"/>
      <w:lang w:eastAsia="de-D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Kopfzeile">
    <w:name w:val="header"/>
    <w:basedOn w:val="Standard"/>
    <w:link w:val="KopfzeileZchn"/>
    <w:uiPriority w:val="99"/>
    <w:unhideWhenUsed/>
    <w:rsid w:val="009D7A54"/>
    <w:pPr>
      <w:tabs>
        <w:tab w:val="center" w:pos="4536"/>
        <w:tab w:val="right" w:pos="9072"/>
      </w:tabs>
    </w:pPr>
  </w:style>
  <w:style w:type="character" w:customStyle="1" w:styleId="KopfzeileZchn">
    <w:name w:val="Kopfzeile Zchn"/>
    <w:basedOn w:val="Absatz-Standardschriftart"/>
    <w:link w:val="Kopfzeile"/>
    <w:uiPriority w:val="99"/>
    <w:rsid w:val="009D7A54"/>
    <w:rPr>
      <w:rFonts w:ascii="Times New Roman" w:eastAsia="Times New Roman" w:hAnsi="Times New Roman" w:cs="Times New Roman"/>
      <w:sz w:val="20"/>
      <w:szCs w:val="20"/>
      <w:lang w:eastAsia="de-DE"/>
    </w:rPr>
  </w:style>
  <w:style w:type="paragraph" w:styleId="StandardWeb">
    <w:name w:val="Normal (Web)"/>
    <w:basedOn w:val="Standard"/>
    <w:uiPriority w:val="99"/>
    <w:semiHidden/>
    <w:unhideWhenUsed/>
    <w:rsid w:val="000C5F08"/>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012711">
      <w:bodyDiv w:val="1"/>
      <w:marLeft w:val="0"/>
      <w:marRight w:val="0"/>
      <w:marTop w:val="0"/>
      <w:marBottom w:val="0"/>
      <w:divBdr>
        <w:top w:val="none" w:sz="0" w:space="0" w:color="auto"/>
        <w:left w:val="none" w:sz="0" w:space="0" w:color="auto"/>
        <w:bottom w:val="none" w:sz="0" w:space="0" w:color="auto"/>
        <w:right w:val="none" w:sz="0" w:space="0" w:color="auto"/>
      </w:divBdr>
    </w:div>
    <w:div w:id="586382327">
      <w:bodyDiv w:val="1"/>
      <w:marLeft w:val="0"/>
      <w:marRight w:val="0"/>
      <w:marTop w:val="0"/>
      <w:marBottom w:val="0"/>
      <w:divBdr>
        <w:top w:val="none" w:sz="0" w:space="0" w:color="auto"/>
        <w:left w:val="none" w:sz="0" w:space="0" w:color="auto"/>
        <w:bottom w:val="none" w:sz="0" w:space="0" w:color="auto"/>
        <w:right w:val="none" w:sz="0" w:space="0" w:color="auto"/>
      </w:divBdr>
      <w:divsChild>
        <w:div w:id="2124028664">
          <w:marLeft w:val="0"/>
          <w:marRight w:val="0"/>
          <w:marTop w:val="0"/>
          <w:marBottom w:val="0"/>
          <w:divBdr>
            <w:top w:val="none" w:sz="0" w:space="0" w:color="auto"/>
            <w:left w:val="none" w:sz="0" w:space="0" w:color="auto"/>
            <w:bottom w:val="none" w:sz="0" w:space="0" w:color="auto"/>
            <w:right w:val="none" w:sz="0" w:space="0" w:color="auto"/>
          </w:divBdr>
          <w:divsChild>
            <w:div w:id="543179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044111">
      <w:bodyDiv w:val="1"/>
      <w:marLeft w:val="0"/>
      <w:marRight w:val="0"/>
      <w:marTop w:val="0"/>
      <w:marBottom w:val="0"/>
      <w:divBdr>
        <w:top w:val="none" w:sz="0" w:space="0" w:color="auto"/>
        <w:left w:val="none" w:sz="0" w:space="0" w:color="auto"/>
        <w:bottom w:val="none" w:sz="0" w:space="0" w:color="auto"/>
        <w:right w:val="none" w:sz="0" w:space="0" w:color="auto"/>
      </w:divBdr>
    </w:div>
    <w:div w:id="1248686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ticket@waitzinger-keller.d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waitzinger-keller.de" TargetMode="External"/><Relationship Id="rId1" Type="http://schemas.openxmlformats.org/officeDocument/2006/relationships/hyperlink" Target="mailto:info@waitzinger-keller.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278</Words>
  <Characters>1754</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Stadt Miesbach</Company>
  <LinksUpToDate>false</LinksUpToDate>
  <CharactersWithSpaces>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Marisa Blank</dc:creator>
  <cp:keywords/>
  <dc:description/>
  <cp:lastModifiedBy>Marisa Blank</cp:lastModifiedBy>
  <cp:revision>2</cp:revision>
  <dcterms:created xsi:type="dcterms:W3CDTF">2026-11-02T11:54:00Z</dcterms:created>
  <dcterms:modified xsi:type="dcterms:W3CDTF">2026-11-02T11:54:00Z</dcterms:modified>
</cp:coreProperties>
</file>