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22166" w:type="dxa"/>
        <w:tblInd w:w="-601" w:type="dxa"/>
        <w:tblLook w:val="01E0" w:firstRow="1" w:lastRow="1" w:firstColumn="1" w:lastColumn="1" w:noHBand="0" w:noVBand="0"/>
      </w:tblPr>
      <w:tblGrid>
        <w:gridCol w:w="10972"/>
        <w:gridCol w:w="10972"/>
        <w:gridCol w:w="222"/>
      </w:tblGrid>
      <w:tr w:rsidR="00AB1B65" w:rsidRPr="00536706" w:rsidTr="00D749C0">
        <w:tc>
          <w:tcPr>
            <w:tcW w:w="10972" w:type="dxa"/>
          </w:tcPr>
          <w:p w:rsidR="00297278" w:rsidRDefault="00297278"/>
          <w:tbl>
            <w:tblPr>
              <w:tblStyle w:val="Tabellenraster"/>
              <w:tblW w:w="10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18"/>
              <w:gridCol w:w="6332"/>
              <w:gridCol w:w="2706"/>
            </w:tblGrid>
            <w:tr w:rsidR="00AB1B65" w:rsidRPr="007508E6" w:rsidTr="00297278">
              <w:tc>
                <w:tcPr>
                  <w:tcW w:w="1718" w:type="dxa"/>
                </w:tcPr>
                <w:p w:rsidR="00AB1B65" w:rsidRPr="007508E6" w:rsidRDefault="00345991" w:rsidP="00B1581C">
                  <w:pPr>
                    <w:rPr>
                      <w:rFonts w:ascii="Arial" w:hAnsi="Arial"/>
                      <w:b/>
                      <w:sz w:val="56"/>
                      <w:szCs w:val="56"/>
                    </w:rPr>
                  </w:pPr>
                  <w:r>
                    <w:rPr>
                      <w:noProof/>
                    </w:rPr>
                    <w:drawing>
                      <wp:inline distT="0" distB="0" distL="0" distR="0" wp14:anchorId="2AB909C6">
                        <wp:extent cx="952500" cy="1057275"/>
                        <wp:effectExtent l="0" t="0" r="0" b="9525"/>
                        <wp:docPr id="1" name="Bild 1" descr="wappen_gemei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ppen_gemeinde"/>
                                <pic:cNvPicPr>
                                  <a:picLocks noChangeAspect="1" noChangeArrowheads="1"/>
                                </pic:cNvPicPr>
                              </pic:nvPicPr>
                              <pic:blipFill>
                                <a:blip r:embed="rId7" cstate="print">
                                  <a:lum contrast="20000"/>
                                  <a:extLst>
                                    <a:ext uri="{28A0092B-C50C-407E-A947-70E740481C1C}">
                                      <a14:useLocalDpi xmlns:a14="http://schemas.microsoft.com/office/drawing/2010/main" val="0"/>
                                    </a:ext>
                                  </a:extLst>
                                </a:blip>
                                <a:srcRect/>
                                <a:stretch>
                                  <a:fillRect/>
                                </a:stretch>
                              </pic:blipFill>
                              <pic:spPr bwMode="auto">
                                <a:xfrm>
                                  <a:off x="0" y="0"/>
                                  <a:ext cx="952500" cy="1057275"/>
                                </a:xfrm>
                                <a:prstGeom prst="rect">
                                  <a:avLst/>
                                </a:prstGeom>
                                <a:noFill/>
                                <a:ln>
                                  <a:noFill/>
                                </a:ln>
                              </pic:spPr>
                            </pic:pic>
                          </a:graphicData>
                        </a:graphic>
                      </wp:inline>
                    </w:drawing>
                  </w:r>
                </w:p>
              </w:tc>
              <w:tc>
                <w:tcPr>
                  <w:tcW w:w="6332" w:type="dxa"/>
                </w:tcPr>
                <w:p w:rsidR="00AB1B65" w:rsidRPr="007508E6" w:rsidRDefault="00AB1B65" w:rsidP="00B1581C">
                  <w:pPr>
                    <w:rPr>
                      <w:rFonts w:ascii="Arial" w:hAnsi="Arial"/>
                      <w:b/>
                      <w:sz w:val="28"/>
                      <w:szCs w:val="28"/>
                    </w:rPr>
                  </w:pPr>
                </w:p>
                <w:p w:rsidR="00AB1B65" w:rsidRPr="007508E6" w:rsidRDefault="00AB1B65" w:rsidP="00B1581C">
                  <w:pPr>
                    <w:rPr>
                      <w:rFonts w:ascii="Arial" w:hAnsi="Arial"/>
                      <w:b/>
                      <w:sz w:val="50"/>
                      <w:szCs w:val="50"/>
                    </w:rPr>
                  </w:pPr>
                  <w:r w:rsidRPr="007508E6">
                    <w:rPr>
                      <w:rFonts w:ascii="Arial" w:hAnsi="Arial"/>
                      <w:b/>
                      <w:sz w:val="50"/>
                      <w:szCs w:val="50"/>
                    </w:rPr>
                    <w:t>Gemeinde Höchst i. Odw.</w:t>
                  </w:r>
                </w:p>
                <w:p w:rsidR="00AB1B65" w:rsidRPr="007508E6" w:rsidRDefault="00AB1B65" w:rsidP="00B1581C">
                  <w:pPr>
                    <w:jc w:val="center"/>
                    <w:rPr>
                      <w:b/>
                      <w:sz w:val="32"/>
                      <w:szCs w:val="32"/>
                    </w:rPr>
                  </w:pPr>
                  <w:r w:rsidRPr="007508E6">
                    <w:rPr>
                      <w:rFonts w:ascii="Arial" w:hAnsi="Arial"/>
                      <w:b/>
                      <w:sz w:val="32"/>
                      <w:szCs w:val="32"/>
                    </w:rPr>
                    <w:t>- Der Gemeindevorstand -</w:t>
                  </w:r>
                </w:p>
                <w:p w:rsidR="00AB1B65" w:rsidRPr="007508E6" w:rsidRDefault="00AB1B65" w:rsidP="00B1581C">
                  <w:pPr>
                    <w:rPr>
                      <w:rFonts w:ascii="Arial" w:hAnsi="Arial"/>
                      <w:b/>
                      <w:sz w:val="52"/>
                      <w:szCs w:val="52"/>
                    </w:rPr>
                  </w:pPr>
                </w:p>
              </w:tc>
              <w:tc>
                <w:tcPr>
                  <w:tcW w:w="2706" w:type="dxa"/>
                </w:tcPr>
                <w:p w:rsidR="00AB1B65" w:rsidRPr="007508E6" w:rsidRDefault="00AB1B65" w:rsidP="00B1581C">
                  <w:pPr>
                    <w:rPr>
                      <w:rFonts w:ascii="Arial" w:hAnsi="Arial"/>
                      <w:b/>
                      <w:noProof/>
                    </w:rPr>
                  </w:pPr>
                </w:p>
                <w:p w:rsidR="00AB1B65" w:rsidRPr="007508E6" w:rsidRDefault="00AB1B65" w:rsidP="00B1581C">
                  <w:pPr>
                    <w:rPr>
                      <w:rFonts w:ascii="Arial" w:hAnsi="Arial"/>
                      <w:b/>
                      <w:sz w:val="56"/>
                      <w:szCs w:val="56"/>
                    </w:rPr>
                  </w:pPr>
                  <w:r w:rsidRPr="007508E6">
                    <w:rPr>
                      <w:rFonts w:ascii="Arial" w:hAnsi="Arial"/>
                      <w:b/>
                      <w:noProof/>
                      <w:sz w:val="56"/>
                      <w:szCs w:val="56"/>
                    </w:rPr>
                    <w:drawing>
                      <wp:inline distT="0" distB="0" distL="0" distR="0" wp14:anchorId="0805EEBE" wp14:editId="66A4A0A0">
                        <wp:extent cx="1576753" cy="485775"/>
                        <wp:effectExtent l="0" t="0" r="4445"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AG MuMü.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01740" cy="493473"/>
                                </a:xfrm>
                                <a:prstGeom prst="rect">
                                  <a:avLst/>
                                </a:prstGeom>
                              </pic:spPr>
                            </pic:pic>
                          </a:graphicData>
                        </a:graphic>
                      </wp:inline>
                    </w:drawing>
                  </w:r>
                </w:p>
              </w:tc>
            </w:tr>
          </w:tbl>
          <w:p w:rsidR="00AB1B65" w:rsidRDefault="00AB1B65"/>
        </w:tc>
        <w:tc>
          <w:tcPr>
            <w:tcW w:w="10972" w:type="dxa"/>
          </w:tcPr>
          <w:tbl>
            <w:tblPr>
              <w:tblStyle w:val="Tabellenraster"/>
              <w:tblW w:w="10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12"/>
              <w:gridCol w:w="6397"/>
              <w:gridCol w:w="2647"/>
            </w:tblGrid>
            <w:tr w:rsidR="00AB1B65" w:rsidRPr="007508E6" w:rsidTr="00B1581C">
              <w:tc>
                <w:tcPr>
                  <w:tcW w:w="1712" w:type="dxa"/>
                </w:tcPr>
                <w:p w:rsidR="00AB1B65" w:rsidRPr="007508E6" w:rsidRDefault="00AB1B65" w:rsidP="00B1581C">
                  <w:pPr>
                    <w:rPr>
                      <w:rFonts w:ascii="Arial" w:hAnsi="Arial"/>
                      <w:b/>
                      <w:sz w:val="56"/>
                      <w:szCs w:val="56"/>
                    </w:rPr>
                  </w:pPr>
                </w:p>
              </w:tc>
              <w:tc>
                <w:tcPr>
                  <w:tcW w:w="6397" w:type="dxa"/>
                </w:tcPr>
                <w:p w:rsidR="00AB1B65" w:rsidRPr="007508E6" w:rsidRDefault="00AB1B65" w:rsidP="00B1581C">
                  <w:pPr>
                    <w:rPr>
                      <w:rFonts w:ascii="Arial" w:hAnsi="Arial"/>
                      <w:b/>
                      <w:sz w:val="52"/>
                      <w:szCs w:val="52"/>
                    </w:rPr>
                  </w:pPr>
                </w:p>
              </w:tc>
              <w:tc>
                <w:tcPr>
                  <w:tcW w:w="2647" w:type="dxa"/>
                </w:tcPr>
                <w:p w:rsidR="00AB1B65" w:rsidRPr="007508E6" w:rsidRDefault="00AB1B65" w:rsidP="00B1581C">
                  <w:pPr>
                    <w:rPr>
                      <w:rFonts w:ascii="Arial" w:hAnsi="Arial"/>
                      <w:b/>
                      <w:sz w:val="56"/>
                      <w:szCs w:val="56"/>
                    </w:rPr>
                  </w:pPr>
                </w:p>
              </w:tc>
            </w:tr>
          </w:tbl>
          <w:p w:rsidR="00AB1B65" w:rsidRDefault="00AB1B65"/>
        </w:tc>
        <w:tc>
          <w:tcPr>
            <w:tcW w:w="222" w:type="dxa"/>
          </w:tcPr>
          <w:p w:rsidR="00AB1B65" w:rsidRPr="00536706" w:rsidRDefault="00AB1B65" w:rsidP="008B57B8">
            <w:pPr>
              <w:rPr>
                <w:rFonts w:ascii="Arial" w:hAnsi="Arial"/>
                <w:b/>
                <w:sz w:val="56"/>
                <w:szCs w:val="56"/>
              </w:rPr>
            </w:pPr>
          </w:p>
        </w:tc>
      </w:tr>
    </w:tbl>
    <w:p w:rsidR="007876AE" w:rsidRPr="00442CB6" w:rsidRDefault="00FD05CB" w:rsidP="007876AE">
      <w:pPr>
        <w:rPr>
          <w:sz w:val="16"/>
          <w:szCs w:val="16"/>
        </w:rPr>
      </w:pPr>
      <w:r>
        <w:rPr>
          <w:rFonts w:ascii="Arial" w:hAnsi="Arial"/>
          <w:noProof/>
          <w:sz w:val="48"/>
        </w:rPr>
        <mc:AlternateContent>
          <mc:Choice Requires="wps">
            <w:drawing>
              <wp:anchor distT="0" distB="0" distL="114300" distR="114300" simplePos="0" relativeHeight="251657728" behindDoc="0" locked="0" layoutInCell="0" allowOverlap="1">
                <wp:simplePos x="0" y="0"/>
                <wp:positionH relativeFrom="column">
                  <wp:posOffset>-855980</wp:posOffset>
                </wp:positionH>
                <wp:positionV relativeFrom="paragraph">
                  <wp:posOffset>3527425</wp:posOffset>
                </wp:positionV>
                <wp:extent cx="401320" cy="0"/>
                <wp:effectExtent l="0" t="0" r="0" b="0"/>
                <wp:wrapNone/>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1320"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383F69" id="Line 9"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4pt,277.75pt" to="-35.8pt,27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" o:allowincell="f" strokecolor="red" strokeweight=".25pt"/>
            </w:pict>
          </mc:Fallback>
        </mc:AlternateContent>
      </w:r>
      <w:r>
        <w:rPr>
          <w:rFonts w:ascii="Arial" w:hAnsi="Arial"/>
          <w:noProof/>
          <w:sz w:val="48"/>
        </w:rPr>
        <mc:AlternateContent>
          <mc:Choice Requires="wps">
            <w:drawing>
              <wp:anchor distT="0" distB="0" distL="114300" distR="114300" simplePos="0" relativeHeight="251656704" behindDoc="0" locked="0" layoutInCell="0" allowOverlap="1">
                <wp:simplePos x="0" y="0"/>
                <wp:positionH relativeFrom="column">
                  <wp:posOffset>-855345</wp:posOffset>
                </wp:positionH>
                <wp:positionV relativeFrom="paragraph">
                  <wp:posOffset>1988820</wp:posOffset>
                </wp:positionV>
                <wp:extent cx="301625" cy="0"/>
                <wp:effectExtent l="0" t="0" r="0" b="0"/>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1625"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28DDA7"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35pt,156.6pt" to="-43.6pt,1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" o:allowincell="f" strokecolor="red" strokeweight=".25pt"/>
            </w:pict>
          </mc:Fallback>
        </mc:AlternateContent>
      </w:r>
      <w:r>
        <w:rPr>
          <w:rFonts w:ascii="Arial" w:hAnsi="Arial"/>
          <w:noProof/>
          <w:sz w:val="48"/>
        </w:rPr>
        <mc:AlternateContent>
          <mc:Choice Requires="wps">
            <w:drawing>
              <wp:anchor distT="0" distB="0" distL="114300" distR="114300" simplePos="0" relativeHeight="251658752" behindDoc="0" locked="0" layoutInCell="0" allowOverlap="1">
                <wp:simplePos x="0" y="0"/>
                <wp:positionH relativeFrom="column">
                  <wp:posOffset>-900430</wp:posOffset>
                </wp:positionH>
                <wp:positionV relativeFrom="paragraph">
                  <wp:posOffset>5758180</wp:posOffset>
                </wp:positionV>
                <wp:extent cx="345440" cy="0"/>
                <wp:effectExtent l="0" t="0" r="0" b="0"/>
                <wp:wrapNone/>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5440"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597CC5" id="Line 10"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9pt,453.4pt" to="-43.7pt,45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" o:allowincell="f" strokecolor="red" strokeweight=".25pt"/>
            </w:pict>
          </mc:Fallback>
        </mc:AlternateContent>
      </w:r>
    </w:p>
    <w:p w:rsidR="00AB1B65" w:rsidRPr="00AB1B65" w:rsidRDefault="00AB1B65" w:rsidP="007876AE">
      <w:pPr>
        <w:rPr>
          <w:rFonts w:ascii="Tahoma" w:hAnsi="Tahoma" w:cs="Tahoma"/>
          <w:sz w:val="22"/>
          <w:szCs w:val="22"/>
        </w:rPr>
      </w:pPr>
    </w:p>
    <w:p w:rsidR="007A253D" w:rsidRPr="007A253D" w:rsidRDefault="00560D15" w:rsidP="007A253D">
      <w:pPr>
        <w:ind w:right="282"/>
        <w:jc w:val="both"/>
        <w:rPr>
          <w:rFonts w:ascii="Tahoma" w:hAnsi="Tahoma" w:cs="Tahoma"/>
          <w:b/>
          <w:spacing w:val="40"/>
          <w:sz w:val="22"/>
          <w:szCs w:val="22"/>
        </w:rPr>
      </w:pPr>
      <w:r>
        <w:rPr>
          <w:rFonts w:ascii="Tahoma" w:hAnsi="Tahoma" w:cs="Tahoma"/>
          <w:b/>
          <w:spacing w:val="40"/>
          <w:sz w:val="28"/>
          <w:szCs w:val="28"/>
        </w:rPr>
        <w:tab/>
      </w:r>
      <w:r>
        <w:rPr>
          <w:rFonts w:ascii="Tahoma" w:hAnsi="Tahoma" w:cs="Tahoma"/>
          <w:b/>
          <w:spacing w:val="40"/>
          <w:sz w:val="28"/>
          <w:szCs w:val="28"/>
        </w:rPr>
        <w:tab/>
      </w:r>
      <w:r>
        <w:rPr>
          <w:rFonts w:ascii="Tahoma" w:hAnsi="Tahoma" w:cs="Tahoma"/>
          <w:b/>
          <w:spacing w:val="40"/>
          <w:sz w:val="28"/>
          <w:szCs w:val="28"/>
        </w:rPr>
        <w:tab/>
      </w:r>
      <w:r>
        <w:rPr>
          <w:rFonts w:ascii="Tahoma" w:hAnsi="Tahoma" w:cs="Tahoma"/>
          <w:b/>
          <w:spacing w:val="40"/>
          <w:sz w:val="28"/>
          <w:szCs w:val="28"/>
        </w:rPr>
        <w:tab/>
      </w:r>
      <w:r>
        <w:rPr>
          <w:rFonts w:ascii="Tahoma" w:hAnsi="Tahoma" w:cs="Tahoma"/>
          <w:b/>
          <w:spacing w:val="40"/>
          <w:sz w:val="28"/>
          <w:szCs w:val="28"/>
        </w:rPr>
        <w:tab/>
      </w:r>
      <w:r w:rsidRPr="00A13876">
        <w:rPr>
          <w:rFonts w:ascii="Tahoma" w:hAnsi="Tahoma" w:cs="Tahoma"/>
          <w:b/>
          <w:spacing w:val="40"/>
          <w:sz w:val="22"/>
          <w:szCs w:val="22"/>
        </w:rPr>
        <w:tab/>
      </w:r>
      <w:r w:rsidR="007A253D">
        <w:rPr>
          <w:rFonts w:ascii="Tahoma" w:hAnsi="Tahoma" w:cs="Tahoma"/>
          <w:b/>
          <w:spacing w:val="40"/>
          <w:sz w:val="22"/>
          <w:szCs w:val="22"/>
        </w:rPr>
        <w:tab/>
      </w:r>
      <w:r w:rsidR="007A253D" w:rsidRPr="007A253D">
        <w:rPr>
          <w:rFonts w:ascii="Tahoma" w:hAnsi="Tahoma" w:cs="Tahoma"/>
          <w:sz w:val="22"/>
          <w:szCs w:val="22"/>
        </w:rPr>
        <w:t xml:space="preserve">Höchst i. Odw., den </w:t>
      </w:r>
      <w:r w:rsidR="00C92500">
        <w:rPr>
          <w:rFonts w:ascii="Tahoma" w:hAnsi="Tahoma" w:cs="Tahoma"/>
          <w:sz w:val="22"/>
          <w:szCs w:val="22"/>
        </w:rPr>
        <w:t>13</w:t>
      </w:r>
      <w:r w:rsidR="00442CB6">
        <w:rPr>
          <w:rFonts w:ascii="Tahoma" w:hAnsi="Tahoma" w:cs="Tahoma"/>
          <w:sz w:val="22"/>
          <w:szCs w:val="22"/>
        </w:rPr>
        <w:t xml:space="preserve">. </w:t>
      </w:r>
      <w:r w:rsidR="006C1527">
        <w:rPr>
          <w:rFonts w:ascii="Tahoma" w:hAnsi="Tahoma" w:cs="Tahoma"/>
          <w:sz w:val="22"/>
          <w:szCs w:val="22"/>
        </w:rPr>
        <w:t>Oktober</w:t>
      </w:r>
      <w:r w:rsidR="00442CB6">
        <w:rPr>
          <w:rFonts w:ascii="Tahoma" w:hAnsi="Tahoma" w:cs="Tahoma"/>
          <w:sz w:val="22"/>
          <w:szCs w:val="22"/>
        </w:rPr>
        <w:t xml:space="preserve"> 2026</w:t>
      </w:r>
    </w:p>
    <w:p w:rsidR="007A253D" w:rsidRDefault="007A253D" w:rsidP="007A253D">
      <w:pPr>
        <w:ind w:right="849"/>
        <w:rPr>
          <w:rFonts w:ascii="Tahoma" w:hAnsi="Tahoma" w:cs="Tahoma"/>
          <w:sz w:val="22"/>
          <w:szCs w:val="22"/>
        </w:rPr>
      </w:pPr>
    </w:p>
    <w:p w:rsidR="00D07CE9" w:rsidRDefault="00D07CE9" w:rsidP="007A253D">
      <w:pPr>
        <w:ind w:right="849"/>
        <w:rPr>
          <w:rFonts w:ascii="Tahoma" w:hAnsi="Tahoma" w:cs="Tahoma"/>
          <w:sz w:val="22"/>
          <w:szCs w:val="22"/>
        </w:rPr>
      </w:pPr>
    </w:p>
    <w:p w:rsidR="00D07CE9" w:rsidRDefault="00D07CE9" w:rsidP="007A253D">
      <w:pPr>
        <w:ind w:right="849"/>
        <w:rPr>
          <w:rFonts w:ascii="Arial" w:hAnsi="Arial" w:cs="Arial"/>
          <w:b/>
          <w:sz w:val="28"/>
          <w:szCs w:val="28"/>
        </w:rPr>
      </w:pPr>
      <w:r w:rsidRPr="00D07CE9">
        <w:rPr>
          <w:rFonts w:ascii="Arial" w:hAnsi="Arial" w:cs="Arial"/>
          <w:b/>
          <w:sz w:val="28"/>
          <w:szCs w:val="28"/>
        </w:rPr>
        <w:t>Pressemitteilung</w:t>
      </w:r>
    </w:p>
    <w:p w:rsidR="00602010" w:rsidRPr="00602010" w:rsidRDefault="00602010" w:rsidP="007A253D">
      <w:pPr>
        <w:ind w:right="849"/>
        <w:rPr>
          <w:rFonts w:ascii="Arial" w:hAnsi="Arial" w:cs="Arial"/>
          <w:b/>
          <w:sz w:val="22"/>
          <w:szCs w:val="22"/>
        </w:rPr>
      </w:pPr>
    </w:p>
    <w:p w:rsidR="007A253D" w:rsidRPr="00602010" w:rsidRDefault="007A253D" w:rsidP="007A253D">
      <w:pPr>
        <w:rPr>
          <w:rFonts w:ascii="Arial" w:hAnsi="Arial" w:cs="Arial"/>
          <w:b/>
          <w:sz w:val="22"/>
          <w:szCs w:val="22"/>
        </w:rPr>
      </w:pPr>
    </w:p>
    <w:p w:rsidR="006C1527" w:rsidRPr="006C1527" w:rsidRDefault="006C1527" w:rsidP="006C1527">
      <w:pPr>
        <w:spacing w:after="200" w:line="276" w:lineRule="auto"/>
        <w:rPr>
          <w:rFonts w:ascii="Calibri" w:eastAsia="Calibri" w:hAnsi="Calibri"/>
          <w:sz w:val="22"/>
          <w:szCs w:val="22"/>
          <w:lang w:eastAsia="en-US"/>
        </w:rPr>
      </w:pPr>
      <w:r w:rsidRPr="006C1527">
        <w:rPr>
          <w:rFonts w:ascii="Calibri" w:eastAsia="Calibri" w:hAnsi="Calibri"/>
          <w:noProof/>
          <w:sz w:val="22"/>
          <w:szCs w:val="22"/>
          <w:lang w:eastAsia="en-US"/>
        </w:rPr>
        <mc:AlternateContent>
          <mc:Choice Requires="wps">
            <w:drawing>
              <wp:anchor distT="0" distB="0" distL="114300" distR="114300" simplePos="0" relativeHeight="251661824" behindDoc="0" locked="0" layoutInCell="1" allowOverlap="1" wp14:anchorId="03D68E99" wp14:editId="592930EA">
                <wp:simplePos x="0" y="0"/>
                <wp:positionH relativeFrom="column">
                  <wp:posOffset>262255</wp:posOffset>
                </wp:positionH>
                <wp:positionV relativeFrom="paragraph">
                  <wp:posOffset>2500630</wp:posOffset>
                </wp:positionV>
                <wp:extent cx="695325" cy="438150"/>
                <wp:effectExtent l="0" t="0" r="0" b="0"/>
                <wp:wrapNone/>
                <wp:docPr id="5" name="Textfeld 5"/>
                <wp:cNvGraphicFramePr/>
                <a:graphic xmlns:a="http://schemas.openxmlformats.org/drawingml/2006/main">
                  <a:graphicData uri="http://schemas.microsoft.com/office/word/2010/wordprocessingShape">
                    <wps:wsp>
                      <wps:cNvSpPr txBox="1"/>
                      <wps:spPr>
                        <a:xfrm>
                          <a:off x="0" y="0"/>
                          <a:ext cx="695325" cy="438150"/>
                        </a:xfrm>
                        <a:prstGeom prst="rect">
                          <a:avLst/>
                        </a:prstGeom>
                        <a:noFill/>
                        <a:ln w="6350">
                          <a:noFill/>
                        </a:ln>
                      </wps:spPr>
                      <wps:txbx>
                        <w:txbxContent>
                          <w:p w:rsidR="006C1527" w:rsidRPr="00350DA8" w:rsidRDefault="006C1527" w:rsidP="006C1527">
                            <w:pPr>
                              <w:rPr>
                                <w:sz w:val="22"/>
                                <w:szCs w:val="22"/>
                              </w:rPr>
                            </w:pPr>
                            <w:r w:rsidRPr="00350DA8">
                              <w:rPr>
                                <w:sz w:val="22"/>
                                <w:szCs w:val="22"/>
                              </w:rPr>
                              <w:t>Oktober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3D68E99" id="_x0000_t202" coordsize="21600,21600" o:spt="202" path="m,l,21600r21600,l21600,xe">
                <v:stroke joinstyle="miter"/>
                <v:path gradientshapeok="t" o:connecttype="rect"/>
              </v:shapetype>
              <v:shape id="Textfeld 5" o:spid="_x0000_s1026" type="#_x0000_t202" style="position:absolute;margin-left:20.65pt;margin-top:196.9pt;width:54.75pt;height:34.5pt;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" filled="f" stroked="f" strokeweight=".5pt">
                <v:textbox>
                  <w:txbxContent>
                    <w:p w:rsidR="006C1527" w:rsidRPr="00350DA8" w:rsidRDefault="006C1527" w:rsidP="006C1527">
                      <w:pPr>
                        <w:rPr>
                          <w:sz w:val="22"/>
                          <w:szCs w:val="22"/>
                        </w:rPr>
                      </w:pPr>
                      <w:r w:rsidRPr="00350DA8">
                        <w:rPr>
                          <w:sz w:val="22"/>
                          <w:szCs w:val="22"/>
                        </w:rPr>
                        <w:t>Oktober</w:t>
                      </w:r>
                    </w:p>
                  </w:txbxContent>
                </v:textbox>
              </v:shape>
            </w:pict>
          </mc:Fallback>
        </mc:AlternateContent>
      </w:r>
      <w:r w:rsidRPr="006C1527">
        <w:rPr>
          <w:rFonts w:ascii="Calibri" w:eastAsia="Calibri" w:hAnsi="Calibri"/>
          <w:noProof/>
          <w:sz w:val="22"/>
          <w:szCs w:val="22"/>
          <w:lang w:eastAsia="en-US"/>
        </w:rPr>
        <mc:AlternateContent>
          <mc:Choice Requires="wps">
            <w:drawing>
              <wp:anchor distT="0" distB="0" distL="114300" distR="114300" simplePos="0" relativeHeight="251660800" behindDoc="0" locked="0" layoutInCell="1" allowOverlap="1" wp14:anchorId="1C4656BA" wp14:editId="5179EF9E">
                <wp:simplePos x="0" y="0"/>
                <wp:positionH relativeFrom="column">
                  <wp:posOffset>1510030</wp:posOffset>
                </wp:positionH>
                <wp:positionV relativeFrom="paragraph">
                  <wp:posOffset>2167255</wp:posOffset>
                </wp:positionV>
                <wp:extent cx="2962275" cy="952500"/>
                <wp:effectExtent l="0" t="0" r="0" b="0"/>
                <wp:wrapNone/>
                <wp:docPr id="6" name="Textfeld 6"/>
                <wp:cNvGraphicFramePr/>
                <a:graphic xmlns:a="http://schemas.openxmlformats.org/drawingml/2006/main">
                  <a:graphicData uri="http://schemas.microsoft.com/office/word/2010/wordprocessingShape">
                    <wps:wsp>
                      <wps:cNvSpPr txBox="1"/>
                      <wps:spPr>
                        <a:xfrm>
                          <a:off x="0" y="0"/>
                          <a:ext cx="2962275" cy="952500"/>
                        </a:xfrm>
                        <a:prstGeom prst="rect">
                          <a:avLst/>
                        </a:prstGeom>
                        <a:noFill/>
                        <a:ln w="6350">
                          <a:noFill/>
                        </a:ln>
                      </wps:spPr>
                      <wps:txbx>
                        <w:txbxContent>
                          <w:p w:rsidR="006C1527" w:rsidRPr="006C1527" w:rsidRDefault="006C1527" w:rsidP="006C1527">
                            <w:pPr>
                              <w:rPr>
                                <w:rFonts w:ascii="Arial" w:hAnsi="Arial" w:cs="Arial"/>
                                <w:sz w:val="52"/>
                                <w:szCs w:val="52"/>
                              </w:rPr>
                            </w:pPr>
                            <w:r w:rsidRPr="006C1527">
                              <w:rPr>
                                <w:rFonts w:ascii="Arial" w:hAnsi="Arial" w:cs="Arial"/>
                                <w:sz w:val="52"/>
                                <w:szCs w:val="52"/>
                              </w:rPr>
                              <w:t>Recht auf Bildung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C4656BA" id="Textfeld 6" o:spid="_x0000_s1027" type="#_x0000_t202" style="position:absolute;margin-left:118.9pt;margin-top:170.65pt;width:233.25pt;height:7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" filled="f" stroked="f" strokeweight=".5pt">
                <v:textbox>
                  <w:txbxContent>
                    <w:p w:rsidR="006C1527" w:rsidRPr="006C1527" w:rsidRDefault="006C1527" w:rsidP="006C1527">
                      <w:pPr>
                        <w:rPr>
                          <w:rFonts w:ascii="Arial" w:hAnsi="Arial" w:cs="Arial"/>
                          <w:sz w:val="52"/>
                          <w:szCs w:val="52"/>
                        </w:rPr>
                      </w:pPr>
                      <w:r w:rsidRPr="006C1527">
                        <w:rPr>
                          <w:rFonts w:ascii="Arial" w:hAnsi="Arial" w:cs="Arial"/>
                          <w:sz w:val="52"/>
                          <w:szCs w:val="52"/>
                        </w:rPr>
                        <w:t>Recht auf Bildung</w:t>
                      </w:r>
                    </w:p>
                  </w:txbxContent>
                </v:textbox>
              </v:shape>
            </w:pict>
          </mc:Fallback>
        </mc:AlternateContent>
      </w:r>
      <w:r w:rsidRPr="006C1527">
        <w:rPr>
          <w:rFonts w:ascii="Calibri" w:eastAsia="Calibri" w:hAnsi="Calibri"/>
          <w:noProof/>
          <w:sz w:val="22"/>
          <w:szCs w:val="22"/>
          <w:lang w:eastAsia="en-US"/>
        </w:rPr>
        <w:drawing>
          <wp:inline distT="0" distB="0" distL="0" distR="0" wp14:anchorId="4DEA5644" wp14:editId="31FC4EB0">
            <wp:extent cx="5760720" cy="3454400"/>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3454400"/>
                    </a:xfrm>
                    <a:prstGeom prst="rect">
                      <a:avLst/>
                    </a:prstGeom>
                  </pic:spPr>
                </pic:pic>
              </a:graphicData>
            </a:graphic>
          </wp:inline>
        </w:drawing>
      </w:r>
    </w:p>
    <w:p w:rsidR="00597FBD" w:rsidRPr="00597FBD" w:rsidRDefault="00597FBD" w:rsidP="00597FBD">
      <w:pPr>
        <w:spacing w:after="200" w:line="276" w:lineRule="auto"/>
        <w:rPr>
          <w:rFonts w:ascii="Arial" w:eastAsia="Calibri" w:hAnsi="Arial" w:cs="Arial"/>
          <w:sz w:val="22"/>
          <w:szCs w:val="22"/>
          <w:lang w:eastAsia="en-US"/>
        </w:rPr>
      </w:pPr>
      <w:r w:rsidRPr="00597FBD">
        <w:rPr>
          <w:rFonts w:ascii="Arial" w:eastAsia="Calibri" w:hAnsi="Arial" w:cs="Arial"/>
          <w:sz w:val="22"/>
          <w:szCs w:val="22"/>
          <w:lang w:eastAsia="en-US"/>
        </w:rPr>
        <w:t xml:space="preserve">Im </w:t>
      </w:r>
      <w:r>
        <w:rPr>
          <w:rFonts w:ascii="Arial" w:eastAsia="Calibri" w:hAnsi="Arial" w:cs="Arial"/>
          <w:sz w:val="22"/>
          <w:szCs w:val="22"/>
          <w:lang w:eastAsia="en-US"/>
        </w:rPr>
        <w:t>Oktober</w:t>
      </w:r>
      <w:r w:rsidRPr="00597FBD">
        <w:rPr>
          <w:rFonts w:ascii="Arial" w:eastAsia="Calibri" w:hAnsi="Arial" w:cs="Arial"/>
          <w:sz w:val="22"/>
          <w:szCs w:val="22"/>
          <w:lang w:eastAsia="en-US"/>
        </w:rPr>
        <w:t xml:space="preserve"> stand in der Kita „Zu den Birken“ das Kinderrecht auf Bildung im Mittelpunkt. Im Rahmen des Jahresprojekts „Kinderrechte“ setzten sich die Kinder altersgerecht mit der Frage auseinander: Was ist eigentlich Bildung?</w:t>
      </w:r>
    </w:p>
    <w:p w:rsidR="00597FBD" w:rsidRDefault="00597FBD" w:rsidP="00597FBD">
      <w:pPr>
        <w:spacing w:after="200" w:line="276" w:lineRule="auto"/>
        <w:rPr>
          <w:rFonts w:ascii="Arial" w:eastAsia="Calibri" w:hAnsi="Arial" w:cs="Arial"/>
          <w:sz w:val="22"/>
          <w:szCs w:val="22"/>
          <w:lang w:eastAsia="en-US"/>
        </w:rPr>
      </w:pPr>
      <w:r w:rsidRPr="00597FBD">
        <w:rPr>
          <w:rFonts w:ascii="Arial" w:eastAsia="Calibri" w:hAnsi="Arial" w:cs="Arial"/>
          <w:sz w:val="22"/>
          <w:szCs w:val="22"/>
          <w:lang w:eastAsia="en-US"/>
        </w:rPr>
        <w:t>Schnell wurde deutlich, dass Bildung viel mehr ist als Lesen, Schreiben und Rechnen. Sie beginnt bereits im Alltag — beim Fragenstellen, Entdecken, Ausprobieren und gemeinsamen Erleben. Die Kinder überlegten, was sie schon gelernt haben und was sie noch lernen möchten.</w:t>
      </w:r>
    </w:p>
    <w:p w:rsidR="00597FBD" w:rsidRPr="00597FBD" w:rsidRDefault="00597FBD" w:rsidP="00597FBD">
      <w:pPr>
        <w:spacing w:after="200" w:line="276" w:lineRule="auto"/>
        <w:rPr>
          <w:rFonts w:ascii="Arial" w:eastAsia="Calibri" w:hAnsi="Arial" w:cs="Arial"/>
          <w:sz w:val="22"/>
          <w:szCs w:val="22"/>
          <w:lang w:eastAsia="en-US"/>
        </w:rPr>
      </w:pPr>
      <w:r w:rsidRPr="00597FBD">
        <w:rPr>
          <w:rFonts w:ascii="Arial" w:eastAsia="Calibri" w:hAnsi="Arial" w:cs="Arial"/>
          <w:sz w:val="22"/>
          <w:szCs w:val="22"/>
          <w:lang w:eastAsia="en-US"/>
        </w:rPr>
        <w:t>Zu Beginn des Monats gingen die Kinder</w:t>
      </w:r>
      <w:bookmarkStart w:id="0" w:name="_GoBack"/>
      <w:bookmarkEnd w:id="0"/>
      <w:r w:rsidRPr="00597FBD">
        <w:rPr>
          <w:rFonts w:ascii="Arial" w:eastAsia="Calibri" w:hAnsi="Arial" w:cs="Arial"/>
          <w:sz w:val="22"/>
          <w:szCs w:val="22"/>
          <w:lang w:eastAsia="en-US"/>
        </w:rPr>
        <w:t xml:space="preserve"> mit dem Erntedankfest auf „Weltreise“. Gemeinsam schauten sie, wie Erntedank in anderen Ländern gefeiert wird und welche Unterschiede und Gemeinsamkeiten es dabei gibt. So erfuhren sie, dass Bildung auch bedeutet, andere Kulturen kennenzulernen.</w:t>
      </w:r>
    </w:p>
    <w:p w:rsidR="00597FBD" w:rsidRPr="00597FBD" w:rsidRDefault="00597FBD" w:rsidP="00597FBD">
      <w:pPr>
        <w:spacing w:after="200" w:line="276" w:lineRule="auto"/>
        <w:rPr>
          <w:rFonts w:ascii="Arial" w:eastAsia="Calibri" w:hAnsi="Arial" w:cs="Arial"/>
          <w:sz w:val="22"/>
          <w:szCs w:val="22"/>
          <w:lang w:eastAsia="en-US"/>
        </w:rPr>
      </w:pPr>
      <w:r w:rsidRPr="00597FBD">
        <w:rPr>
          <w:rFonts w:ascii="Arial" w:eastAsia="Calibri" w:hAnsi="Arial" w:cs="Arial"/>
          <w:sz w:val="22"/>
          <w:szCs w:val="22"/>
          <w:lang w:eastAsia="en-US"/>
        </w:rPr>
        <w:t xml:space="preserve">Auch das Thema Berufe spielte eine wichtige Rolle. Gemeinsam wurde geschaut, welche Berufe es gibt und was Menschen in ihrem Arbeitsalltag tun. Ein besonderes Highlight </w:t>
      </w:r>
      <w:proofErr w:type="gramStart"/>
      <w:r w:rsidRPr="00597FBD">
        <w:rPr>
          <w:rFonts w:ascii="Arial" w:eastAsia="Calibri" w:hAnsi="Arial" w:cs="Arial"/>
          <w:sz w:val="22"/>
          <w:szCs w:val="22"/>
          <w:lang w:eastAsia="en-US"/>
        </w:rPr>
        <w:t>waren</w:t>
      </w:r>
      <w:proofErr w:type="gramEnd"/>
      <w:r w:rsidRPr="00597FBD">
        <w:rPr>
          <w:rFonts w:ascii="Arial" w:eastAsia="Calibri" w:hAnsi="Arial" w:cs="Arial"/>
          <w:sz w:val="22"/>
          <w:szCs w:val="22"/>
          <w:lang w:eastAsia="en-US"/>
        </w:rPr>
        <w:t xml:space="preserve"> die Besuche einiger Eltern, die den Kindern ihren Beruf vorstellten. Anschaulich und kindgerecht berichteten sie von ihren Aufgaben und beantworteten viele neugierige Fragen. Die Kita bedankt sich herzlich bei allen Eltern für ihre Unterstützung.</w:t>
      </w:r>
    </w:p>
    <w:p w:rsidR="00597FBD" w:rsidRPr="00597FBD" w:rsidRDefault="00597FBD" w:rsidP="00597FBD">
      <w:pPr>
        <w:spacing w:after="200" w:line="276" w:lineRule="auto"/>
        <w:rPr>
          <w:rFonts w:ascii="Arial" w:eastAsia="Calibri" w:hAnsi="Arial" w:cs="Arial"/>
          <w:sz w:val="22"/>
          <w:szCs w:val="22"/>
          <w:lang w:eastAsia="en-US"/>
        </w:rPr>
      </w:pPr>
      <w:r w:rsidRPr="00597FBD">
        <w:rPr>
          <w:rFonts w:ascii="Arial" w:eastAsia="Calibri" w:hAnsi="Arial" w:cs="Arial"/>
          <w:sz w:val="22"/>
          <w:szCs w:val="22"/>
          <w:lang w:eastAsia="en-US"/>
        </w:rPr>
        <w:lastRenderedPageBreak/>
        <w:t>In einer Schreib- und Rechenwerkstatt konnten die Kinder selbst aktiv werden. Mit viel Freude probierten sie sich an Buchstaben und Zahlen aus, übten erste Schreibversuche, zählten, sortierten und entdeckten spielerisch die Welt der Sprache und Mathematik.</w:t>
      </w:r>
    </w:p>
    <w:p w:rsidR="00597FBD" w:rsidRPr="00597FBD" w:rsidRDefault="00597FBD" w:rsidP="00597FBD">
      <w:pPr>
        <w:spacing w:after="200" w:line="276" w:lineRule="auto"/>
        <w:rPr>
          <w:rFonts w:ascii="Arial" w:eastAsia="Calibri" w:hAnsi="Arial" w:cs="Arial"/>
          <w:sz w:val="22"/>
          <w:szCs w:val="22"/>
          <w:lang w:eastAsia="en-US"/>
        </w:rPr>
      </w:pPr>
      <w:r w:rsidRPr="00597FBD">
        <w:rPr>
          <w:rFonts w:ascii="Arial" w:eastAsia="Calibri" w:hAnsi="Arial" w:cs="Arial"/>
          <w:sz w:val="22"/>
          <w:szCs w:val="22"/>
          <w:lang w:eastAsia="en-US"/>
        </w:rPr>
        <w:t>Auch im Krippenhaus wurde das Thema Bildung abwechslungsreich umgesetzt. In einer Apfelwoche drehte sich alles um den Apfel. Mit verschiedenen Aktionstabletts konnten die Kinder spielerisch entdecken und ausprobieren. Außerdem kamen der Vorlese-Opi und die Vorlese-Omi vom Netzwerk Hassenroth in die Einrichtung und unterstützten den Schwerpunkt Bücher, bei dem sich alles um Herbst und Natur drehte.</w:t>
      </w:r>
    </w:p>
    <w:p w:rsidR="00597FBD" w:rsidRPr="00597FBD" w:rsidRDefault="00597FBD" w:rsidP="00597FBD">
      <w:pPr>
        <w:spacing w:after="200" w:line="276" w:lineRule="auto"/>
        <w:rPr>
          <w:rFonts w:ascii="Arial" w:eastAsia="Calibri" w:hAnsi="Arial" w:cs="Arial"/>
          <w:sz w:val="22"/>
          <w:szCs w:val="22"/>
          <w:lang w:eastAsia="en-US"/>
        </w:rPr>
      </w:pPr>
      <w:r w:rsidRPr="00597FBD">
        <w:rPr>
          <w:rFonts w:ascii="Arial" w:eastAsia="Calibri" w:hAnsi="Arial" w:cs="Arial"/>
          <w:sz w:val="22"/>
          <w:szCs w:val="22"/>
          <w:lang w:eastAsia="en-US"/>
        </w:rPr>
        <w:t xml:space="preserve">Der </w:t>
      </w:r>
      <w:r>
        <w:rPr>
          <w:rFonts w:ascii="Arial" w:eastAsia="Calibri" w:hAnsi="Arial" w:cs="Arial"/>
          <w:sz w:val="22"/>
          <w:szCs w:val="22"/>
          <w:lang w:eastAsia="en-US"/>
        </w:rPr>
        <w:t>Oktober</w:t>
      </w:r>
      <w:r w:rsidRPr="00597FBD">
        <w:rPr>
          <w:rFonts w:ascii="Arial" w:eastAsia="Calibri" w:hAnsi="Arial" w:cs="Arial"/>
          <w:sz w:val="22"/>
          <w:szCs w:val="22"/>
          <w:lang w:eastAsia="en-US"/>
        </w:rPr>
        <w:t xml:space="preserve"> zeigte eindrucksvoll, wie vielseitig Bildung ist. Die Kinder konnten erleben, dass Lernen überall stattfindet und jedes Kind das Recht hat, Neues zu entdecken und die Welt zu verstehen</w:t>
      </w:r>
    </w:p>
    <w:p w:rsidR="006C1527" w:rsidRPr="00597FBD" w:rsidRDefault="006C1527" w:rsidP="006C1527">
      <w:pPr>
        <w:spacing w:after="200" w:line="276" w:lineRule="auto"/>
        <w:rPr>
          <w:rFonts w:ascii="Arial" w:eastAsia="Calibri" w:hAnsi="Arial" w:cs="Arial"/>
          <w:sz w:val="22"/>
          <w:szCs w:val="22"/>
          <w:lang w:eastAsia="en-US"/>
        </w:rPr>
      </w:pPr>
    </w:p>
    <w:p w:rsidR="00597FBD" w:rsidRDefault="00597FBD" w:rsidP="006C1527">
      <w:pPr>
        <w:spacing w:after="200" w:line="276" w:lineRule="auto"/>
        <w:rPr>
          <w:rFonts w:ascii="Arial" w:eastAsia="Calibri" w:hAnsi="Arial" w:cs="Arial"/>
          <w:sz w:val="22"/>
          <w:szCs w:val="22"/>
          <w:lang w:eastAsia="en-US"/>
        </w:rPr>
      </w:pPr>
    </w:p>
    <w:p w:rsidR="00597FBD" w:rsidRDefault="00597FBD" w:rsidP="006C1527">
      <w:pPr>
        <w:spacing w:after="200" w:line="276" w:lineRule="auto"/>
        <w:rPr>
          <w:rFonts w:ascii="Arial" w:eastAsia="Calibri" w:hAnsi="Arial" w:cs="Arial"/>
          <w:sz w:val="22"/>
          <w:szCs w:val="22"/>
          <w:lang w:eastAsia="en-US"/>
        </w:rPr>
      </w:pPr>
    </w:p>
    <w:p w:rsidR="00597FBD" w:rsidRDefault="00597FBD" w:rsidP="006C1527">
      <w:pPr>
        <w:spacing w:after="200" w:line="276" w:lineRule="auto"/>
        <w:rPr>
          <w:rFonts w:ascii="Arial" w:eastAsia="Calibri" w:hAnsi="Arial" w:cs="Arial"/>
          <w:sz w:val="22"/>
          <w:szCs w:val="22"/>
          <w:lang w:eastAsia="en-US"/>
        </w:rPr>
      </w:pPr>
    </w:p>
    <w:p w:rsidR="00597FBD" w:rsidRDefault="00597FBD" w:rsidP="006C1527">
      <w:pPr>
        <w:spacing w:after="200" w:line="276" w:lineRule="auto"/>
        <w:rPr>
          <w:rFonts w:ascii="Arial" w:eastAsia="Calibri" w:hAnsi="Arial" w:cs="Arial"/>
          <w:sz w:val="22"/>
          <w:szCs w:val="22"/>
          <w:lang w:eastAsia="en-US"/>
        </w:rPr>
      </w:pPr>
    </w:p>
    <w:p w:rsidR="002044B3" w:rsidRPr="00662188" w:rsidRDefault="002044B3" w:rsidP="00602010">
      <w:pPr>
        <w:spacing w:after="160" w:line="259" w:lineRule="auto"/>
        <w:rPr>
          <w:rFonts w:ascii="Arial" w:eastAsia="Calibri" w:hAnsi="Arial" w:cs="Arial"/>
          <w:b/>
          <w:bCs/>
          <w:sz w:val="22"/>
          <w:szCs w:val="22"/>
          <w:lang w:eastAsia="en-US"/>
        </w:rPr>
      </w:pPr>
    </w:p>
    <w:sectPr w:rsidR="002044B3" w:rsidRPr="00662188" w:rsidSect="00A13876">
      <w:pgSz w:w="11906" w:h="16838"/>
      <w:pgMar w:top="425" w:right="1133" w:bottom="851" w:left="1418" w:header="720" w:footer="1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0DF6" w:rsidRDefault="00D80DF6">
      <w:r>
        <w:separator/>
      </w:r>
    </w:p>
  </w:endnote>
  <w:endnote w:type="continuationSeparator" w:id="0">
    <w:p w:rsidR="00D80DF6" w:rsidRDefault="00D80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0DF6" w:rsidRDefault="00D80DF6">
      <w:r>
        <w:separator/>
      </w:r>
    </w:p>
  </w:footnote>
  <w:footnote w:type="continuationSeparator" w:id="0">
    <w:p w:rsidR="00D80DF6" w:rsidRDefault="00D80D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EE6E36"/>
    <w:multiLevelType w:val="multilevel"/>
    <w:tmpl w:val="C20E2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01136B"/>
    <w:multiLevelType w:val="multilevel"/>
    <w:tmpl w:val="61B00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0A12EA9"/>
    <w:multiLevelType w:val="multilevel"/>
    <w:tmpl w:val="77D00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278"/>
    <w:rsid w:val="00001AE9"/>
    <w:rsid w:val="00012570"/>
    <w:rsid w:val="00031615"/>
    <w:rsid w:val="000405CD"/>
    <w:rsid w:val="00040F89"/>
    <w:rsid w:val="000440E0"/>
    <w:rsid w:val="00046C60"/>
    <w:rsid w:val="00053BDF"/>
    <w:rsid w:val="00056270"/>
    <w:rsid w:val="000859D7"/>
    <w:rsid w:val="000D0631"/>
    <w:rsid w:val="000D0FBD"/>
    <w:rsid w:val="000D164E"/>
    <w:rsid w:val="000D404B"/>
    <w:rsid w:val="000D6B27"/>
    <w:rsid w:val="000D7B11"/>
    <w:rsid w:val="000E5DFB"/>
    <w:rsid w:val="000E6DE6"/>
    <w:rsid w:val="000F26D2"/>
    <w:rsid w:val="00103C35"/>
    <w:rsid w:val="001121E4"/>
    <w:rsid w:val="001122EB"/>
    <w:rsid w:val="00120336"/>
    <w:rsid w:val="00141577"/>
    <w:rsid w:val="00146F58"/>
    <w:rsid w:val="00163074"/>
    <w:rsid w:val="00163E4C"/>
    <w:rsid w:val="00180963"/>
    <w:rsid w:val="001953C8"/>
    <w:rsid w:val="001965D4"/>
    <w:rsid w:val="001A1255"/>
    <w:rsid w:val="001A74C1"/>
    <w:rsid w:val="001B3571"/>
    <w:rsid w:val="001B6DC8"/>
    <w:rsid w:val="001B7F2B"/>
    <w:rsid w:val="001C2203"/>
    <w:rsid w:val="001C4FE8"/>
    <w:rsid w:val="001D57AF"/>
    <w:rsid w:val="001D5999"/>
    <w:rsid w:val="001E3286"/>
    <w:rsid w:val="001E4720"/>
    <w:rsid w:val="00202FA1"/>
    <w:rsid w:val="002044B3"/>
    <w:rsid w:val="0024312A"/>
    <w:rsid w:val="002574B4"/>
    <w:rsid w:val="00257B31"/>
    <w:rsid w:val="00270339"/>
    <w:rsid w:val="00277561"/>
    <w:rsid w:val="00281367"/>
    <w:rsid w:val="00284204"/>
    <w:rsid w:val="00295FE4"/>
    <w:rsid w:val="00297278"/>
    <w:rsid w:val="002A4CF7"/>
    <w:rsid w:val="002B1CBF"/>
    <w:rsid w:val="002B6062"/>
    <w:rsid w:val="002B741D"/>
    <w:rsid w:val="002D290C"/>
    <w:rsid w:val="002D4BD3"/>
    <w:rsid w:val="002F687C"/>
    <w:rsid w:val="002F760A"/>
    <w:rsid w:val="0030181D"/>
    <w:rsid w:val="0030309C"/>
    <w:rsid w:val="00303AC0"/>
    <w:rsid w:val="0032336B"/>
    <w:rsid w:val="0032477B"/>
    <w:rsid w:val="00342860"/>
    <w:rsid w:val="00345991"/>
    <w:rsid w:val="00347CA7"/>
    <w:rsid w:val="00350BD6"/>
    <w:rsid w:val="00363502"/>
    <w:rsid w:val="00374852"/>
    <w:rsid w:val="00377286"/>
    <w:rsid w:val="00377746"/>
    <w:rsid w:val="00382279"/>
    <w:rsid w:val="00384197"/>
    <w:rsid w:val="003A1F65"/>
    <w:rsid w:val="003A62E3"/>
    <w:rsid w:val="003B3A0C"/>
    <w:rsid w:val="003B5225"/>
    <w:rsid w:val="003C1F19"/>
    <w:rsid w:val="003C7DD8"/>
    <w:rsid w:val="00405CF1"/>
    <w:rsid w:val="00411A92"/>
    <w:rsid w:val="00413C7B"/>
    <w:rsid w:val="00434F76"/>
    <w:rsid w:val="00440D06"/>
    <w:rsid w:val="00442CB6"/>
    <w:rsid w:val="0044348E"/>
    <w:rsid w:val="00451C57"/>
    <w:rsid w:val="004528B8"/>
    <w:rsid w:val="00465D79"/>
    <w:rsid w:val="004750D2"/>
    <w:rsid w:val="00483886"/>
    <w:rsid w:val="00490C39"/>
    <w:rsid w:val="00491CC8"/>
    <w:rsid w:val="00492F41"/>
    <w:rsid w:val="00497BE6"/>
    <w:rsid w:val="004A6129"/>
    <w:rsid w:val="004B1E6F"/>
    <w:rsid w:val="004E14C8"/>
    <w:rsid w:val="004E3970"/>
    <w:rsid w:val="004F3DF0"/>
    <w:rsid w:val="00503BD2"/>
    <w:rsid w:val="005177A0"/>
    <w:rsid w:val="00522D8B"/>
    <w:rsid w:val="00523C2B"/>
    <w:rsid w:val="00536706"/>
    <w:rsid w:val="00560D15"/>
    <w:rsid w:val="005678E5"/>
    <w:rsid w:val="00575B0E"/>
    <w:rsid w:val="00576736"/>
    <w:rsid w:val="00584BB1"/>
    <w:rsid w:val="00592471"/>
    <w:rsid w:val="00597FBD"/>
    <w:rsid w:val="005B0BFB"/>
    <w:rsid w:val="005E3A51"/>
    <w:rsid w:val="005F507B"/>
    <w:rsid w:val="00602010"/>
    <w:rsid w:val="00603B23"/>
    <w:rsid w:val="006202B4"/>
    <w:rsid w:val="006351C5"/>
    <w:rsid w:val="00651E96"/>
    <w:rsid w:val="0066044F"/>
    <w:rsid w:val="00662188"/>
    <w:rsid w:val="006751B4"/>
    <w:rsid w:val="006817A8"/>
    <w:rsid w:val="00682C4B"/>
    <w:rsid w:val="00696282"/>
    <w:rsid w:val="006A1248"/>
    <w:rsid w:val="006A635A"/>
    <w:rsid w:val="006A7C37"/>
    <w:rsid w:val="006B74FF"/>
    <w:rsid w:val="006C13C1"/>
    <w:rsid w:val="006C1527"/>
    <w:rsid w:val="006D273E"/>
    <w:rsid w:val="006E7992"/>
    <w:rsid w:val="007052C2"/>
    <w:rsid w:val="00710F32"/>
    <w:rsid w:val="007117B3"/>
    <w:rsid w:val="00716328"/>
    <w:rsid w:val="007268B1"/>
    <w:rsid w:val="00727CD8"/>
    <w:rsid w:val="007512F6"/>
    <w:rsid w:val="00783C4A"/>
    <w:rsid w:val="007876AE"/>
    <w:rsid w:val="007959CD"/>
    <w:rsid w:val="007A253D"/>
    <w:rsid w:val="007B2C92"/>
    <w:rsid w:val="007B630E"/>
    <w:rsid w:val="007B737A"/>
    <w:rsid w:val="007C0256"/>
    <w:rsid w:val="007C72DC"/>
    <w:rsid w:val="007E488F"/>
    <w:rsid w:val="00805393"/>
    <w:rsid w:val="008155E2"/>
    <w:rsid w:val="00826664"/>
    <w:rsid w:val="00843CDA"/>
    <w:rsid w:val="00872B81"/>
    <w:rsid w:val="0088031E"/>
    <w:rsid w:val="00882052"/>
    <w:rsid w:val="008820E1"/>
    <w:rsid w:val="008856AA"/>
    <w:rsid w:val="008873DC"/>
    <w:rsid w:val="00897FCF"/>
    <w:rsid w:val="008A277F"/>
    <w:rsid w:val="008B027D"/>
    <w:rsid w:val="008B1B07"/>
    <w:rsid w:val="008B57B8"/>
    <w:rsid w:val="008B5CD5"/>
    <w:rsid w:val="008C7AD1"/>
    <w:rsid w:val="008D56C1"/>
    <w:rsid w:val="00902CF3"/>
    <w:rsid w:val="009161F9"/>
    <w:rsid w:val="00921925"/>
    <w:rsid w:val="00922FD2"/>
    <w:rsid w:val="00925A1F"/>
    <w:rsid w:val="00925E3F"/>
    <w:rsid w:val="00957044"/>
    <w:rsid w:val="009578D9"/>
    <w:rsid w:val="00982DC5"/>
    <w:rsid w:val="00982E35"/>
    <w:rsid w:val="009B7A83"/>
    <w:rsid w:val="009C6018"/>
    <w:rsid w:val="009C6AC2"/>
    <w:rsid w:val="00A13876"/>
    <w:rsid w:val="00A215D6"/>
    <w:rsid w:val="00A26F51"/>
    <w:rsid w:val="00A3035D"/>
    <w:rsid w:val="00A425F6"/>
    <w:rsid w:val="00A462DD"/>
    <w:rsid w:val="00A4699E"/>
    <w:rsid w:val="00A57057"/>
    <w:rsid w:val="00A636E8"/>
    <w:rsid w:val="00A66C84"/>
    <w:rsid w:val="00A879B0"/>
    <w:rsid w:val="00A97ABC"/>
    <w:rsid w:val="00AA28C2"/>
    <w:rsid w:val="00AB1B65"/>
    <w:rsid w:val="00AD0B36"/>
    <w:rsid w:val="00AD0E85"/>
    <w:rsid w:val="00AE1038"/>
    <w:rsid w:val="00AE547C"/>
    <w:rsid w:val="00AE6898"/>
    <w:rsid w:val="00AF5632"/>
    <w:rsid w:val="00B001D1"/>
    <w:rsid w:val="00B044BD"/>
    <w:rsid w:val="00B07B06"/>
    <w:rsid w:val="00B30B65"/>
    <w:rsid w:val="00B363E3"/>
    <w:rsid w:val="00B459BF"/>
    <w:rsid w:val="00B51564"/>
    <w:rsid w:val="00B56B33"/>
    <w:rsid w:val="00B57EE2"/>
    <w:rsid w:val="00B61475"/>
    <w:rsid w:val="00B61A60"/>
    <w:rsid w:val="00B636BD"/>
    <w:rsid w:val="00B86162"/>
    <w:rsid w:val="00B91F15"/>
    <w:rsid w:val="00B92A59"/>
    <w:rsid w:val="00BA13E1"/>
    <w:rsid w:val="00BA6294"/>
    <w:rsid w:val="00BC04DD"/>
    <w:rsid w:val="00BC65B1"/>
    <w:rsid w:val="00BD0108"/>
    <w:rsid w:val="00BD021C"/>
    <w:rsid w:val="00BF78B4"/>
    <w:rsid w:val="00C040CE"/>
    <w:rsid w:val="00C170D0"/>
    <w:rsid w:val="00C27195"/>
    <w:rsid w:val="00C31A5E"/>
    <w:rsid w:val="00C33222"/>
    <w:rsid w:val="00C37555"/>
    <w:rsid w:val="00C450C8"/>
    <w:rsid w:val="00C62654"/>
    <w:rsid w:val="00C739A7"/>
    <w:rsid w:val="00C7550D"/>
    <w:rsid w:val="00C80E7A"/>
    <w:rsid w:val="00C92500"/>
    <w:rsid w:val="00CB172F"/>
    <w:rsid w:val="00CC520B"/>
    <w:rsid w:val="00CF00B8"/>
    <w:rsid w:val="00D04DB5"/>
    <w:rsid w:val="00D05343"/>
    <w:rsid w:val="00D07CE9"/>
    <w:rsid w:val="00D231E2"/>
    <w:rsid w:val="00D23DA0"/>
    <w:rsid w:val="00D27793"/>
    <w:rsid w:val="00D30470"/>
    <w:rsid w:val="00D3295C"/>
    <w:rsid w:val="00D400B1"/>
    <w:rsid w:val="00D44961"/>
    <w:rsid w:val="00D501CF"/>
    <w:rsid w:val="00D749C0"/>
    <w:rsid w:val="00D80DF6"/>
    <w:rsid w:val="00D92006"/>
    <w:rsid w:val="00D93429"/>
    <w:rsid w:val="00DB3A24"/>
    <w:rsid w:val="00DC7C0B"/>
    <w:rsid w:val="00DD03D4"/>
    <w:rsid w:val="00DD0EBA"/>
    <w:rsid w:val="00E02C43"/>
    <w:rsid w:val="00E07EEC"/>
    <w:rsid w:val="00E213B7"/>
    <w:rsid w:val="00E40D58"/>
    <w:rsid w:val="00E46A7B"/>
    <w:rsid w:val="00E50870"/>
    <w:rsid w:val="00E5377F"/>
    <w:rsid w:val="00E60FCD"/>
    <w:rsid w:val="00E85D08"/>
    <w:rsid w:val="00E963A6"/>
    <w:rsid w:val="00EB07A0"/>
    <w:rsid w:val="00EB513B"/>
    <w:rsid w:val="00ED590F"/>
    <w:rsid w:val="00EE77DC"/>
    <w:rsid w:val="00F11B22"/>
    <w:rsid w:val="00F1320D"/>
    <w:rsid w:val="00F44DD3"/>
    <w:rsid w:val="00F538F6"/>
    <w:rsid w:val="00F54FFC"/>
    <w:rsid w:val="00F64F6C"/>
    <w:rsid w:val="00F70A7E"/>
    <w:rsid w:val="00F7459A"/>
    <w:rsid w:val="00F7579B"/>
    <w:rsid w:val="00F81CD1"/>
    <w:rsid w:val="00F93A9E"/>
    <w:rsid w:val="00F977F4"/>
    <w:rsid w:val="00FA11A5"/>
    <w:rsid w:val="00FB3F53"/>
    <w:rsid w:val="00FB6833"/>
    <w:rsid w:val="00FC6CFC"/>
    <w:rsid w:val="00FD05CB"/>
    <w:rsid w:val="00FD0C4C"/>
    <w:rsid w:val="00FD13B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427336"/>
  <w15:docId w15:val="{05D615CE-4E96-47A6-9ACA-EC82BC520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146F58"/>
  </w:style>
  <w:style w:type="paragraph" w:styleId="berschrift1">
    <w:name w:val="heading 1"/>
    <w:basedOn w:val="Standard"/>
    <w:next w:val="Standard"/>
    <w:qFormat/>
    <w:rsid w:val="005F507B"/>
    <w:pPr>
      <w:keepNext/>
      <w:jc w:val="center"/>
      <w:outlineLvl w:val="0"/>
    </w:pPr>
    <w:rPr>
      <w:b/>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rFonts w:ascii="Times" w:hAnsi="Times"/>
      <w:sz w:val="16"/>
    </w:rPr>
  </w:style>
  <w:style w:type="paragraph" w:styleId="Sprechblasentext">
    <w:name w:val="Balloon Text"/>
    <w:basedOn w:val="Standard"/>
    <w:semiHidden/>
    <w:rsid w:val="00C170D0"/>
    <w:rPr>
      <w:rFonts w:ascii="Tahoma" w:hAnsi="Tahoma" w:cs="Tahoma"/>
      <w:sz w:val="16"/>
      <w:szCs w:val="16"/>
    </w:rPr>
  </w:style>
  <w:style w:type="character" w:styleId="Hyperlink">
    <w:name w:val="Hyperlink"/>
    <w:basedOn w:val="Absatz-Standardschriftart"/>
    <w:rsid w:val="001B7F2B"/>
    <w:rPr>
      <w:color w:val="0000FF"/>
      <w:u w:val="single"/>
    </w:rPr>
  </w:style>
  <w:style w:type="table" w:styleId="Tabellenraster">
    <w:name w:val="Table Grid"/>
    <w:basedOn w:val="NormaleTabelle"/>
    <w:rsid w:val="00F64F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rsid w:val="00146F58"/>
    <w:pPr>
      <w:tabs>
        <w:tab w:val="center" w:pos="4536"/>
        <w:tab w:val="right" w:pos="9072"/>
      </w:tabs>
    </w:pPr>
  </w:style>
  <w:style w:type="paragraph" w:styleId="Fuzeile">
    <w:name w:val="footer"/>
    <w:basedOn w:val="Standard"/>
    <w:link w:val="FuzeileZchn"/>
    <w:rsid w:val="00146F58"/>
    <w:pPr>
      <w:tabs>
        <w:tab w:val="center" w:pos="4536"/>
        <w:tab w:val="right" w:pos="9072"/>
      </w:tabs>
    </w:pPr>
  </w:style>
  <w:style w:type="character" w:customStyle="1" w:styleId="FuzeileZchn">
    <w:name w:val="Fußzeile Zchn"/>
    <w:link w:val="Fuzeile"/>
    <w:rsid w:val="00FD05CB"/>
  </w:style>
  <w:style w:type="paragraph" w:styleId="StandardWeb">
    <w:name w:val="Normal (Web)"/>
    <w:basedOn w:val="Standard"/>
    <w:uiPriority w:val="99"/>
    <w:unhideWhenUsed/>
    <w:rsid w:val="001D5999"/>
    <w:pPr>
      <w:spacing w:before="100" w:beforeAutospacing="1" w:after="100" w:afterAutospacing="1"/>
    </w:pPr>
    <w:rPr>
      <w:sz w:val="24"/>
      <w:szCs w:val="24"/>
    </w:rPr>
  </w:style>
  <w:style w:type="character" w:styleId="Fett">
    <w:name w:val="Strong"/>
    <w:basedOn w:val="Absatz-Standardschriftart"/>
    <w:uiPriority w:val="22"/>
    <w:qFormat/>
    <w:rsid w:val="001D5999"/>
    <w:rPr>
      <w:b/>
      <w:bCs/>
    </w:rPr>
  </w:style>
  <w:style w:type="character" w:styleId="Hervorhebung">
    <w:name w:val="Emphasis"/>
    <w:basedOn w:val="Absatz-Standardschriftart"/>
    <w:uiPriority w:val="20"/>
    <w:qFormat/>
    <w:rsid w:val="008B1B07"/>
    <w:rPr>
      <w:i/>
      <w:iCs/>
    </w:rPr>
  </w:style>
  <w:style w:type="paragraph" w:styleId="NurText">
    <w:name w:val="Plain Text"/>
    <w:basedOn w:val="Standard"/>
    <w:link w:val="NurTextZchn"/>
    <w:uiPriority w:val="99"/>
    <w:unhideWhenUsed/>
    <w:rsid w:val="00001AE9"/>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001AE9"/>
    <w:rPr>
      <w:rFonts w:ascii="Consolas" w:eastAsia="Calibri" w:hAnsi="Consolas"/>
      <w:sz w:val="21"/>
      <w:szCs w:val="21"/>
      <w:lang w:eastAsia="en-US"/>
    </w:rPr>
  </w:style>
  <w:style w:type="character" w:styleId="NichtaufgelsteErwhnung">
    <w:name w:val="Unresolved Mention"/>
    <w:basedOn w:val="Absatz-Standardschriftart"/>
    <w:uiPriority w:val="99"/>
    <w:semiHidden/>
    <w:unhideWhenUsed/>
    <w:rsid w:val="00442C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050677">
      <w:bodyDiv w:val="1"/>
      <w:marLeft w:val="0"/>
      <w:marRight w:val="0"/>
      <w:marTop w:val="0"/>
      <w:marBottom w:val="0"/>
      <w:divBdr>
        <w:top w:val="none" w:sz="0" w:space="0" w:color="auto"/>
        <w:left w:val="none" w:sz="0" w:space="0" w:color="auto"/>
        <w:bottom w:val="none" w:sz="0" w:space="0" w:color="auto"/>
        <w:right w:val="none" w:sz="0" w:space="0" w:color="auto"/>
      </w:divBdr>
    </w:div>
    <w:div w:id="185489291">
      <w:bodyDiv w:val="1"/>
      <w:marLeft w:val="0"/>
      <w:marRight w:val="0"/>
      <w:marTop w:val="0"/>
      <w:marBottom w:val="0"/>
      <w:divBdr>
        <w:top w:val="none" w:sz="0" w:space="0" w:color="auto"/>
        <w:left w:val="none" w:sz="0" w:space="0" w:color="auto"/>
        <w:bottom w:val="none" w:sz="0" w:space="0" w:color="auto"/>
        <w:right w:val="none" w:sz="0" w:space="0" w:color="auto"/>
      </w:divBdr>
    </w:div>
    <w:div w:id="432014152">
      <w:bodyDiv w:val="1"/>
      <w:marLeft w:val="0"/>
      <w:marRight w:val="0"/>
      <w:marTop w:val="0"/>
      <w:marBottom w:val="0"/>
      <w:divBdr>
        <w:top w:val="none" w:sz="0" w:space="0" w:color="auto"/>
        <w:left w:val="none" w:sz="0" w:space="0" w:color="auto"/>
        <w:bottom w:val="none" w:sz="0" w:space="0" w:color="auto"/>
        <w:right w:val="none" w:sz="0" w:space="0" w:color="auto"/>
      </w:divBdr>
    </w:div>
    <w:div w:id="534008412">
      <w:bodyDiv w:val="1"/>
      <w:marLeft w:val="0"/>
      <w:marRight w:val="0"/>
      <w:marTop w:val="0"/>
      <w:marBottom w:val="0"/>
      <w:divBdr>
        <w:top w:val="none" w:sz="0" w:space="0" w:color="auto"/>
        <w:left w:val="none" w:sz="0" w:space="0" w:color="auto"/>
        <w:bottom w:val="none" w:sz="0" w:space="0" w:color="auto"/>
        <w:right w:val="none" w:sz="0" w:space="0" w:color="auto"/>
      </w:divBdr>
    </w:div>
    <w:div w:id="550003309">
      <w:bodyDiv w:val="1"/>
      <w:marLeft w:val="0"/>
      <w:marRight w:val="0"/>
      <w:marTop w:val="0"/>
      <w:marBottom w:val="0"/>
      <w:divBdr>
        <w:top w:val="none" w:sz="0" w:space="0" w:color="auto"/>
        <w:left w:val="none" w:sz="0" w:space="0" w:color="auto"/>
        <w:bottom w:val="none" w:sz="0" w:space="0" w:color="auto"/>
        <w:right w:val="none" w:sz="0" w:space="0" w:color="auto"/>
      </w:divBdr>
    </w:div>
    <w:div w:id="875973272">
      <w:bodyDiv w:val="1"/>
      <w:marLeft w:val="0"/>
      <w:marRight w:val="0"/>
      <w:marTop w:val="0"/>
      <w:marBottom w:val="0"/>
      <w:divBdr>
        <w:top w:val="none" w:sz="0" w:space="0" w:color="auto"/>
        <w:left w:val="none" w:sz="0" w:space="0" w:color="auto"/>
        <w:bottom w:val="none" w:sz="0" w:space="0" w:color="auto"/>
        <w:right w:val="none" w:sz="0" w:space="0" w:color="auto"/>
      </w:divBdr>
    </w:div>
    <w:div w:id="991523572">
      <w:bodyDiv w:val="1"/>
      <w:marLeft w:val="0"/>
      <w:marRight w:val="0"/>
      <w:marTop w:val="0"/>
      <w:marBottom w:val="0"/>
      <w:divBdr>
        <w:top w:val="none" w:sz="0" w:space="0" w:color="auto"/>
        <w:left w:val="none" w:sz="0" w:space="0" w:color="auto"/>
        <w:bottom w:val="none" w:sz="0" w:space="0" w:color="auto"/>
        <w:right w:val="none" w:sz="0" w:space="0" w:color="auto"/>
      </w:divBdr>
    </w:div>
    <w:div w:id="1238440699">
      <w:bodyDiv w:val="1"/>
      <w:marLeft w:val="0"/>
      <w:marRight w:val="0"/>
      <w:marTop w:val="0"/>
      <w:marBottom w:val="0"/>
      <w:divBdr>
        <w:top w:val="none" w:sz="0" w:space="0" w:color="auto"/>
        <w:left w:val="none" w:sz="0" w:space="0" w:color="auto"/>
        <w:bottom w:val="none" w:sz="0" w:space="0" w:color="auto"/>
        <w:right w:val="none" w:sz="0" w:space="0" w:color="auto"/>
      </w:divBdr>
    </w:div>
    <w:div w:id="1339191538">
      <w:bodyDiv w:val="1"/>
      <w:marLeft w:val="0"/>
      <w:marRight w:val="0"/>
      <w:marTop w:val="0"/>
      <w:marBottom w:val="0"/>
      <w:divBdr>
        <w:top w:val="none" w:sz="0" w:space="0" w:color="auto"/>
        <w:left w:val="none" w:sz="0" w:space="0" w:color="auto"/>
        <w:bottom w:val="none" w:sz="0" w:space="0" w:color="auto"/>
        <w:right w:val="none" w:sz="0" w:space="0" w:color="auto"/>
      </w:divBdr>
    </w:div>
    <w:div w:id="1923444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1903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Höchst i</vt:lpstr>
    </vt:vector>
  </TitlesOfParts>
  <Company>Gemeinde Höchst</Company>
  <LinksUpToDate>false</LinksUpToDate>
  <CharactersWithSpaces>2200</CharactersWithSpaces>
  <SharedDoc>false</SharedDoc>
  <HLinks>
    <vt:vector size="6" baseType="variant">
      <vt:variant>
        <vt:i4>8192079</vt:i4>
      </vt:variant>
      <vt:variant>
        <vt:i4>0</vt:i4>
      </vt:variant>
      <vt:variant>
        <vt:i4>0</vt:i4>
      </vt:variant>
      <vt:variant>
        <vt:i4>5</vt:i4>
      </vt:variant>
      <vt:variant>
        <vt:lpwstr>mailto:info@hoechst-i-odw.de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Höchst i</dc:title>
  <dc:creator>Vorzimmer</dc:creator>
  <cp:lastModifiedBy>Kita Hassenroth</cp:lastModifiedBy>
  <cp:revision>6</cp:revision>
  <cp:lastPrinted>2024-07-02T14:23:00Z</cp:lastPrinted>
  <dcterms:created xsi:type="dcterms:W3CDTF">2026-10-07T07:22:00Z</dcterms:created>
  <dcterms:modified xsi:type="dcterms:W3CDTF">2026-10-13T05:27:00Z</dcterms:modified>
</cp:coreProperties>
</file>