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0FA9FE08" w14:textId="77777777">
        <w:trPr>
          <w:trHeight w:hRule="exact" w:val="709"/>
        </w:trPr>
        <w:tc>
          <w:tcPr>
            <w:tcW w:w="5613" w:type="dxa"/>
          </w:tcPr>
          <w:p w14:paraId="6C2D3891" w14:textId="614DF09F" w:rsidR="009E4F0C" w:rsidRDefault="003D7218">
            <w:pPr>
              <w:spacing w:line="360" w:lineRule="auto"/>
              <w:rPr>
                <w:rFonts w:ascii="Arial" w:hAnsi="Arial"/>
                <w:sz w:val="22"/>
              </w:rPr>
            </w:pPr>
            <w:r>
              <w:rPr>
                <w:rFonts w:ascii="Arial" w:hAnsi="Arial"/>
                <w:sz w:val="22"/>
              </w:rPr>
              <w:t xml:space="preserve">Pressemitteilung Nr. </w:t>
            </w:r>
            <w:r w:rsidR="00E40266">
              <w:rPr>
                <w:rFonts w:ascii="Arial" w:hAnsi="Arial"/>
                <w:sz w:val="22"/>
              </w:rPr>
              <w:t>3</w:t>
            </w:r>
            <w:r w:rsidR="00A40C3A">
              <w:rPr>
                <w:rFonts w:ascii="Arial" w:hAnsi="Arial"/>
                <w:sz w:val="22"/>
              </w:rPr>
              <w:t>31</w:t>
            </w:r>
          </w:p>
          <w:p w14:paraId="1DDFF1C3" w14:textId="5A13BED8" w:rsidR="009E4F0C" w:rsidRDefault="00E40266">
            <w:pPr>
              <w:rPr>
                <w:rFonts w:ascii="Arial" w:hAnsi="Arial"/>
                <w:sz w:val="16"/>
              </w:rPr>
            </w:pPr>
            <w:r>
              <w:rPr>
                <w:rFonts w:ascii="Arial" w:hAnsi="Arial"/>
                <w:noProof/>
                <w:sz w:val="22"/>
              </w:rPr>
              <w:t>16.09</w:t>
            </w:r>
            <w:r w:rsidR="003D7218">
              <w:rPr>
                <w:rFonts w:ascii="Arial" w:hAnsi="Arial"/>
                <w:noProof/>
                <w:sz w:val="22"/>
              </w:rPr>
              <w:t>.2026</w:t>
            </w:r>
          </w:p>
          <w:p w14:paraId="334A8CA6" w14:textId="77777777" w:rsidR="009E4F0C" w:rsidRDefault="009E4F0C">
            <w:pPr>
              <w:rPr>
                <w:rFonts w:ascii="Arial" w:hAnsi="Arial"/>
                <w:sz w:val="16"/>
              </w:rPr>
            </w:pPr>
          </w:p>
          <w:p w14:paraId="4E0288BB" w14:textId="77777777" w:rsidR="009E4F0C" w:rsidRDefault="009E4F0C">
            <w:pPr>
              <w:rPr>
                <w:rFonts w:ascii="Arial" w:hAnsi="Arial"/>
                <w:sz w:val="16"/>
              </w:rPr>
            </w:pPr>
          </w:p>
          <w:p w14:paraId="52445243" w14:textId="77777777" w:rsidR="009E4F0C" w:rsidRDefault="009E4F0C">
            <w:pPr>
              <w:rPr>
                <w:rFonts w:ascii="Arial" w:hAnsi="Arial"/>
                <w:sz w:val="20"/>
              </w:rPr>
            </w:pPr>
          </w:p>
        </w:tc>
        <w:tc>
          <w:tcPr>
            <w:tcW w:w="4309" w:type="dxa"/>
          </w:tcPr>
          <w:p w14:paraId="2214B68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51C86636" w14:textId="77777777">
        <w:trPr>
          <w:trHeight w:hRule="exact" w:val="538"/>
        </w:trPr>
        <w:tc>
          <w:tcPr>
            <w:tcW w:w="5613" w:type="dxa"/>
          </w:tcPr>
          <w:p w14:paraId="07832EDC" w14:textId="77777777" w:rsidR="009E4F0C" w:rsidRDefault="009E4F0C">
            <w:pPr>
              <w:rPr>
                <w:rFonts w:ascii="Arial" w:hAnsi="Arial"/>
                <w:sz w:val="22"/>
              </w:rPr>
            </w:pPr>
          </w:p>
        </w:tc>
        <w:tc>
          <w:tcPr>
            <w:tcW w:w="4309" w:type="dxa"/>
          </w:tcPr>
          <w:p w14:paraId="4EA95901" w14:textId="77777777" w:rsidR="009E4F0C" w:rsidRDefault="009E4F0C">
            <w:pPr>
              <w:rPr>
                <w:rFonts w:ascii="Arial" w:hAnsi="Arial"/>
                <w:sz w:val="22"/>
              </w:rPr>
            </w:pPr>
          </w:p>
        </w:tc>
      </w:tr>
    </w:tbl>
    <w:p w14:paraId="10060035" w14:textId="77777777" w:rsidR="009E4F0C" w:rsidRDefault="003D7218">
      <w:pPr>
        <w:framePr w:w="1247" w:h="1531" w:hRule="exact" w:vSpace="142" w:wrap="around" w:vAnchor="page" w:hAnchor="page" w:x="7179" w:y="744"/>
      </w:pPr>
      <w:r>
        <w:rPr>
          <w:noProof/>
          <w:lang w:eastAsia="de-DE"/>
        </w:rPr>
        <w:drawing>
          <wp:inline distT="0" distB="0" distL="0" distR="0" wp14:anchorId="0959A946" wp14:editId="4FBF8DE3">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142BBE2"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02B324CC" wp14:editId="2D9745BB">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C158D"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B324CC"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66FC158D"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1F5AE371" wp14:editId="7CD41B9F">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2EA3A6" w14:textId="77777777" w:rsidR="009E4F0C" w:rsidRDefault="009E4F0C">
      <w:pPr>
        <w:spacing w:line="360" w:lineRule="auto"/>
        <w:rPr>
          <w:rFonts w:ascii="Arial" w:hAnsi="Arial"/>
          <w:sz w:val="22"/>
        </w:rPr>
      </w:pPr>
    </w:p>
    <w:p w14:paraId="0048C2EB" w14:textId="77777777" w:rsidR="009E4F0C" w:rsidRDefault="009E4F0C">
      <w:pPr>
        <w:spacing w:line="360" w:lineRule="auto"/>
        <w:rPr>
          <w:rFonts w:ascii="Arial" w:hAnsi="Arial"/>
          <w:sz w:val="22"/>
        </w:rPr>
      </w:pPr>
    </w:p>
    <w:p w14:paraId="4507FD63" w14:textId="1CB187E1" w:rsidR="009E4F0C" w:rsidRDefault="00E40266">
      <w:pPr>
        <w:spacing w:line="360" w:lineRule="auto"/>
        <w:ind w:right="23"/>
        <w:rPr>
          <w:rFonts w:ascii="Arial" w:hAnsi="Arial"/>
          <w:b/>
          <w:sz w:val="22"/>
          <w:szCs w:val="22"/>
        </w:rPr>
      </w:pPr>
      <w:r w:rsidRPr="00E40266">
        <w:rPr>
          <w:rFonts w:ascii="Arial" w:hAnsi="Arial"/>
          <w:b/>
          <w:sz w:val="30"/>
        </w:rPr>
        <w:t>Verkehrsführung in der Bahnhofstraße wird angepasst</w:t>
      </w:r>
    </w:p>
    <w:p w14:paraId="5E909A97" w14:textId="77777777" w:rsidR="009E4F0C" w:rsidRDefault="009E4F0C">
      <w:pPr>
        <w:spacing w:line="360" w:lineRule="auto"/>
        <w:ind w:right="23"/>
        <w:rPr>
          <w:rFonts w:ascii="Arial" w:hAnsi="Arial"/>
          <w:b/>
          <w:sz w:val="22"/>
          <w:szCs w:val="22"/>
        </w:rPr>
      </w:pPr>
    </w:p>
    <w:p w14:paraId="2C24DB05" w14:textId="77777777" w:rsidR="00E40266" w:rsidRPr="00E40266" w:rsidRDefault="00E40266" w:rsidP="00E40266">
      <w:pPr>
        <w:spacing w:line="360" w:lineRule="auto"/>
        <w:jc w:val="both"/>
        <w:rPr>
          <w:rFonts w:ascii="Arial" w:eastAsia="Times New Roman" w:hAnsi="Arial" w:cs="Arial"/>
          <w:color w:val="000000"/>
          <w:sz w:val="22"/>
          <w:szCs w:val="22"/>
          <w:lang w:eastAsia="de-DE"/>
        </w:rPr>
      </w:pPr>
      <w:r w:rsidRPr="00E40266">
        <w:rPr>
          <w:rFonts w:ascii="Arial" w:eastAsia="Times New Roman" w:hAnsi="Arial" w:cs="Arial"/>
          <w:color w:val="000000"/>
          <w:sz w:val="22"/>
          <w:szCs w:val="22"/>
          <w:lang w:eastAsia="de-DE"/>
        </w:rPr>
        <w:t>Die Stadt Eschborn passt noch in dieser Woche die Verkehrsführung in der Bahnhofstraße im Bereich vor dem Bahnübergang an. Der bislang erprobte Schutzstreifen in Richtung Bahnschranke wird zurückgenommen. Hierzu wird die gestrichelte Begrenzungslinie entfernt. Die vorhandenen Rotmarkierungen und Fahrradsymbole bleiben bestehen.</w:t>
      </w:r>
    </w:p>
    <w:p w14:paraId="09EAB458" w14:textId="77777777" w:rsidR="00E40266" w:rsidRDefault="00E40266" w:rsidP="00E40266">
      <w:pPr>
        <w:spacing w:line="360" w:lineRule="auto"/>
        <w:jc w:val="both"/>
        <w:rPr>
          <w:rFonts w:ascii="Arial" w:eastAsia="Times New Roman" w:hAnsi="Arial" w:cs="Arial"/>
          <w:color w:val="000000"/>
          <w:sz w:val="22"/>
          <w:szCs w:val="22"/>
          <w:lang w:eastAsia="de-DE"/>
        </w:rPr>
      </w:pPr>
    </w:p>
    <w:p w14:paraId="1CF32835" w14:textId="0C1537B7" w:rsidR="00E40266" w:rsidRPr="00E40266" w:rsidRDefault="00E40266" w:rsidP="00E40266">
      <w:pPr>
        <w:spacing w:line="360" w:lineRule="auto"/>
        <w:jc w:val="both"/>
        <w:rPr>
          <w:rFonts w:ascii="Arial" w:eastAsia="Times New Roman" w:hAnsi="Arial" w:cs="Arial"/>
          <w:color w:val="000000"/>
          <w:sz w:val="22"/>
          <w:szCs w:val="22"/>
          <w:lang w:eastAsia="de-DE"/>
        </w:rPr>
      </w:pPr>
      <w:r w:rsidRPr="00E40266">
        <w:rPr>
          <w:rFonts w:ascii="Arial" w:eastAsia="Times New Roman" w:hAnsi="Arial" w:cs="Arial"/>
          <w:color w:val="000000"/>
          <w:sz w:val="22"/>
          <w:szCs w:val="22"/>
          <w:lang w:eastAsia="de-DE"/>
        </w:rPr>
        <w:t>Bei geschlossener Bahnschranke kommt es insbesondere zu den Hauptverkehrszeiten regelmäßig zu Rückstaus. Dabei weichen Fahrzeuge beim Vorbeifahren an der wartenden Fahrzeugkolonne teilweise auf den gegenüberliegenden Gehweg aus. Mit der Anpassung soll insbesondere diese Konfliktsituation für Fußgängerinnen und Fußgänger reduziert und zugleich der Verkehrsfluss bei geschlossener Schranke verbessert werden.</w:t>
      </w:r>
    </w:p>
    <w:p w14:paraId="1A93F258" w14:textId="77777777" w:rsidR="00E40266" w:rsidRDefault="00E40266" w:rsidP="00E40266">
      <w:pPr>
        <w:spacing w:line="360" w:lineRule="auto"/>
        <w:jc w:val="both"/>
        <w:rPr>
          <w:rFonts w:ascii="Arial" w:eastAsia="Times New Roman" w:hAnsi="Arial" w:cs="Arial"/>
          <w:color w:val="000000"/>
          <w:sz w:val="22"/>
          <w:szCs w:val="22"/>
          <w:lang w:eastAsia="de-DE"/>
        </w:rPr>
      </w:pPr>
    </w:p>
    <w:p w14:paraId="375A477B" w14:textId="25070D3F" w:rsidR="00E40266" w:rsidRPr="00E40266" w:rsidRDefault="00E40266" w:rsidP="00E40266">
      <w:pPr>
        <w:spacing w:line="360" w:lineRule="auto"/>
        <w:jc w:val="both"/>
        <w:rPr>
          <w:rFonts w:ascii="Arial" w:eastAsia="Times New Roman" w:hAnsi="Arial" w:cs="Arial"/>
          <w:color w:val="000000"/>
          <w:sz w:val="22"/>
          <w:szCs w:val="22"/>
          <w:lang w:eastAsia="de-DE"/>
        </w:rPr>
      </w:pPr>
      <w:r w:rsidRPr="00E40266">
        <w:rPr>
          <w:rFonts w:ascii="Arial" w:eastAsia="Times New Roman" w:hAnsi="Arial" w:cs="Arial"/>
          <w:color w:val="000000"/>
          <w:sz w:val="22"/>
          <w:szCs w:val="22"/>
          <w:lang w:eastAsia="de-DE"/>
        </w:rPr>
        <w:t>Der Schutzstreifen auf der gegenüberliegenden Straßenseite bleibt bestehen.</w:t>
      </w:r>
    </w:p>
    <w:p w14:paraId="571DBE79" w14:textId="77777777" w:rsidR="009E4F0C" w:rsidRDefault="009E4F0C">
      <w:pPr>
        <w:spacing w:line="360" w:lineRule="auto"/>
        <w:rPr>
          <w:rFonts w:ascii="Arial" w:eastAsia="Times New Roman" w:hAnsi="Arial" w:cs="Arial"/>
          <w:i/>
          <w:color w:val="000000"/>
          <w:sz w:val="22"/>
          <w:szCs w:val="22"/>
          <w:lang w:eastAsia="de-DE"/>
        </w:rPr>
      </w:pPr>
    </w:p>
    <w:p w14:paraId="627ECB16" w14:textId="77777777" w:rsidR="009E4F0C" w:rsidRDefault="009E4F0C">
      <w:pPr>
        <w:spacing w:line="360" w:lineRule="auto"/>
        <w:rPr>
          <w:rFonts w:ascii="Arial" w:eastAsia="Times New Roman" w:hAnsi="Arial" w:cs="Arial"/>
          <w:color w:val="000000"/>
          <w:sz w:val="22"/>
          <w:szCs w:val="22"/>
          <w:lang w:eastAsia="de-DE"/>
        </w:rPr>
      </w:pPr>
    </w:p>
    <w:p w14:paraId="3542001B" w14:textId="77777777" w:rsidR="009E4F0C" w:rsidRDefault="003D7218">
      <w:pPr>
        <w:ind w:right="23"/>
        <w:rPr>
          <w:rFonts w:ascii="Arial" w:hAnsi="Arial" w:cs="Arial"/>
          <w:sz w:val="22"/>
        </w:rPr>
      </w:pPr>
      <w:r>
        <w:rPr>
          <w:rFonts w:ascii="Arial" w:hAnsi="Arial" w:cs="Arial"/>
          <w:sz w:val="22"/>
        </w:rPr>
        <w:t>Kontakt:</w:t>
      </w:r>
    </w:p>
    <w:p w14:paraId="400AE1FA" w14:textId="77777777" w:rsidR="009E4F0C" w:rsidRDefault="003D7218">
      <w:pPr>
        <w:ind w:right="23"/>
        <w:rPr>
          <w:rFonts w:ascii="Arial" w:hAnsi="Arial" w:cs="Arial"/>
          <w:sz w:val="22"/>
        </w:rPr>
      </w:pPr>
      <w:r>
        <w:rPr>
          <w:rFonts w:ascii="Arial" w:hAnsi="Arial" w:cs="Arial"/>
          <w:sz w:val="22"/>
        </w:rPr>
        <w:t>Stadtverwaltung Eschborn</w:t>
      </w:r>
    </w:p>
    <w:p w14:paraId="7C8C094F" w14:textId="77777777" w:rsidR="009E4F0C" w:rsidRDefault="003D7218">
      <w:pPr>
        <w:ind w:right="23"/>
        <w:jc w:val="both"/>
        <w:rPr>
          <w:rFonts w:ascii="Arial" w:hAnsi="Arial" w:cs="Arial"/>
          <w:sz w:val="22"/>
        </w:rPr>
      </w:pPr>
      <w:r>
        <w:rPr>
          <w:rFonts w:ascii="Arial" w:hAnsi="Arial" w:cs="Arial"/>
          <w:sz w:val="22"/>
        </w:rPr>
        <w:t>Pressestelle</w:t>
      </w:r>
    </w:p>
    <w:p w14:paraId="234E2592"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08040DE9" w14:textId="77777777" w:rsidR="009E4F0C" w:rsidRDefault="00A40C3A">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1E965C25"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D39B3" w14:textId="77777777" w:rsidR="00E40266" w:rsidRDefault="00E40266">
      <w:r>
        <w:separator/>
      </w:r>
    </w:p>
  </w:endnote>
  <w:endnote w:type="continuationSeparator" w:id="0">
    <w:p w14:paraId="06A09FE3" w14:textId="77777777" w:rsidR="00E40266" w:rsidRDefault="00E40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07E8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8E2A575"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C5647" w14:textId="77777777" w:rsidR="009E4F0C" w:rsidRDefault="009E4F0C">
    <w:pPr>
      <w:pStyle w:val="Fuzeile"/>
      <w:rPr>
        <w:rStyle w:val="Seitenzahl"/>
      </w:rPr>
    </w:pPr>
  </w:p>
  <w:p w14:paraId="6E56B170" w14:textId="77777777" w:rsidR="009E4F0C" w:rsidRDefault="009E4F0C">
    <w:pPr>
      <w:pStyle w:val="Fuzeile"/>
    </w:pPr>
  </w:p>
  <w:p w14:paraId="0EE2191D"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1D7F6" w14:textId="77777777" w:rsidR="00E40266" w:rsidRDefault="00E40266">
      <w:r>
        <w:separator/>
      </w:r>
    </w:p>
  </w:footnote>
  <w:footnote w:type="continuationSeparator" w:id="0">
    <w:p w14:paraId="1249B8E6" w14:textId="77777777" w:rsidR="00E40266" w:rsidRDefault="00E40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C1CE6"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89D7C7F"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D9B7C"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49E2D437"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266"/>
    <w:rsid w:val="000C642B"/>
    <w:rsid w:val="00193336"/>
    <w:rsid w:val="00253B97"/>
    <w:rsid w:val="002A40A9"/>
    <w:rsid w:val="003644DC"/>
    <w:rsid w:val="003D7218"/>
    <w:rsid w:val="009C4681"/>
    <w:rsid w:val="009E4F0C"/>
    <w:rsid w:val="00A40C3A"/>
    <w:rsid w:val="00AC5AC5"/>
    <w:rsid w:val="00C808DC"/>
    <w:rsid w:val="00D35377"/>
    <w:rsid w:val="00D92BD7"/>
    <w:rsid w:val="00E40266"/>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0BC0FB"/>
  <w15:docId w15:val="{894CC14F-A569-437F-9722-A88475A3D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979524">
      <w:bodyDiv w:val="1"/>
      <w:marLeft w:val="0"/>
      <w:marRight w:val="0"/>
      <w:marTop w:val="0"/>
      <w:marBottom w:val="0"/>
      <w:divBdr>
        <w:top w:val="none" w:sz="0" w:space="0" w:color="auto"/>
        <w:left w:val="none" w:sz="0" w:space="0" w:color="auto"/>
        <w:bottom w:val="none" w:sz="0" w:space="0" w:color="auto"/>
        <w:right w:val="none" w:sz="0" w:space="0" w:color="auto"/>
      </w:divBdr>
      <w:divsChild>
        <w:div w:id="1075975183">
          <w:marLeft w:val="0"/>
          <w:marRight w:val="0"/>
          <w:marTop w:val="0"/>
          <w:marBottom w:val="0"/>
          <w:divBdr>
            <w:top w:val="none" w:sz="0" w:space="0" w:color="auto"/>
            <w:left w:val="none" w:sz="0" w:space="0" w:color="auto"/>
            <w:bottom w:val="none" w:sz="0" w:space="0" w:color="auto"/>
            <w:right w:val="none" w:sz="0" w:space="0" w:color="auto"/>
          </w:divBdr>
        </w:div>
      </w:divsChild>
    </w:div>
    <w:div w:id="758452528">
      <w:bodyDiv w:val="1"/>
      <w:marLeft w:val="0"/>
      <w:marRight w:val="0"/>
      <w:marTop w:val="0"/>
      <w:marBottom w:val="0"/>
      <w:divBdr>
        <w:top w:val="none" w:sz="0" w:space="0" w:color="auto"/>
        <w:left w:val="none" w:sz="0" w:space="0" w:color="auto"/>
        <w:bottom w:val="none" w:sz="0" w:space="0" w:color="auto"/>
        <w:right w:val="none" w:sz="0" w:space="0" w:color="auto"/>
      </w:divBdr>
      <w:divsChild>
        <w:div w:id="1347516709">
          <w:marLeft w:val="0"/>
          <w:marRight w:val="0"/>
          <w:marTop w:val="0"/>
          <w:marBottom w:val="0"/>
          <w:divBdr>
            <w:top w:val="none" w:sz="0" w:space="0" w:color="auto"/>
            <w:left w:val="none" w:sz="0" w:space="0" w:color="auto"/>
            <w:bottom w:val="none" w:sz="0" w:space="0" w:color="auto"/>
            <w:right w:val="none" w:sz="0" w:space="0" w:color="auto"/>
          </w:divBdr>
        </w:div>
      </w:divsChild>
    </w:div>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Stadt%20Eschborn\PM.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PM.dotx</Template>
  <TotalTime>0</TotalTime>
  <Pages>1</Pages>
  <Words>120</Words>
  <Characters>976</Characters>
  <Application>Microsoft Office Word</Application>
  <DocSecurity>0</DocSecurity>
  <Lines>8</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1094</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Alena Hopfgarten</dc:creator>
  <cp:lastModifiedBy>Lisa Alena Hopfgarten</cp:lastModifiedBy>
  <cp:revision>2</cp:revision>
  <cp:lastPrinted>2020-08-26T08:40:00Z</cp:lastPrinted>
  <dcterms:created xsi:type="dcterms:W3CDTF">2026-09-16T07:21:00Z</dcterms:created>
  <dcterms:modified xsi:type="dcterms:W3CDTF">2026-09-16T08:29:00Z</dcterms:modified>
</cp:coreProperties>
</file>