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6B7F9C46" w14:textId="77777777">
        <w:trPr>
          <w:cantSplit/>
          <w:trHeight w:hRule="exact" w:val="100"/>
        </w:trPr>
        <w:tc>
          <w:tcPr>
            <w:tcW w:w="10773" w:type="dxa"/>
            <w:gridSpan w:val="3"/>
          </w:tcPr>
          <w:p w14:paraId="4F9A3F6A"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31CDA49E">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style="mso-next-textbox:#_x0000_s2053">
                    <w:txbxContent>
                      <w:p w14:paraId="46094101"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39310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384F822E" w14:textId="77777777">
        <w:tc>
          <w:tcPr>
            <w:tcW w:w="6733" w:type="dxa"/>
          </w:tcPr>
          <w:p w14:paraId="199B104F" w14:textId="77777777" w:rsidR="008C55E5" w:rsidRDefault="008C55E5">
            <w:pPr>
              <w:rPr>
                <w:sz w:val="28"/>
              </w:rPr>
            </w:pPr>
            <w:r>
              <w:rPr>
                <w:sz w:val="28"/>
              </w:rPr>
              <w:fldChar w:fldCharType="begin"/>
            </w:r>
            <w:r>
              <w:rPr>
                <w:sz w:val="28"/>
              </w:rPr>
              <w:instrText xml:space="preserve"> FILLIN  \* CHARFORMAT </w:instrText>
            </w:r>
            <w:r>
              <w:rPr>
                <w:sz w:val="28"/>
              </w:rPr>
              <w:fldChar w:fldCharType="separate"/>
            </w:r>
            <w:r w:rsidR="0085369A">
              <w:rPr>
                <w:sz w:val="28"/>
              </w:rPr>
              <w:t xml:space="preserve">Kunsthaus Troisdorf: </w:t>
            </w:r>
            <w:r>
              <w:rPr>
                <w:sz w:val="28"/>
              </w:rPr>
              <w:fldChar w:fldCharType="end"/>
            </w:r>
          </w:p>
          <w:p w14:paraId="6CCD694F" w14:textId="77777777" w:rsidR="008C55E5" w:rsidRDefault="008C55E5">
            <w:pPr>
              <w:rPr>
                <w:sz w:val="28"/>
              </w:rPr>
            </w:pPr>
          </w:p>
          <w:bookmarkStart w:id="0" w:name="head"/>
          <w:p w14:paraId="1F4DE7E6"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85369A">
              <w:rPr>
                <w:b/>
                <w:sz w:val="32"/>
              </w:rPr>
              <w:t xml:space="preserve">Klänge von Truhenorgel und </w:t>
            </w:r>
            <w:proofErr w:type="spellStart"/>
            <w:r w:rsidR="0085369A">
              <w:rPr>
                <w:b/>
                <w:sz w:val="32"/>
              </w:rPr>
              <w:t>Modularsynthesizer</w:t>
            </w:r>
            <w:proofErr w:type="spellEnd"/>
            <w:r>
              <w:rPr>
                <w:b/>
                <w:sz w:val="32"/>
              </w:rPr>
              <w:fldChar w:fldCharType="end"/>
            </w:r>
            <w:bookmarkEnd w:id="0"/>
          </w:p>
          <w:p w14:paraId="0AC62120" w14:textId="77777777" w:rsidR="008C55E5" w:rsidRDefault="008C55E5">
            <w:pPr>
              <w:pStyle w:val="Textkrper"/>
              <w:spacing w:line="360" w:lineRule="auto"/>
              <w:rPr>
                <w:sz w:val="24"/>
              </w:rPr>
            </w:pPr>
            <w:bookmarkStart w:id="1" w:name="text"/>
          </w:p>
          <w:p w14:paraId="5076F4BC" w14:textId="77777777" w:rsidR="0085369A" w:rsidRDefault="0085369A" w:rsidP="0085369A">
            <w:pPr>
              <w:spacing w:line="360" w:lineRule="auto"/>
              <w:rPr>
                <w:sz w:val="24"/>
                <w:szCs w:val="24"/>
              </w:rPr>
            </w:pPr>
            <w:r w:rsidRPr="006833CC">
              <w:rPr>
                <w:sz w:val="24"/>
                <w:szCs w:val="24"/>
              </w:rPr>
              <w:t xml:space="preserve">Ungewöhnliche Orgelklänge und elektronische Soundcollagen stehen am Sonntag, 25. Oktober 2026, um 18 Uhr im Kunsthaus Troisdorf auf dem Programm. Mit der Organistin und Komponistin Annie Bloch und dem Kölner Musiker SCHÄFER treffen zwei unterschiedliche Ansätze experimenteller Musik aufeinander. </w:t>
            </w:r>
          </w:p>
          <w:p w14:paraId="1DEDE59C" w14:textId="77777777" w:rsidR="0085369A" w:rsidRDefault="0085369A" w:rsidP="0085369A">
            <w:pPr>
              <w:spacing w:line="360" w:lineRule="auto"/>
              <w:rPr>
                <w:sz w:val="24"/>
                <w:szCs w:val="24"/>
              </w:rPr>
            </w:pPr>
          </w:p>
          <w:p w14:paraId="19018CAA" w14:textId="63C16C69" w:rsidR="0085369A" w:rsidRPr="0085369A" w:rsidRDefault="0085369A" w:rsidP="0085369A">
            <w:pPr>
              <w:spacing w:line="360" w:lineRule="auto"/>
              <w:rPr>
                <w:b/>
                <w:bCs/>
                <w:sz w:val="24"/>
                <w:szCs w:val="24"/>
              </w:rPr>
            </w:pPr>
            <w:r w:rsidRPr="0085369A">
              <w:rPr>
                <w:b/>
                <w:bCs/>
                <w:sz w:val="24"/>
                <w:szCs w:val="24"/>
              </w:rPr>
              <w:t xml:space="preserve">Teil der </w:t>
            </w:r>
            <w:r w:rsidRPr="006833CC">
              <w:rPr>
                <w:b/>
                <w:bCs/>
                <w:sz w:val="24"/>
                <w:szCs w:val="24"/>
              </w:rPr>
              <w:t>Troisdorfer Orgeltage</w:t>
            </w:r>
          </w:p>
          <w:p w14:paraId="1CA5E409" w14:textId="77777777" w:rsidR="0085369A" w:rsidRDefault="0085369A" w:rsidP="0085369A">
            <w:pPr>
              <w:spacing w:line="360" w:lineRule="auto"/>
              <w:rPr>
                <w:sz w:val="24"/>
                <w:szCs w:val="24"/>
              </w:rPr>
            </w:pPr>
          </w:p>
          <w:p w14:paraId="069BEE3C" w14:textId="7E97B273" w:rsidR="0085369A" w:rsidRPr="006833CC" w:rsidRDefault="0085369A" w:rsidP="0085369A">
            <w:pPr>
              <w:spacing w:line="360" w:lineRule="auto"/>
              <w:rPr>
                <w:sz w:val="24"/>
                <w:szCs w:val="24"/>
              </w:rPr>
            </w:pPr>
            <w:r w:rsidRPr="006833CC">
              <w:rPr>
                <w:sz w:val="24"/>
                <w:szCs w:val="24"/>
              </w:rPr>
              <w:t xml:space="preserve">Blochs Konzertprojekt „luvt“ ist Teil der Troisdorfer Orgeltage und zugleich das erste Orgelkonzert im Kunsthaus. </w:t>
            </w:r>
          </w:p>
          <w:p w14:paraId="270F34C3" w14:textId="77777777" w:rsidR="0085369A" w:rsidRDefault="0085369A" w:rsidP="0085369A">
            <w:pPr>
              <w:spacing w:line="360" w:lineRule="auto"/>
              <w:rPr>
                <w:sz w:val="24"/>
                <w:szCs w:val="24"/>
              </w:rPr>
            </w:pPr>
            <w:r w:rsidRPr="006833CC">
              <w:rPr>
                <w:sz w:val="24"/>
                <w:szCs w:val="24"/>
              </w:rPr>
              <w:t xml:space="preserve">In ihrem Projekt „luvt“ erkundet Annie Bloch die klanglichen Möglichkeiten der Truhenorgel. Das transportable Instrument wird traditionell vor allem zur Begleitung barocker Musik eingesetzt. </w:t>
            </w:r>
            <w:r w:rsidRPr="0085369A">
              <w:rPr>
                <w:sz w:val="24"/>
                <w:szCs w:val="24"/>
              </w:rPr>
              <w:t>Beschränkt auf nur vier Register, die sich in ihrem Flötenklang ähneln, taucht Annie Bloch in die Feinheiten des Klangs ein und öffnet einen Raum für detailgenaues Hören der Zwischentöne. Mit Hinzunahme von elektronischer Manipulation hebt luvt das Instrument zusätzlich aus seinem ursprünglichen Barocken Kontext. Sie verstärkt das akustische Erleben der warmen Pfeifenklänge und vergrößert die dynamische Spannweite sowie den Staub, die Reibung, den Widerstand.</w:t>
            </w:r>
          </w:p>
          <w:p w14:paraId="139B979C" w14:textId="77777777" w:rsidR="0085369A" w:rsidRPr="0085369A" w:rsidRDefault="0085369A" w:rsidP="0085369A">
            <w:pPr>
              <w:spacing w:line="360" w:lineRule="auto"/>
              <w:rPr>
                <w:sz w:val="24"/>
                <w:szCs w:val="24"/>
              </w:rPr>
            </w:pPr>
          </w:p>
          <w:p w14:paraId="0D67E2D4" w14:textId="5313ED93" w:rsidR="0085369A" w:rsidRDefault="0085369A" w:rsidP="0085369A">
            <w:pPr>
              <w:spacing w:line="360" w:lineRule="auto"/>
              <w:rPr>
                <w:sz w:val="24"/>
                <w:szCs w:val="24"/>
              </w:rPr>
            </w:pPr>
            <w:r w:rsidRPr="006833CC">
              <w:rPr>
                <w:sz w:val="24"/>
                <w:szCs w:val="24"/>
              </w:rPr>
              <w:t xml:space="preserve">Der Titel „luvt“ leitet sich vom Wort „luven“ ab, </w:t>
            </w:r>
            <w:proofErr w:type="gramStart"/>
            <w:r w:rsidRPr="006833CC">
              <w:rPr>
                <w:sz w:val="24"/>
                <w:szCs w:val="24"/>
              </w:rPr>
              <w:t>das</w:t>
            </w:r>
            <w:proofErr w:type="gramEnd"/>
            <w:r w:rsidRPr="006833CC">
              <w:rPr>
                <w:sz w:val="24"/>
                <w:szCs w:val="24"/>
              </w:rPr>
              <w:t xml:space="preserve"> „sich dem </w:t>
            </w:r>
            <w:r w:rsidRPr="006833CC">
              <w:rPr>
                <w:sz w:val="24"/>
                <w:szCs w:val="24"/>
              </w:rPr>
              <w:lastRenderedPageBreak/>
              <w:t>Wind zuwenden“ bedeutet. Neben dem Bezug zur Winderzeugung der Orgel steht der Begriff für die Hinwendung zu Unfassbarem und Imaginärem, das sich nicht ohne Weiteres in Worte fassen lässt. Annie Bloch (</w:t>
            </w:r>
            <w:r w:rsidRPr="0085369A">
              <w:rPr>
                <w:sz w:val="24"/>
                <w:szCs w:val="24"/>
              </w:rPr>
              <w:t xml:space="preserve">Jahrgang </w:t>
            </w:r>
            <w:r w:rsidRPr="006833CC">
              <w:rPr>
                <w:sz w:val="24"/>
                <w:szCs w:val="24"/>
              </w:rPr>
              <w:t xml:space="preserve">1994) lebt als Organistin, Komponistin und Songwriterin in Köln. </w:t>
            </w:r>
          </w:p>
          <w:p w14:paraId="679DB001" w14:textId="77777777" w:rsidR="0085369A" w:rsidRDefault="0085369A" w:rsidP="0085369A">
            <w:pPr>
              <w:spacing w:line="360" w:lineRule="auto"/>
              <w:rPr>
                <w:sz w:val="24"/>
                <w:szCs w:val="24"/>
              </w:rPr>
            </w:pPr>
          </w:p>
          <w:p w14:paraId="75612BF8" w14:textId="5D1947EB" w:rsidR="0085369A" w:rsidRPr="0085369A" w:rsidRDefault="0085369A" w:rsidP="0085369A">
            <w:pPr>
              <w:spacing w:line="360" w:lineRule="auto"/>
              <w:rPr>
                <w:b/>
                <w:bCs/>
                <w:sz w:val="24"/>
                <w:szCs w:val="24"/>
              </w:rPr>
            </w:pPr>
            <w:r w:rsidRPr="006833CC">
              <w:rPr>
                <w:b/>
                <w:bCs/>
                <w:sz w:val="24"/>
                <w:szCs w:val="24"/>
              </w:rPr>
              <w:t>Pulsierende Klangflächen</w:t>
            </w:r>
          </w:p>
          <w:p w14:paraId="691E7FC9" w14:textId="77777777" w:rsidR="0085369A" w:rsidRPr="006833CC" w:rsidRDefault="0085369A" w:rsidP="0085369A">
            <w:pPr>
              <w:spacing w:line="360" w:lineRule="auto"/>
              <w:rPr>
                <w:sz w:val="24"/>
                <w:szCs w:val="24"/>
              </w:rPr>
            </w:pPr>
          </w:p>
          <w:p w14:paraId="65758527" w14:textId="02789386" w:rsidR="0085369A" w:rsidRPr="006833CC" w:rsidRDefault="0085369A" w:rsidP="0085369A">
            <w:pPr>
              <w:spacing w:line="360" w:lineRule="auto"/>
              <w:rPr>
                <w:sz w:val="24"/>
                <w:szCs w:val="24"/>
              </w:rPr>
            </w:pPr>
            <w:r w:rsidRPr="006833CC">
              <w:rPr>
                <w:sz w:val="24"/>
                <w:szCs w:val="24"/>
              </w:rPr>
              <w:t xml:space="preserve">Im zweiten Konzertteil gestaltet SCHÄFER mit seinem </w:t>
            </w:r>
            <w:proofErr w:type="spellStart"/>
            <w:r w:rsidRPr="006833CC">
              <w:rPr>
                <w:sz w:val="24"/>
                <w:szCs w:val="24"/>
              </w:rPr>
              <w:t>Modularsynthesizer</w:t>
            </w:r>
            <w:proofErr w:type="spellEnd"/>
            <w:r w:rsidRPr="006833CC">
              <w:rPr>
                <w:sz w:val="24"/>
                <w:szCs w:val="24"/>
              </w:rPr>
              <w:t xml:space="preserve"> das Programm „Music </w:t>
            </w:r>
            <w:proofErr w:type="spellStart"/>
            <w:r w:rsidRPr="006833CC">
              <w:rPr>
                <w:sz w:val="24"/>
                <w:szCs w:val="24"/>
              </w:rPr>
              <w:t>for</w:t>
            </w:r>
            <w:proofErr w:type="spellEnd"/>
            <w:r w:rsidRPr="006833CC">
              <w:rPr>
                <w:sz w:val="24"/>
                <w:szCs w:val="24"/>
              </w:rPr>
              <w:t xml:space="preserve"> </w:t>
            </w:r>
            <w:proofErr w:type="spellStart"/>
            <w:r w:rsidRPr="006833CC">
              <w:rPr>
                <w:sz w:val="24"/>
                <w:szCs w:val="24"/>
              </w:rPr>
              <w:t>Concrete</w:t>
            </w:r>
            <w:proofErr w:type="spellEnd"/>
            <w:r w:rsidRPr="006833CC">
              <w:rPr>
                <w:sz w:val="24"/>
                <w:szCs w:val="24"/>
              </w:rPr>
              <w:t xml:space="preserve">“. </w:t>
            </w:r>
            <w:proofErr w:type="gramStart"/>
            <w:r w:rsidRPr="006833CC">
              <w:rPr>
                <w:sz w:val="24"/>
                <w:szCs w:val="24"/>
              </w:rPr>
              <w:t>Aus tiefen</w:t>
            </w:r>
            <w:proofErr w:type="gramEnd"/>
            <w:r w:rsidRPr="006833CC">
              <w:rPr>
                <w:sz w:val="24"/>
                <w:szCs w:val="24"/>
              </w:rPr>
              <w:t>, lang anhaltenden Klangstrukturen und feinen Texturen entstehen minimalistische Soundcollagen zwischen Ambient und elektronischer Tanzmusik.</w:t>
            </w:r>
          </w:p>
          <w:p w14:paraId="68821477" w14:textId="77777777" w:rsidR="0085369A" w:rsidRDefault="0085369A" w:rsidP="0085369A">
            <w:pPr>
              <w:spacing w:line="360" w:lineRule="auto"/>
              <w:rPr>
                <w:sz w:val="24"/>
                <w:szCs w:val="24"/>
              </w:rPr>
            </w:pPr>
            <w:r w:rsidRPr="006833CC">
              <w:rPr>
                <w:sz w:val="24"/>
                <w:szCs w:val="24"/>
              </w:rPr>
              <w:t xml:space="preserve">Hinter SCHÄFER steht der Kölner Musiker Lukas Schäfer, der nach seinem Schlagzeugstudium seine Leidenschaft für analoge Synthesizer zum musikalischen Schwerpunkt machte. Sein Debütalbum „Mosaik 127“ erschien 2021 beim Kölner Label </w:t>
            </w:r>
            <w:proofErr w:type="spellStart"/>
            <w:r w:rsidRPr="006833CC">
              <w:rPr>
                <w:sz w:val="24"/>
                <w:szCs w:val="24"/>
              </w:rPr>
              <w:t>Acoustic</w:t>
            </w:r>
            <w:proofErr w:type="spellEnd"/>
            <w:r w:rsidRPr="006833CC">
              <w:rPr>
                <w:sz w:val="24"/>
                <w:szCs w:val="24"/>
              </w:rPr>
              <w:t xml:space="preserve"> Motion </w:t>
            </w:r>
            <w:proofErr w:type="spellStart"/>
            <w:r w:rsidRPr="006833CC">
              <w:rPr>
                <w:sz w:val="24"/>
                <w:szCs w:val="24"/>
              </w:rPr>
              <w:t>Concepts</w:t>
            </w:r>
            <w:proofErr w:type="spellEnd"/>
            <w:r w:rsidRPr="006833CC">
              <w:rPr>
                <w:sz w:val="24"/>
                <w:szCs w:val="24"/>
              </w:rPr>
              <w:t xml:space="preserve">. Es folgten weitere Veröffentlichungen sowie die EP „Trails“ mit dem Kölner Flügelhornisten und </w:t>
            </w:r>
            <w:proofErr w:type="spellStart"/>
            <w:r w:rsidRPr="006833CC">
              <w:rPr>
                <w:sz w:val="24"/>
                <w:szCs w:val="24"/>
              </w:rPr>
              <w:t>Synthesisten</w:t>
            </w:r>
            <w:proofErr w:type="spellEnd"/>
            <w:r w:rsidRPr="006833CC">
              <w:rPr>
                <w:sz w:val="24"/>
                <w:szCs w:val="24"/>
              </w:rPr>
              <w:t xml:space="preserve"> Luis Reich. Zudem ist SCHÄFER auf den „Pop Ambient“-</w:t>
            </w:r>
            <w:proofErr w:type="spellStart"/>
            <w:r w:rsidRPr="006833CC">
              <w:rPr>
                <w:sz w:val="24"/>
                <w:szCs w:val="24"/>
              </w:rPr>
              <w:t>Compilations</w:t>
            </w:r>
            <w:proofErr w:type="spellEnd"/>
            <w:r w:rsidRPr="006833CC">
              <w:rPr>
                <w:sz w:val="24"/>
                <w:szCs w:val="24"/>
              </w:rPr>
              <w:t xml:space="preserve"> der Jahre 2023 bis 2025 des Labels Kompakt vertreten.</w:t>
            </w:r>
          </w:p>
          <w:p w14:paraId="753CEA72" w14:textId="77777777" w:rsidR="0085369A" w:rsidRPr="006833CC" w:rsidRDefault="0085369A" w:rsidP="0085369A">
            <w:pPr>
              <w:spacing w:line="360" w:lineRule="auto"/>
              <w:rPr>
                <w:sz w:val="24"/>
                <w:szCs w:val="24"/>
              </w:rPr>
            </w:pPr>
          </w:p>
          <w:p w14:paraId="6157F744" w14:textId="77777777" w:rsidR="0085369A" w:rsidRPr="006833CC" w:rsidRDefault="0085369A" w:rsidP="0085369A">
            <w:pPr>
              <w:spacing w:line="360" w:lineRule="auto"/>
              <w:rPr>
                <w:sz w:val="24"/>
                <w:szCs w:val="24"/>
              </w:rPr>
            </w:pPr>
            <w:r w:rsidRPr="006833CC">
              <w:rPr>
                <w:sz w:val="24"/>
                <w:szCs w:val="24"/>
              </w:rPr>
              <w:t xml:space="preserve">Der Eintritt </w:t>
            </w:r>
            <w:r w:rsidRPr="0085369A">
              <w:rPr>
                <w:sz w:val="24"/>
                <w:szCs w:val="24"/>
              </w:rPr>
              <w:t xml:space="preserve">zum Doppelkonzert </w:t>
            </w:r>
            <w:r w:rsidRPr="006833CC">
              <w:rPr>
                <w:sz w:val="24"/>
                <w:szCs w:val="24"/>
              </w:rPr>
              <w:t>ist frei, um eine Spende wird gebeten.</w:t>
            </w:r>
          </w:p>
          <w:p w14:paraId="6DF16F6F" w14:textId="77777777" w:rsidR="008C55E5" w:rsidRDefault="008C55E5">
            <w:pPr>
              <w:pStyle w:val="Textkrper"/>
              <w:spacing w:line="360" w:lineRule="auto"/>
              <w:rPr>
                <w:sz w:val="24"/>
              </w:rPr>
            </w:pPr>
          </w:p>
          <w:p w14:paraId="624CF8F9" w14:textId="77777777" w:rsidR="008C55E5" w:rsidRDefault="008C55E5">
            <w:pPr>
              <w:pStyle w:val="Textkrper"/>
              <w:spacing w:line="360" w:lineRule="auto"/>
              <w:rPr>
                <w:sz w:val="24"/>
              </w:rPr>
            </w:pPr>
          </w:p>
          <w:p w14:paraId="3DF847D7" w14:textId="77777777" w:rsidR="008C55E5" w:rsidRDefault="008C55E5">
            <w:pPr>
              <w:pStyle w:val="Textkrper"/>
              <w:spacing w:line="360" w:lineRule="auto"/>
              <w:rPr>
                <w:sz w:val="24"/>
              </w:rPr>
            </w:pPr>
          </w:p>
          <w:p w14:paraId="78E8E5B5" w14:textId="77777777" w:rsidR="00922779" w:rsidRDefault="00922779">
            <w:pPr>
              <w:pStyle w:val="Textkrper"/>
              <w:spacing w:line="360" w:lineRule="auto"/>
              <w:rPr>
                <w:sz w:val="24"/>
              </w:rPr>
            </w:pPr>
          </w:p>
          <w:p w14:paraId="19C15275" w14:textId="77777777" w:rsidR="00922779" w:rsidRDefault="00922779">
            <w:pPr>
              <w:pStyle w:val="Textkrper"/>
              <w:spacing w:line="360" w:lineRule="auto"/>
              <w:rPr>
                <w:sz w:val="24"/>
              </w:rPr>
            </w:pPr>
          </w:p>
          <w:p w14:paraId="2885162A" w14:textId="77777777" w:rsidR="008C55E5" w:rsidRDefault="008C55E5">
            <w:pPr>
              <w:pStyle w:val="Textkrper"/>
              <w:spacing w:line="360" w:lineRule="auto"/>
              <w:rPr>
                <w:sz w:val="24"/>
              </w:rPr>
            </w:pPr>
          </w:p>
          <w:bookmarkEnd w:id="1"/>
          <w:p w14:paraId="14B023ED" w14:textId="77777777" w:rsidR="008C55E5" w:rsidRDefault="008C55E5" w:rsidP="00B57FAD">
            <w:pPr>
              <w:pStyle w:val="Textkrper"/>
              <w:spacing w:line="360" w:lineRule="auto"/>
              <w:jc w:val="center"/>
              <w:rPr>
                <w:sz w:val="24"/>
              </w:rPr>
            </w:pPr>
          </w:p>
        </w:tc>
        <w:tc>
          <w:tcPr>
            <w:tcW w:w="213" w:type="dxa"/>
          </w:tcPr>
          <w:p w14:paraId="445EE655"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07B71D4E"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16EBE552"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35507C">
              <w:rPr>
                <w:rFonts w:eastAsia="Times New Roman"/>
                <w:sz w:val="16"/>
              </w:rPr>
              <w:t>Christine Siefer</w:t>
            </w:r>
            <w:r w:rsidR="00197E12">
              <w:rPr>
                <w:rFonts w:eastAsia="Times New Roman"/>
                <w:sz w:val="16"/>
              </w:rPr>
              <w:t xml:space="preserve"> </w:t>
            </w:r>
          </w:p>
          <w:p w14:paraId="72C9462A"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900- 172</w:t>
            </w:r>
          </w:p>
          <w:p w14:paraId="2E95AF1F"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F6C077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w:t>
            </w:r>
            <w:r w:rsidR="0035507C">
              <w:rPr>
                <w:rFonts w:eastAsia="Times New Roman"/>
                <w:sz w:val="16"/>
              </w:rPr>
              <w:t>x</w:t>
            </w:r>
            <w:r w:rsidR="0035507C">
              <w:rPr>
                <w:rFonts w:eastAsia="Times New Roman"/>
                <w:sz w:val="16"/>
              </w:rPr>
              <w:tab/>
              <w:t>(0 22 41) 900- 8172</w:t>
            </w:r>
          </w:p>
          <w:p w14:paraId="2E67137C"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SieferC</w:t>
            </w:r>
            <w:r w:rsidR="008C55E5">
              <w:rPr>
                <w:rFonts w:eastAsia="Times New Roman"/>
                <w:color w:val="000000"/>
                <w:sz w:val="16"/>
              </w:rPr>
              <w:t>@troisdorf.de</w:t>
            </w:r>
          </w:p>
          <w:p w14:paraId="436338D0"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157</w:t>
            </w:r>
          </w:p>
          <w:p w14:paraId="50876950" w14:textId="77777777" w:rsidR="008C55E5" w:rsidRDefault="008C55E5">
            <w:pPr>
              <w:tabs>
                <w:tab w:val="left" w:pos="1021"/>
                <w:tab w:val="left" w:pos="1134"/>
                <w:tab w:val="left" w:pos="1474"/>
              </w:tabs>
              <w:spacing w:line="60" w:lineRule="exact"/>
              <w:rPr>
                <w:rFonts w:eastAsia="Times New Roman"/>
                <w:b/>
                <w:sz w:val="16"/>
              </w:rPr>
            </w:pPr>
          </w:p>
          <w:p w14:paraId="75E01586"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30A6B25D" w14:textId="77777777" w:rsidR="008C55E5" w:rsidRDefault="008C55E5">
            <w:pPr>
              <w:tabs>
                <w:tab w:val="left" w:pos="1021"/>
                <w:tab w:val="left" w:pos="1134"/>
                <w:tab w:val="left" w:pos="1474"/>
              </w:tabs>
              <w:spacing w:line="60" w:lineRule="exact"/>
              <w:rPr>
                <w:rFonts w:eastAsia="Times New Roman"/>
                <w:sz w:val="16"/>
              </w:rPr>
            </w:pPr>
          </w:p>
          <w:p w14:paraId="061556DB"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7BB1C474"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6DCA9F7B" w14:textId="77777777" w:rsidR="008C55E5" w:rsidRDefault="008C55E5">
            <w:pPr>
              <w:tabs>
                <w:tab w:val="left" w:pos="1021"/>
                <w:tab w:val="left" w:pos="1134"/>
                <w:tab w:val="left" w:pos="1474"/>
              </w:tabs>
              <w:spacing w:line="60" w:lineRule="exact"/>
              <w:rPr>
                <w:rFonts w:eastAsia="Times New Roman"/>
                <w:sz w:val="16"/>
              </w:rPr>
            </w:pPr>
          </w:p>
          <w:p w14:paraId="11552FF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35507C">
              <w:rPr>
                <w:rFonts w:eastAsia="Times New Roman"/>
                <w:sz w:val="16"/>
              </w:rPr>
              <w:t>cs</w:t>
            </w:r>
            <w:proofErr w:type="spellEnd"/>
          </w:p>
          <w:p w14:paraId="0C1CE694" w14:textId="4F1227CB"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35507C">
              <w:rPr>
                <w:rFonts w:eastAsia="Times New Roman"/>
                <w:sz w:val="16"/>
              </w:rPr>
              <w:t>1</w:t>
            </w:r>
            <w:r w:rsidR="0085369A">
              <w:rPr>
                <w:rFonts w:eastAsia="Times New Roman"/>
                <w:sz w:val="16"/>
              </w:rPr>
              <w:t>3</w:t>
            </w:r>
            <w:r w:rsidR="000C2BB6">
              <w:rPr>
                <w:rFonts w:eastAsia="Times New Roman"/>
                <w:sz w:val="16"/>
              </w:rPr>
              <w:t>.1</w:t>
            </w:r>
            <w:r w:rsidR="0085369A">
              <w:rPr>
                <w:rFonts w:eastAsia="Times New Roman"/>
                <w:sz w:val="16"/>
              </w:rPr>
              <w:t>0</w:t>
            </w:r>
            <w:r w:rsidR="000C2BB6">
              <w:rPr>
                <w:rFonts w:eastAsia="Times New Roman"/>
                <w:sz w:val="16"/>
              </w:rPr>
              <w:t>.202</w:t>
            </w:r>
            <w:r w:rsidR="0085369A">
              <w:rPr>
                <w:rFonts w:eastAsia="Times New Roman"/>
                <w:sz w:val="16"/>
              </w:rPr>
              <w:t>6</w:t>
            </w:r>
          </w:p>
          <w:p w14:paraId="4BC66DD1" w14:textId="77777777" w:rsidR="008C55E5" w:rsidRDefault="008C55E5">
            <w:pPr>
              <w:tabs>
                <w:tab w:val="left" w:pos="1021"/>
                <w:tab w:val="left" w:pos="1134"/>
                <w:tab w:val="left" w:pos="1474"/>
              </w:tabs>
              <w:spacing w:line="190" w:lineRule="exact"/>
              <w:rPr>
                <w:rFonts w:eastAsia="Times New Roman"/>
                <w:sz w:val="16"/>
              </w:rPr>
            </w:pPr>
          </w:p>
          <w:p w14:paraId="166FD1A8" w14:textId="77777777" w:rsidR="008C55E5" w:rsidRDefault="008C55E5">
            <w:pPr>
              <w:tabs>
                <w:tab w:val="left" w:pos="1021"/>
                <w:tab w:val="left" w:pos="1134"/>
                <w:tab w:val="left" w:pos="1474"/>
              </w:tabs>
              <w:spacing w:line="190" w:lineRule="exact"/>
              <w:rPr>
                <w:rFonts w:eastAsia="Times New Roman"/>
                <w:sz w:val="16"/>
              </w:rPr>
            </w:pPr>
          </w:p>
          <w:p w14:paraId="5ACACEA1" w14:textId="77777777" w:rsidR="008C55E5" w:rsidRDefault="008C55E5">
            <w:pPr>
              <w:tabs>
                <w:tab w:val="left" w:pos="1021"/>
                <w:tab w:val="left" w:pos="1134"/>
                <w:tab w:val="left" w:pos="1474"/>
              </w:tabs>
              <w:spacing w:line="190" w:lineRule="exact"/>
              <w:rPr>
                <w:rFonts w:eastAsia="Times New Roman"/>
                <w:sz w:val="16"/>
              </w:rPr>
            </w:pPr>
          </w:p>
          <w:p w14:paraId="3165E3F6" w14:textId="6E64C020"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sidR="0085369A">
              <w:rPr>
                <w:rFonts w:eastAsia="Times New Roman"/>
                <w:b/>
                <w:sz w:val="16"/>
              </w:rPr>
              <w:t>2</w:t>
            </w:r>
            <w:r>
              <w:rPr>
                <w:rFonts w:eastAsia="Times New Roman"/>
                <w:b/>
                <w:sz w:val="16"/>
              </w:rPr>
              <w:br/>
              <w:t xml:space="preserve">Nr.: </w:t>
            </w:r>
            <w:bookmarkStart w:id="4" w:name="nr"/>
            <w:bookmarkEnd w:id="4"/>
            <w:r w:rsidR="0085369A">
              <w:rPr>
                <w:rFonts w:eastAsia="Times New Roman"/>
                <w:b/>
                <w:sz w:val="16"/>
              </w:rPr>
              <w:t>491</w:t>
            </w:r>
            <w:r w:rsidR="000C2BB6">
              <w:rPr>
                <w:rFonts w:eastAsia="Times New Roman"/>
                <w:b/>
                <w:sz w:val="16"/>
              </w:rPr>
              <w:t>/202</w:t>
            </w:r>
            <w:r w:rsidR="0085369A">
              <w:rPr>
                <w:rFonts w:eastAsia="Times New Roman"/>
                <w:b/>
                <w:sz w:val="16"/>
              </w:rPr>
              <w:t>6</w:t>
            </w:r>
          </w:p>
          <w:p w14:paraId="2CE7164E" w14:textId="77777777" w:rsidR="008C55E5" w:rsidRDefault="008C55E5">
            <w:pPr>
              <w:tabs>
                <w:tab w:val="left" w:pos="1021"/>
                <w:tab w:val="left" w:pos="1134"/>
                <w:tab w:val="left" w:pos="1474"/>
              </w:tabs>
              <w:spacing w:line="190" w:lineRule="exact"/>
            </w:pPr>
          </w:p>
        </w:tc>
      </w:tr>
      <w:tr w:rsidR="00197E12" w14:paraId="5AE948EA" w14:textId="77777777">
        <w:tc>
          <w:tcPr>
            <w:tcW w:w="6733" w:type="dxa"/>
          </w:tcPr>
          <w:p w14:paraId="5D42025D" w14:textId="77777777" w:rsidR="00197E12" w:rsidRDefault="00197E12">
            <w:pPr>
              <w:rPr>
                <w:sz w:val="28"/>
              </w:rPr>
            </w:pPr>
          </w:p>
        </w:tc>
        <w:tc>
          <w:tcPr>
            <w:tcW w:w="213" w:type="dxa"/>
          </w:tcPr>
          <w:p w14:paraId="486199F4"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635BFC42" w14:textId="77777777" w:rsidR="00197E12" w:rsidRDefault="00197E12">
            <w:pPr>
              <w:tabs>
                <w:tab w:val="left" w:pos="1021"/>
                <w:tab w:val="left" w:pos="1134"/>
                <w:tab w:val="left" w:pos="1474"/>
              </w:tabs>
              <w:spacing w:line="190" w:lineRule="exact"/>
              <w:rPr>
                <w:rFonts w:eastAsia="Times New Roman"/>
                <w:b/>
                <w:sz w:val="16"/>
              </w:rPr>
            </w:pPr>
          </w:p>
        </w:tc>
      </w:tr>
    </w:tbl>
    <w:p w14:paraId="429F2A26" w14:textId="77777777" w:rsidR="008C55E5" w:rsidRDefault="008C55E5">
      <w:pPr>
        <w:pStyle w:val="Textkrper"/>
        <w:rPr>
          <w:noProof/>
        </w:rPr>
      </w:pPr>
    </w:p>
    <w:p w14:paraId="6F20D848" w14:textId="77777777" w:rsidR="008C55E5" w:rsidRDefault="008C55E5">
      <w:pPr>
        <w:pStyle w:val="Textkrper"/>
        <w:rPr>
          <w:noProof/>
        </w:rPr>
      </w:pPr>
    </w:p>
    <w:p w14:paraId="5A16323F" w14:textId="77777777" w:rsidR="008C55E5" w:rsidRDefault="008C55E5">
      <w:pPr>
        <w:pStyle w:val="Textkrper"/>
        <w:rPr>
          <w:noProof/>
        </w:rPr>
      </w:pPr>
    </w:p>
    <w:p w14:paraId="209290E7"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B6004" w14:textId="77777777" w:rsidR="0085369A" w:rsidRDefault="0085369A">
      <w:r>
        <w:separator/>
      </w:r>
    </w:p>
  </w:endnote>
  <w:endnote w:type="continuationSeparator" w:id="0">
    <w:p w14:paraId="20B2771A" w14:textId="77777777" w:rsidR="0085369A" w:rsidRDefault="0085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6C98" w14:textId="77777777" w:rsidR="008C55E5" w:rsidRDefault="0029759D">
    <w:pPr>
      <w:pStyle w:val="Fuzeile"/>
    </w:pPr>
    <w:r>
      <w:rPr>
        <w:noProof/>
      </w:rPr>
      <w:pict w14:anchorId="2F9A5403">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42A34097" w14:textId="77777777" w:rsidR="008C55E5" w:rsidRDefault="008C55E5">
                <w:pPr>
                  <w:pStyle w:val="berschrift3"/>
                  <w:tabs>
                    <w:tab w:val="clear" w:pos="7088"/>
                    <w:tab w:val="left" w:pos="6946"/>
                  </w:tabs>
                </w:pPr>
                <w:r>
                  <w:tab/>
                </w:r>
                <w:r>
                  <w:tab/>
                </w:r>
                <w:r>
                  <w:tab/>
                </w:r>
                <w:r>
                  <w:tab/>
                  <w:t>Zustelladresse Rathaus</w:t>
                </w:r>
              </w:p>
              <w:p w14:paraId="0BF1AB5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5146CAD9"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3E0C10C"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05AB784"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8E205" w14:textId="77777777" w:rsidR="0085369A" w:rsidRDefault="0085369A">
      <w:r>
        <w:separator/>
      </w:r>
    </w:p>
  </w:footnote>
  <w:footnote w:type="continuationSeparator" w:id="0">
    <w:p w14:paraId="1DFF21D4" w14:textId="77777777" w:rsidR="0085369A" w:rsidRDefault="0085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8DE0" w14:textId="77777777" w:rsidR="008C55E5" w:rsidRDefault="0029759D">
    <w:pPr>
      <w:pStyle w:val="Kopfzeile"/>
    </w:pPr>
    <w:r>
      <w:rPr>
        <w:noProof/>
      </w:rPr>
      <w:pict w14:anchorId="454D6A81">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3FF8EB93"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45FBA64A">
        <v:shape id="_x0000_s1037" type="#_x0000_t202" style="position:absolute;margin-left:400.05pt;margin-top:108.2pt;width:158.7pt;height:50.05pt;z-index:251662336;mso-position-horizontal-relative:page;mso-position-vertical-relative:page" filled="f" stroked="f">
          <v:textbox style="mso-next-textbox:#_x0000_s1037">
            <w:txbxContent>
              <w:p w14:paraId="79033D19" w14:textId="77777777" w:rsidR="008C55E5" w:rsidRDefault="0029759D">
                <w:pPr>
                  <w:pStyle w:val="headseite2"/>
                  <w:keepNext/>
                  <w:widowControl w:val="0"/>
                </w:pPr>
                <w:r>
                  <w:fldChar w:fldCharType="begin"/>
                </w:r>
                <w:r>
                  <w:instrText xml:space="preserve"> REF head \*CHARFORMAT </w:instrText>
                </w:r>
                <w:r>
                  <w:fldChar w:fldCharType="separate"/>
                </w:r>
                <w:r w:rsidR="0085369A" w:rsidRPr="0085369A">
                  <w:t xml:space="preserve">Klänge von Truhenorgel und </w:t>
                </w:r>
                <w:proofErr w:type="spellStart"/>
                <w:r w:rsidR="0085369A" w:rsidRPr="0085369A">
                  <w:t>Modularsynthesizer</w:t>
                </w:r>
                <w:proofErr w:type="spellEnd"/>
                <w:r>
                  <w:fldChar w:fldCharType="end"/>
                </w:r>
              </w:p>
            </w:txbxContent>
          </v:textbox>
          <w10:wrap anchorx="page" anchory="page"/>
          <w10:anchorlock/>
        </v:shape>
      </w:pict>
    </w:r>
    <w:r>
      <w:rPr>
        <w:noProof/>
      </w:rPr>
      <w:pict w14:anchorId="62272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13F7AF67">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2010C2EF">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3E130D5C">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7BF467A6">
        <v:shape id="_x0000_s1026" type="#_x0000_t202" style="position:absolute;margin-left:-6.3pt;margin-top:50.45pt;width:252pt;height:43.2pt;z-index:251653120;mso-position-vertical-relative:page" o:allowincell="f" filled="f" stroked="f">
          <v:textbox style="mso-next-textbox:#_x0000_s1026">
            <w:txbxContent>
              <w:p w14:paraId="559CBB8A" w14:textId="77777777" w:rsidR="008C55E5" w:rsidRDefault="008C55E5">
                <w:pPr>
                  <w:pStyle w:val="berschrift1"/>
                  <w:rPr>
                    <w:color w:val="000000"/>
                  </w:rPr>
                </w:pPr>
              </w:p>
            </w:txbxContent>
          </v:textbox>
          <w10:wrap anchory="page"/>
          <w10:anchorlock/>
        </v:shape>
      </w:pict>
    </w:r>
    <w:r>
      <w:rPr>
        <w:noProof/>
      </w:rPr>
      <w:pict w14:anchorId="6A39345A">
        <v:shape id="_x0000_s1025" type="#_x0000_t202" style="position:absolute;margin-left:-7.65pt;margin-top:81.2pt;width:252pt;height:21.45pt;z-index:251652096;mso-position-vertical-relative:page" filled="f" stroked="f">
          <v:textbox style="mso-next-textbox:#_x0000_s1025">
            <w:txbxContent>
              <w:p w14:paraId="6733F5D6"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35507C">
                  <w:rPr>
                    <w:rFonts w:eastAsia="Times New Roman"/>
                    <w:noProof/>
                    <w:sz w:val="16"/>
                  </w:rPr>
                  <w:t>1</w:t>
                </w:r>
                <w:r>
                  <w:rPr>
                    <w:rFonts w:eastAsia="Times New Roman"/>
                    <w:sz w:val="16"/>
                  </w:rPr>
                  <w:fldChar w:fldCharType="end"/>
                </w:r>
              </w:p>
              <w:p w14:paraId="4F6B0DB3" w14:textId="77777777" w:rsidR="00922779" w:rsidRDefault="00922779">
                <w:pPr>
                  <w:tabs>
                    <w:tab w:val="left" w:pos="709"/>
                  </w:tabs>
                  <w:rPr>
                    <w:rFonts w:eastAsia="Times New Roman"/>
                    <w:sz w:val="16"/>
                  </w:rPr>
                </w:pPr>
              </w:p>
              <w:p w14:paraId="58F968A3" w14:textId="77777777" w:rsidR="00922779" w:rsidRDefault="00922779">
                <w:pPr>
                  <w:tabs>
                    <w:tab w:val="left" w:pos="709"/>
                  </w:tabs>
                  <w:rPr>
                    <w:rFonts w:eastAsia="Times New Roman"/>
                    <w:sz w:val="16"/>
                  </w:rPr>
                </w:pPr>
              </w:p>
              <w:p w14:paraId="73302288"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B651" w14:textId="77777777" w:rsidR="008C55E5" w:rsidRDefault="0029759D">
    <w:pPr>
      <w:pStyle w:val="Kopfzeile"/>
    </w:pPr>
    <w:r>
      <w:rPr>
        <w:noProof/>
      </w:rPr>
      <w:pict w14:anchorId="4E95BF78">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61DF4A44">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4E30ED37">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369A"/>
    <w:rsid w:val="000841CB"/>
    <w:rsid w:val="000C2BB6"/>
    <w:rsid w:val="00197E12"/>
    <w:rsid w:val="00290CC3"/>
    <w:rsid w:val="0029759D"/>
    <w:rsid w:val="0035507C"/>
    <w:rsid w:val="00381FA5"/>
    <w:rsid w:val="003C4AAF"/>
    <w:rsid w:val="0040242C"/>
    <w:rsid w:val="004D6AD7"/>
    <w:rsid w:val="005F7FDC"/>
    <w:rsid w:val="00603280"/>
    <w:rsid w:val="006B7339"/>
    <w:rsid w:val="00712E89"/>
    <w:rsid w:val="0085369A"/>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EE4C4D3"/>
  <w15:chartTrackingRefBased/>
  <w15:docId w15:val="{E1673834-7625-4C40-8D0E-26CC55ED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Siefer%20202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Siefer 2025.dot</Template>
  <TotalTime>0</TotalTime>
  <Pages>3</Pages>
  <Words>382</Words>
  <Characters>2409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2786</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Siefer, Christine</dc:creator>
  <cp:keywords/>
  <cp:lastModifiedBy>Siefer, Christine</cp:lastModifiedBy>
  <cp:revision>1</cp:revision>
  <cp:lastPrinted>2003-09-29T13:52:00Z</cp:lastPrinted>
  <dcterms:created xsi:type="dcterms:W3CDTF">2026-10-13T07:20:00Z</dcterms:created>
  <dcterms:modified xsi:type="dcterms:W3CDTF">2026-10-13T07:23:00Z</dcterms:modified>
</cp:coreProperties>
</file>