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74419D"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74419D"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74419D"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74419D"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74419D"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74419D"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270DA1" w:rsidTr="00406ABD">
        <w:trPr>
          <w:cantSplit/>
        </w:trPr>
        <w:tc>
          <w:tcPr>
            <w:tcW w:w="5529" w:type="dxa"/>
          </w:tcPr>
          <w:p w:rsidR="008009D1" w:rsidRPr="00562A44" w:rsidRDefault="008009D1" w:rsidP="00281858">
            <w:pPr>
              <w:pStyle w:val="Anschrift"/>
            </w:pPr>
          </w:p>
        </w:tc>
        <w:tc>
          <w:tcPr>
            <w:tcW w:w="4464" w:type="dxa"/>
          </w:tcPr>
          <w:p w:rsidR="008009D1" w:rsidRDefault="0074419D" w:rsidP="00364F9A">
            <w:pPr>
              <w:pStyle w:val="Infoblock"/>
            </w:pPr>
            <w:r>
              <w:t>Datum:</w:t>
            </w:r>
            <w:r w:rsidR="00034A74">
              <w:t xml:space="preserve"> </w:t>
            </w:r>
            <w:r w:rsidR="00364F9A">
              <w:fldChar w:fldCharType="begin">
                <w:ffData>
                  <w:name w:val="SS_Datum"/>
                  <w:enabled/>
                  <w:calcOnExit w:val="0"/>
                  <w:textInput>
                    <w:type w:val="date"/>
                    <w:default w:val="22.10.2026"/>
                    <w:format w:val="dd.MM.yyyy"/>
                  </w:textInput>
                </w:ffData>
              </w:fldChar>
            </w:r>
            <w:bookmarkStart w:id="16" w:name="SS_Datum"/>
            <w:r w:rsidR="00364F9A">
              <w:instrText xml:space="preserve"> FORMTEXT </w:instrText>
            </w:r>
            <w:r w:rsidR="00364F9A">
              <w:fldChar w:fldCharType="separate"/>
            </w:r>
            <w:r w:rsidR="00364F9A">
              <w:rPr>
                <w:noProof/>
              </w:rPr>
              <w:t>22.10.2026</w:t>
            </w:r>
            <w:r w:rsidR="00364F9A">
              <w:fldChar w:fldCharType="end"/>
            </w:r>
            <w:bookmarkEnd w:id="16"/>
          </w:p>
        </w:tc>
      </w:tr>
    </w:tbl>
    <w:p w:rsidR="00E15ED6" w:rsidRDefault="00E15ED6" w:rsidP="00E15ED6"/>
    <w:p w:rsidR="00E15ED6" w:rsidRPr="00E818F3" w:rsidRDefault="0074419D"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751527" w:rsidP="00E15ED6">
      <w:pPr>
        <w:pStyle w:val="Betreff"/>
        <w:spacing w:after="200"/>
        <w:rPr>
          <w:sz w:val="32"/>
          <w:szCs w:val="32"/>
        </w:rPr>
      </w:pPr>
      <w:r w:rsidRPr="00751527">
        <w:rPr>
          <w:sz w:val="32"/>
          <w:szCs w:val="32"/>
        </w:rPr>
        <w:t>Die Stadt als Konzern</w:t>
      </w:r>
      <w:r w:rsidR="0071796B">
        <w:rPr>
          <w:sz w:val="32"/>
          <w:szCs w:val="32"/>
        </w:rPr>
        <w:t xml:space="preserve">mutter mit </w:t>
      </w:r>
      <w:r w:rsidR="00093FEC">
        <w:rPr>
          <w:sz w:val="32"/>
          <w:szCs w:val="32"/>
        </w:rPr>
        <w:t xml:space="preserve">vielen </w:t>
      </w:r>
      <w:r w:rsidR="0071796B">
        <w:rPr>
          <w:sz w:val="32"/>
          <w:szCs w:val="32"/>
        </w:rPr>
        <w:t>Töchtern</w:t>
      </w:r>
    </w:p>
    <w:p w:rsidR="008C7604" w:rsidRDefault="00093FEC" w:rsidP="006A39F1">
      <w:pPr>
        <w:pStyle w:val="Betreff"/>
        <w:spacing w:after="400"/>
        <w:rPr>
          <w:sz w:val="24"/>
          <w:szCs w:val="24"/>
        </w:rPr>
      </w:pPr>
      <w:r>
        <w:rPr>
          <w:sz w:val="24"/>
          <w:szCs w:val="24"/>
        </w:rPr>
        <w:t>Langener Magistrat</w:t>
      </w:r>
      <w:r w:rsidR="00751527" w:rsidRPr="00751527">
        <w:rPr>
          <w:sz w:val="24"/>
          <w:szCs w:val="24"/>
        </w:rPr>
        <w:t xml:space="preserve"> veröffentlicht Beteiligungsbericht</w:t>
      </w:r>
      <w:r w:rsidR="00751527">
        <w:rPr>
          <w:sz w:val="24"/>
          <w:szCs w:val="24"/>
        </w:rPr>
        <w:t xml:space="preserve"> 2025</w:t>
      </w:r>
    </w:p>
    <w:p w:rsidR="00751527" w:rsidRPr="00751527" w:rsidRDefault="00575823" w:rsidP="00751527">
      <w:pPr>
        <w:pStyle w:val="Betreff"/>
        <w:spacing w:after="200" w:line="280" w:lineRule="atLeast"/>
        <w:rPr>
          <w:b w:val="0"/>
        </w:rPr>
      </w:pPr>
      <w:r>
        <w:rPr>
          <w:b w:val="0"/>
          <w:noProof/>
        </w:rPr>
        <w:drawing>
          <wp:anchor distT="0" distB="0" distL="114300" distR="114300" simplePos="0" relativeHeight="251658240" behindDoc="0" locked="0" layoutInCell="1" allowOverlap="1">
            <wp:simplePos x="0" y="0"/>
            <wp:positionH relativeFrom="column">
              <wp:posOffset>2948231</wp:posOffset>
            </wp:positionH>
            <wp:positionV relativeFrom="paragraph">
              <wp:posOffset>13513</wp:posOffset>
            </wp:positionV>
            <wp:extent cx="2895600" cy="408114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teiligungsbericht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5600" cy="4081145"/>
                    </a:xfrm>
                    <a:prstGeom prst="rect">
                      <a:avLst/>
                    </a:prstGeom>
                  </pic:spPr>
                </pic:pic>
              </a:graphicData>
            </a:graphic>
            <wp14:sizeRelH relativeFrom="page">
              <wp14:pctWidth>0</wp14:pctWidth>
            </wp14:sizeRelH>
            <wp14:sizeRelV relativeFrom="page">
              <wp14:pctHeight>0</wp14:pctHeight>
            </wp14:sizeRelV>
          </wp:anchor>
        </w:drawing>
      </w:r>
      <w:r w:rsidR="00751527">
        <w:rPr>
          <w:b w:val="0"/>
        </w:rPr>
        <w:t>Die Stadt Langen ist a</w:t>
      </w:r>
      <w:r w:rsidR="009273BE">
        <w:rPr>
          <w:b w:val="0"/>
        </w:rPr>
        <w:t>n insgesamt 22</w:t>
      </w:r>
      <w:r w:rsidR="00751527" w:rsidRPr="00751527">
        <w:rPr>
          <w:b w:val="0"/>
        </w:rPr>
        <w:t xml:space="preserve"> U</w:t>
      </w:r>
      <w:r w:rsidR="00751527">
        <w:rPr>
          <w:b w:val="0"/>
        </w:rPr>
        <w:t xml:space="preserve">nternehmen </w:t>
      </w:r>
      <w:r w:rsidR="00751527" w:rsidRPr="00751527">
        <w:rPr>
          <w:b w:val="0"/>
        </w:rPr>
        <w:t xml:space="preserve">direkt oder indirekt beteiligt. </w:t>
      </w:r>
      <w:r w:rsidR="00751527">
        <w:rPr>
          <w:b w:val="0"/>
        </w:rPr>
        <w:t xml:space="preserve">Dazu gehören </w:t>
      </w:r>
      <w:r w:rsidR="00751527" w:rsidRPr="00751527">
        <w:rPr>
          <w:b w:val="0"/>
        </w:rPr>
        <w:t xml:space="preserve">die Kommunalen Betriebe Langen </w:t>
      </w:r>
      <w:r w:rsidR="009273BE">
        <w:rPr>
          <w:b w:val="0"/>
        </w:rPr>
        <w:t>als Eigenbetrieb genauso wie die</w:t>
      </w:r>
      <w:r w:rsidR="00751527" w:rsidRPr="00751527">
        <w:rPr>
          <w:b w:val="0"/>
        </w:rPr>
        <w:t xml:space="preserve"> Bäder- und Hallenmanagement Langen</w:t>
      </w:r>
      <w:r w:rsidR="009273BE">
        <w:rPr>
          <w:b w:val="0"/>
        </w:rPr>
        <w:t xml:space="preserve"> GmbH</w:t>
      </w:r>
      <w:r w:rsidR="00364F9A">
        <w:rPr>
          <w:b w:val="0"/>
        </w:rPr>
        <w:t xml:space="preserve">, die Stadtwerke Langen </w:t>
      </w:r>
      <w:r w:rsidR="009273BE">
        <w:rPr>
          <w:b w:val="0"/>
        </w:rPr>
        <w:t xml:space="preserve">GmbH </w:t>
      </w:r>
      <w:r w:rsidR="00364F9A">
        <w:rPr>
          <w:b w:val="0"/>
        </w:rPr>
        <w:t>oder der</w:t>
      </w:r>
      <w:r w:rsidR="00751527" w:rsidRPr="00751527">
        <w:rPr>
          <w:b w:val="0"/>
        </w:rPr>
        <w:t xml:space="preserve"> Abwasserverband Lan-gen/Egelsbach/Erz</w:t>
      </w:r>
      <w:r w:rsidR="00751527">
        <w:rPr>
          <w:b w:val="0"/>
        </w:rPr>
        <w:t>hausen. Verwaltet werden die Konzerntöchter und Beteiligungen</w:t>
      </w:r>
      <w:r w:rsidR="00751527" w:rsidRPr="00751527">
        <w:rPr>
          <w:b w:val="0"/>
        </w:rPr>
        <w:t xml:space="preserve"> von</w:t>
      </w:r>
      <w:r w:rsidR="00751527">
        <w:rPr>
          <w:b w:val="0"/>
        </w:rPr>
        <w:t xml:space="preserve"> der Beteiligungsmanagement Lan</w:t>
      </w:r>
      <w:r w:rsidR="00751527" w:rsidRPr="00751527">
        <w:rPr>
          <w:b w:val="0"/>
        </w:rPr>
        <w:t>gen GmbH (BML), die sich zu 100 Prozent in der Hand der Sta</w:t>
      </w:r>
      <w:r w:rsidR="00751527">
        <w:rPr>
          <w:b w:val="0"/>
        </w:rPr>
        <w:t>dt Langen befindet. Das K</w:t>
      </w:r>
      <w:r w:rsidR="00733EE0">
        <w:rPr>
          <w:b w:val="0"/>
        </w:rPr>
        <w:t>onglome</w:t>
      </w:r>
      <w:r w:rsidR="00751527">
        <w:rPr>
          <w:b w:val="0"/>
        </w:rPr>
        <w:t>ra</w:t>
      </w:r>
      <w:r w:rsidR="00751527" w:rsidRPr="00751527">
        <w:rPr>
          <w:b w:val="0"/>
        </w:rPr>
        <w:t>t aus Eigenbetrieben, Genossen- und sonstigen Gesells</w:t>
      </w:r>
      <w:r w:rsidR="00751527">
        <w:rPr>
          <w:b w:val="0"/>
        </w:rPr>
        <w:t>chaften zu erklären und transpa</w:t>
      </w:r>
      <w:r w:rsidR="00751527" w:rsidRPr="00751527">
        <w:rPr>
          <w:b w:val="0"/>
        </w:rPr>
        <w:t xml:space="preserve">rent zu machen, </w:t>
      </w:r>
      <w:r w:rsidR="00751527">
        <w:rPr>
          <w:b w:val="0"/>
        </w:rPr>
        <w:t>ist die Aufgabe des</w:t>
      </w:r>
      <w:r w:rsidR="00751527" w:rsidRPr="00751527">
        <w:rPr>
          <w:b w:val="0"/>
        </w:rPr>
        <w:t xml:space="preserve"> jährliche</w:t>
      </w:r>
      <w:r w:rsidR="00751527">
        <w:rPr>
          <w:b w:val="0"/>
        </w:rPr>
        <w:t>n</w:t>
      </w:r>
      <w:r w:rsidR="00751527" w:rsidRPr="00751527">
        <w:rPr>
          <w:b w:val="0"/>
        </w:rPr>
        <w:t xml:space="preserve"> Beteiligungsbericht</w:t>
      </w:r>
      <w:r w:rsidR="00751527">
        <w:rPr>
          <w:b w:val="0"/>
        </w:rPr>
        <w:t>s</w:t>
      </w:r>
      <w:r w:rsidR="00751527" w:rsidRPr="00751527">
        <w:rPr>
          <w:b w:val="0"/>
        </w:rPr>
        <w:t xml:space="preserve"> der Stadt Langen. </w:t>
      </w:r>
    </w:p>
    <w:p w:rsidR="00751527" w:rsidRPr="00751527" w:rsidRDefault="00751527" w:rsidP="00751527">
      <w:pPr>
        <w:pStyle w:val="Betreff"/>
        <w:spacing w:after="200" w:line="280" w:lineRule="atLeast"/>
        <w:rPr>
          <w:b w:val="0"/>
        </w:rPr>
      </w:pPr>
      <w:r w:rsidRPr="00751527">
        <w:rPr>
          <w:b w:val="0"/>
        </w:rPr>
        <w:t>Die jetzt vom Magistrat vorgelegte Auflage fasst</w:t>
      </w:r>
      <w:r>
        <w:rPr>
          <w:b w:val="0"/>
        </w:rPr>
        <w:t xml:space="preserve"> den Stand vom 31. Dezember 2025</w:t>
      </w:r>
      <w:r w:rsidR="00733EE0">
        <w:rPr>
          <w:b w:val="0"/>
        </w:rPr>
        <w:t xml:space="preserve"> zu</w:t>
      </w:r>
      <w:r w:rsidRPr="00751527">
        <w:rPr>
          <w:b w:val="0"/>
        </w:rPr>
        <w:t>sammen und wird nach Erörterung in der Stadtve</w:t>
      </w:r>
      <w:r>
        <w:rPr>
          <w:b w:val="0"/>
        </w:rPr>
        <w:t>rordnetenversammlung (10</w:t>
      </w:r>
      <w:r w:rsidRPr="00751527">
        <w:rPr>
          <w:b w:val="0"/>
        </w:rPr>
        <w:t>. Dezember) im Rathaus (Fachdienst Controlling und Finanzen) und in der S</w:t>
      </w:r>
      <w:r w:rsidR="00733EE0">
        <w:rPr>
          <w:b w:val="0"/>
        </w:rPr>
        <w:t>tadtbücherei zur Einsicht ausge</w:t>
      </w:r>
      <w:r w:rsidRPr="00751527">
        <w:rPr>
          <w:b w:val="0"/>
        </w:rPr>
        <w:t>legt. Außerdem verö</w:t>
      </w:r>
      <w:r>
        <w:rPr>
          <w:b w:val="0"/>
        </w:rPr>
        <w:t>ffentlicht die Verwaltung das 62</w:t>
      </w:r>
      <w:r w:rsidRPr="00751527">
        <w:rPr>
          <w:b w:val="0"/>
        </w:rPr>
        <w:t xml:space="preserve"> Seiten umfassende Papier auf ihrer Homepage (www.langen.de).</w:t>
      </w:r>
    </w:p>
    <w:p w:rsidR="00751527" w:rsidRPr="00751527" w:rsidRDefault="00751527" w:rsidP="00751527">
      <w:pPr>
        <w:pStyle w:val="Betreff"/>
        <w:spacing w:after="200" w:line="280" w:lineRule="atLeast"/>
        <w:rPr>
          <w:b w:val="0"/>
        </w:rPr>
      </w:pPr>
      <w:r w:rsidRPr="00751527">
        <w:rPr>
          <w:b w:val="0"/>
        </w:rPr>
        <w:t xml:space="preserve">Der </w:t>
      </w:r>
      <w:r>
        <w:rPr>
          <w:b w:val="0"/>
        </w:rPr>
        <w:t>Anteil</w:t>
      </w:r>
      <w:r w:rsidRPr="00751527">
        <w:rPr>
          <w:b w:val="0"/>
        </w:rPr>
        <w:t xml:space="preserve"> an den Bet</w:t>
      </w:r>
      <w:r w:rsidR="009273BE">
        <w:rPr>
          <w:b w:val="0"/>
        </w:rPr>
        <w:t>eiligungen der Stadt Langen an den 22 Unternehmen</w:t>
      </w:r>
      <w:r w:rsidRPr="00751527">
        <w:rPr>
          <w:b w:val="0"/>
        </w:rPr>
        <w:t xml:space="preserve"> ist sehr un</w:t>
      </w:r>
      <w:r w:rsidR="009273BE">
        <w:rPr>
          <w:b w:val="0"/>
        </w:rPr>
        <w:t>terschiedlich. Darunter sind Gesellschaften</w:t>
      </w:r>
      <w:r>
        <w:rPr>
          <w:b w:val="0"/>
        </w:rPr>
        <w:t>, die ihr zu 100 Prozent ge</w:t>
      </w:r>
      <w:r w:rsidRPr="00751527">
        <w:rPr>
          <w:b w:val="0"/>
        </w:rPr>
        <w:t>hören. Die Bandbreite reicht aber auch zu Mini-Anteilen von 0,002 Prozent. Die Publikation stellt anhand der wichtigsten Daten aus den Jahresabschlü</w:t>
      </w:r>
      <w:r>
        <w:rPr>
          <w:b w:val="0"/>
        </w:rPr>
        <w:t>ssen Art und Umfang der jeweili</w:t>
      </w:r>
      <w:r w:rsidRPr="00751527">
        <w:rPr>
          <w:b w:val="0"/>
        </w:rPr>
        <w:t>gen Beteiligung und damit auch ihre Bedeutung dar. Die Bil</w:t>
      </w:r>
      <w:r>
        <w:rPr>
          <w:b w:val="0"/>
        </w:rPr>
        <w:t xml:space="preserve">anz und die Gewinn- und </w:t>
      </w:r>
      <w:r>
        <w:rPr>
          <w:b w:val="0"/>
        </w:rPr>
        <w:lastRenderedPageBreak/>
        <w:t>Verlust</w:t>
      </w:r>
      <w:r w:rsidRPr="00751527">
        <w:rPr>
          <w:b w:val="0"/>
        </w:rPr>
        <w:t>rechnung</w:t>
      </w:r>
      <w:r w:rsidR="00093FEC">
        <w:rPr>
          <w:b w:val="0"/>
        </w:rPr>
        <w:t>en</w:t>
      </w:r>
      <w:r w:rsidRPr="00751527">
        <w:rPr>
          <w:b w:val="0"/>
        </w:rPr>
        <w:t xml:space="preserve"> machen die wirtschaftlichen Verhältnisse sichtbar. Lediglich bei einem Anteil unter fünf Prozent verzichtet der Magistrat auf eine detaillierte Darstellung.</w:t>
      </w:r>
    </w:p>
    <w:p w:rsidR="00751527" w:rsidRPr="00751527" w:rsidRDefault="00751527" w:rsidP="00751527">
      <w:pPr>
        <w:pStyle w:val="Betreff"/>
        <w:spacing w:after="200" w:line="280" w:lineRule="atLeast"/>
        <w:rPr>
          <w:b w:val="0"/>
        </w:rPr>
      </w:pPr>
      <w:r w:rsidRPr="00751527">
        <w:rPr>
          <w:b w:val="0"/>
        </w:rPr>
        <w:t>„</w:t>
      </w:r>
      <w:r w:rsidR="00575A8A" w:rsidRPr="00575A8A">
        <w:rPr>
          <w:b w:val="0"/>
        </w:rPr>
        <w:t>Die Stadt macht durch den Bericht ihre wirtschaftliche Betätigung für die Bürgerinnen und Bürger Langens und die politischen Entscheidungsträger tr</w:t>
      </w:r>
      <w:r w:rsidR="007B4515">
        <w:rPr>
          <w:b w:val="0"/>
        </w:rPr>
        <w:t>ansparent. Die Informationen er</w:t>
      </w:r>
      <w:r w:rsidR="00575A8A" w:rsidRPr="00575A8A">
        <w:rPr>
          <w:b w:val="0"/>
        </w:rPr>
        <w:t>leichtern es allen, die Leistungs- und Finanzplanung der Kernverwaltung und d</w:t>
      </w:r>
      <w:r w:rsidR="007B4515">
        <w:rPr>
          <w:b w:val="0"/>
        </w:rPr>
        <w:t>er Beteiligun</w:t>
      </w:r>
      <w:r w:rsidR="00575A8A" w:rsidRPr="00575A8A">
        <w:rPr>
          <w:b w:val="0"/>
        </w:rPr>
        <w:t>gen aufeinander abzustimmen, außerdem kann mit ihrer Hil</w:t>
      </w:r>
      <w:r w:rsidR="007B4515">
        <w:rPr>
          <w:b w:val="0"/>
        </w:rPr>
        <w:t>fe der Leser auch die Geschäfts</w:t>
      </w:r>
      <w:r w:rsidR="00575A8A" w:rsidRPr="00575A8A">
        <w:rPr>
          <w:b w:val="0"/>
        </w:rPr>
        <w:t>politik der Beteiligungen besser in die Strategie des Konzerns Stadt einordnen</w:t>
      </w:r>
      <w:r w:rsidRPr="00751527">
        <w:rPr>
          <w:b w:val="0"/>
        </w:rPr>
        <w:t xml:space="preserve">“, sagt Bürgermeister Jan Werner. </w:t>
      </w:r>
    </w:p>
    <w:p w:rsidR="00751527" w:rsidRPr="00751527" w:rsidRDefault="00751527" w:rsidP="00751527">
      <w:pPr>
        <w:pStyle w:val="Betreff"/>
        <w:spacing w:after="200" w:line="280" w:lineRule="atLeast"/>
        <w:rPr>
          <w:b w:val="0"/>
        </w:rPr>
      </w:pPr>
      <w:r w:rsidRPr="00751527">
        <w:rPr>
          <w:b w:val="0"/>
        </w:rPr>
        <w:t xml:space="preserve">Ein </w:t>
      </w:r>
      <w:r w:rsidR="00575A8A">
        <w:rPr>
          <w:b w:val="0"/>
        </w:rPr>
        <w:t xml:space="preserve">beiliegendes </w:t>
      </w:r>
      <w:r w:rsidRPr="00751527">
        <w:rPr>
          <w:b w:val="0"/>
        </w:rPr>
        <w:t>Organigramm gibt eine gute Ü</w:t>
      </w:r>
      <w:r w:rsidR="00B97678">
        <w:rPr>
          <w:b w:val="0"/>
        </w:rPr>
        <w:t>bersicht</w:t>
      </w:r>
      <w:r w:rsidRPr="00751527">
        <w:rPr>
          <w:b w:val="0"/>
        </w:rPr>
        <w:t xml:space="preserve">. Darüber hinaus stellt </w:t>
      </w:r>
      <w:r w:rsidR="00364F9A">
        <w:rPr>
          <w:b w:val="0"/>
        </w:rPr>
        <w:t>das Druckwerk auch noch</w:t>
      </w:r>
      <w:r w:rsidR="0003702B">
        <w:rPr>
          <w:b w:val="0"/>
        </w:rPr>
        <w:t xml:space="preserve"> alle Beteiligungen</w:t>
      </w:r>
      <w:r w:rsidRPr="00751527">
        <w:rPr>
          <w:b w:val="0"/>
        </w:rPr>
        <w:t xml:space="preserve"> im Einzelnen vor. So gehören der Stadt Langen die Bäder- und Hallenmanagement Langen GmbH (100 Prozent), die Pittler ProRegion Berufsausbildung GmbH (55,6 Prozent) und die Stadtwerke Langen GmbH (75,2 Prozent). Diese wiederum ist zu 100 Prozent an der Stadtwerke Langen Immobilien GmbH beteiligt, zu neun Prozent an der Langener Baugenossenschaft eG, zu 6,6 Prozent an der Dynega Energiehandel GmbH, zu 1,2 Prozent an der Windpool GmbH &amp; Co. KG, mit 12,5 Prozent an der ENTEGA Windpark Erksdorf GmbH Darmstadt und mit 13,1 Prozent an der Bürger Energiegenossenschaft eG. Die Pittler ProRegion Berufsausbildung GmbH (55,6 Prozent) ist Muttergesellschaft der Pittler Berufsausbildung gGmbH (100 Prozent). Der städtische Eigenbetrieb Kommunale Betriebe (KBL) hat einen Anteil von 75 Prozent an der Abfallservice Langen Egelsbach GmbH.</w:t>
      </w:r>
    </w:p>
    <w:p w:rsidR="00751527" w:rsidRPr="00751527" w:rsidRDefault="00751527" w:rsidP="00751527">
      <w:pPr>
        <w:pStyle w:val="Betreff"/>
        <w:spacing w:after="200" w:line="280" w:lineRule="atLeast"/>
        <w:rPr>
          <w:b w:val="0"/>
        </w:rPr>
      </w:pPr>
      <w:r w:rsidRPr="00751527">
        <w:rPr>
          <w:b w:val="0"/>
        </w:rPr>
        <w:t>Die Stadt Langen hält außerdem 60 Prozent der Abwasserreinigungsanlagen des Abwasser-verbands Langen/Egelsbach/Erzhausen in ihrer Hand. Darüber hinaus besitzt sie noch geringe Anteile an der TRIWO Egelsbach Airfield GmbH (2,5 Prozent), der Kreisverkehrsgesellschaft Offenbach mbH (3,4</w:t>
      </w:r>
      <w:r w:rsidR="009273BE">
        <w:rPr>
          <w:b w:val="0"/>
        </w:rPr>
        <w:t>5</w:t>
      </w:r>
      <w:r w:rsidRPr="00751527">
        <w:rPr>
          <w:b w:val="0"/>
        </w:rPr>
        <w:t xml:space="preserve"> Prozent), der Baugenossenschaft Langen eG (1,6 Prozent), der Kultur</w:t>
      </w:r>
      <w:r w:rsidR="00093FEC">
        <w:rPr>
          <w:b w:val="0"/>
        </w:rPr>
        <w:t>Region FrankfurtRhein</w:t>
      </w:r>
      <w:r w:rsidRPr="00751527">
        <w:rPr>
          <w:b w:val="0"/>
        </w:rPr>
        <w:t xml:space="preserve">Main gGmbH (0,8 Prozent), an </w:t>
      </w:r>
      <w:r w:rsidR="006F350D">
        <w:rPr>
          <w:b w:val="0"/>
        </w:rPr>
        <w:t>der Nassauischen Heimstätte Woh</w:t>
      </w:r>
      <w:r w:rsidRPr="00751527">
        <w:rPr>
          <w:b w:val="0"/>
        </w:rPr>
        <w:t>nungs- und Entwicklungsgesellschaft mbH (0,06 Prozent), am Holzkontor Darmstadt-Dieburg-Offenbach AöR (3,1 Prozent), der V</w:t>
      </w:r>
      <w:r w:rsidR="009273BE">
        <w:rPr>
          <w:b w:val="0"/>
        </w:rPr>
        <w:t xml:space="preserve">R-Bank </w:t>
      </w:r>
      <w:r w:rsidRPr="00751527">
        <w:rPr>
          <w:b w:val="0"/>
        </w:rPr>
        <w:t>Dreieich</w:t>
      </w:r>
      <w:r w:rsidR="009273BE">
        <w:rPr>
          <w:b w:val="0"/>
        </w:rPr>
        <w:t>-Offenbach</w:t>
      </w:r>
      <w:r w:rsidRPr="00751527">
        <w:rPr>
          <w:b w:val="0"/>
        </w:rPr>
        <w:t xml:space="preserve"> eG (0,002 Prozent), der e-kom21 – Kommunales Gebiets-Rechenzentrum Hessen (0,1</w:t>
      </w:r>
      <w:r w:rsidR="009273BE">
        <w:rPr>
          <w:b w:val="0"/>
        </w:rPr>
        <w:t>65</w:t>
      </w:r>
      <w:r w:rsidRPr="00751527">
        <w:rPr>
          <w:b w:val="0"/>
        </w:rPr>
        <w:t xml:space="preserve"> Prozent) und der Regionalpark Rhein-Main SÜDWEST GmbH (5,8 Prozent). </w:t>
      </w:r>
    </w:p>
    <w:p w:rsidR="00751527" w:rsidRPr="00751527" w:rsidRDefault="006F350D" w:rsidP="00751527">
      <w:pPr>
        <w:pStyle w:val="Betreff"/>
        <w:spacing w:after="200" w:line="280" w:lineRule="atLeast"/>
        <w:rPr>
          <w:b w:val="0"/>
        </w:rPr>
      </w:pPr>
      <w:r>
        <w:rPr>
          <w:b w:val="0"/>
        </w:rPr>
        <w:t>D</w:t>
      </w:r>
      <w:r w:rsidR="00751527" w:rsidRPr="00751527">
        <w:rPr>
          <w:b w:val="0"/>
        </w:rPr>
        <w:t>ie größten</w:t>
      </w:r>
      <w:r>
        <w:rPr>
          <w:b w:val="0"/>
        </w:rPr>
        <w:t xml:space="preserve"> finanziellen </w:t>
      </w:r>
      <w:r w:rsidR="00751527" w:rsidRPr="00751527">
        <w:rPr>
          <w:b w:val="0"/>
        </w:rPr>
        <w:t xml:space="preserve">Anteile </w:t>
      </w:r>
      <w:r w:rsidR="00C9110C">
        <w:rPr>
          <w:b w:val="0"/>
        </w:rPr>
        <w:t>sind</w:t>
      </w:r>
      <w:r w:rsidR="00B31E7D">
        <w:rPr>
          <w:b w:val="0"/>
        </w:rPr>
        <w:t xml:space="preserve"> mit deutlichem Abstand die 5,7</w:t>
      </w:r>
      <w:r w:rsidR="00751527" w:rsidRPr="00751527">
        <w:rPr>
          <w:b w:val="0"/>
        </w:rPr>
        <w:t xml:space="preserve"> Millionen Euro der Stadt im Stammkapital der Stadtwerke und 13 Millionen bei den Kommu</w:t>
      </w:r>
      <w:r w:rsidR="00093FEC">
        <w:rPr>
          <w:b w:val="0"/>
        </w:rPr>
        <w:t>nalen Betrieben. Bei der KulturRegion FrankfurtRhein</w:t>
      </w:r>
      <w:r w:rsidR="00751527" w:rsidRPr="00751527">
        <w:rPr>
          <w:b w:val="0"/>
        </w:rPr>
        <w:t xml:space="preserve">Main gGmbH beträgt der städtische Anteil lediglich 300 Euro. </w:t>
      </w:r>
    </w:p>
    <w:p w:rsidR="0053303C" w:rsidRPr="0053303C" w:rsidRDefault="00751527" w:rsidP="003D2E78">
      <w:pPr>
        <w:pStyle w:val="Betreff"/>
        <w:spacing w:after="200" w:line="280" w:lineRule="atLeast"/>
        <w:rPr>
          <w:b w:val="0"/>
        </w:rPr>
      </w:pPr>
      <w:r w:rsidRPr="00751527">
        <w:rPr>
          <w:b w:val="0"/>
        </w:rPr>
        <w:t xml:space="preserve">Ergänzt wird der Beteiligungsbericht mit einer Liste der Vereinsmitgliedschaften </w:t>
      </w:r>
      <w:r w:rsidR="00733EE0">
        <w:rPr>
          <w:b w:val="0"/>
        </w:rPr>
        <w:t>der Stadt Langen. Sie umfasst 44</w:t>
      </w:r>
      <w:r w:rsidRPr="00751527">
        <w:rPr>
          <w:b w:val="0"/>
        </w:rPr>
        <w:t xml:space="preserve"> Positionen und reicht von der Arbeitsgemeinschaft </w:t>
      </w:r>
      <w:r w:rsidR="00733EE0">
        <w:rPr>
          <w:b w:val="0"/>
        </w:rPr>
        <w:t xml:space="preserve">der Ausländerbeiräte Hessen </w:t>
      </w:r>
      <w:r w:rsidRPr="00751527">
        <w:rPr>
          <w:b w:val="0"/>
        </w:rPr>
        <w:t xml:space="preserve">über den Kreisfeuerwehrverband Offenbach bis </w:t>
      </w:r>
      <w:r w:rsidR="00733EE0">
        <w:rPr>
          <w:b w:val="0"/>
        </w:rPr>
        <w:t>hin zum Verkehrs- und Verschöne</w:t>
      </w:r>
      <w:r w:rsidRPr="00751527">
        <w:rPr>
          <w:b w:val="0"/>
        </w:rPr>
        <w:t>rungsverein 1877 Langen.</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DDB" w:rsidRDefault="004B6DDB" w:rsidP="008009D1">
      <w:r>
        <w:separator/>
      </w:r>
    </w:p>
    <w:p w:rsidR="004B6DDB" w:rsidRDefault="004B6DDB"/>
  </w:endnote>
  <w:endnote w:type="continuationSeparator" w:id="0">
    <w:p w:rsidR="004B6DDB" w:rsidRDefault="004B6DDB" w:rsidP="008009D1">
      <w:r>
        <w:continuationSeparator/>
      </w:r>
    </w:p>
    <w:p w:rsidR="004B6DDB" w:rsidRDefault="004B6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74419D"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093FEC">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093FEC">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74419D"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093FEC">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093FEC">
      <w:rPr>
        <w:rStyle w:val="Seitenzahl"/>
        <w:noProof/>
      </w:rPr>
      <w:t>2</w:t>
    </w:r>
    <w:r w:rsidRPr="00786340">
      <w:rPr>
        <w:rStyle w:val="Seitenzahl"/>
      </w:rPr>
      <w:fldChar w:fldCharType="end"/>
    </w:r>
  </w:p>
  <w:p w:rsidR="00E15ED6" w:rsidRDefault="0074419D"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74419D"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74419D"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74419D"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74419D"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DDB" w:rsidRDefault="004B6DDB" w:rsidP="008009D1">
      <w:r>
        <w:separator/>
      </w:r>
    </w:p>
    <w:p w:rsidR="004B6DDB" w:rsidRDefault="004B6DDB"/>
  </w:footnote>
  <w:footnote w:type="continuationSeparator" w:id="0">
    <w:p w:rsidR="004B6DDB" w:rsidRDefault="004B6DDB" w:rsidP="008009D1">
      <w:r>
        <w:continuationSeparator/>
      </w:r>
    </w:p>
    <w:p w:rsidR="004B6DDB" w:rsidRDefault="004B6DD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4419D"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74419D">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4419D"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3702B"/>
    <w:rsid w:val="00063E74"/>
    <w:rsid w:val="000836B5"/>
    <w:rsid w:val="000839DF"/>
    <w:rsid w:val="000854C5"/>
    <w:rsid w:val="000868A3"/>
    <w:rsid w:val="00093FEC"/>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90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0DA1"/>
    <w:rsid w:val="002747FA"/>
    <w:rsid w:val="00281858"/>
    <w:rsid w:val="00283047"/>
    <w:rsid w:val="002835F2"/>
    <w:rsid w:val="00287AC6"/>
    <w:rsid w:val="00293440"/>
    <w:rsid w:val="002B337A"/>
    <w:rsid w:val="002B7AD4"/>
    <w:rsid w:val="002E0326"/>
    <w:rsid w:val="002F2388"/>
    <w:rsid w:val="002F31A1"/>
    <w:rsid w:val="002F450B"/>
    <w:rsid w:val="00304D9C"/>
    <w:rsid w:val="003061F1"/>
    <w:rsid w:val="003121C4"/>
    <w:rsid w:val="00314D2F"/>
    <w:rsid w:val="00326801"/>
    <w:rsid w:val="00342F79"/>
    <w:rsid w:val="00354F4A"/>
    <w:rsid w:val="00364F9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B6DDB"/>
    <w:rsid w:val="004D069F"/>
    <w:rsid w:val="004F09A5"/>
    <w:rsid w:val="004F4F5B"/>
    <w:rsid w:val="00501BE7"/>
    <w:rsid w:val="00515902"/>
    <w:rsid w:val="00517A4C"/>
    <w:rsid w:val="0053303C"/>
    <w:rsid w:val="00535811"/>
    <w:rsid w:val="00543EB6"/>
    <w:rsid w:val="00553A8B"/>
    <w:rsid w:val="00557653"/>
    <w:rsid w:val="00560436"/>
    <w:rsid w:val="00562A44"/>
    <w:rsid w:val="00575823"/>
    <w:rsid w:val="00575A8A"/>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350D"/>
    <w:rsid w:val="006F4960"/>
    <w:rsid w:val="00711694"/>
    <w:rsid w:val="0071796B"/>
    <w:rsid w:val="00733EE0"/>
    <w:rsid w:val="00734CD7"/>
    <w:rsid w:val="0073674D"/>
    <w:rsid w:val="0074419D"/>
    <w:rsid w:val="00744A6A"/>
    <w:rsid w:val="007511BE"/>
    <w:rsid w:val="00751527"/>
    <w:rsid w:val="00754CBB"/>
    <w:rsid w:val="00755F11"/>
    <w:rsid w:val="0076096F"/>
    <w:rsid w:val="007610FD"/>
    <w:rsid w:val="0077327C"/>
    <w:rsid w:val="00775FB9"/>
    <w:rsid w:val="0078255D"/>
    <w:rsid w:val="00786340"/>
    <w:rsid w:val="007924AF"/>
    <w:rsid w:val="00793CD9"/>
    <w:rsid w:val="007960AA"/>
    <w:rsid w:val="007A0605"/>
    <w:rsid w:val="007A4ECF"/>
    <w:rsid w:val="007B4515"/>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273B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373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1E7D"/>
    <w:rsid w:val="00B37848"/>
    <w:rsid w:val="00B42649"/>
    <w:rsid w:val="00B5567E"/>
    <w:rsid w:val="00B56839"/>
    <w:rsid w:val="00B60879"/>
    <w:rsid w:val="00B62D2F"/>
    <w:rsid w:val="00B635B9"/>
    <w:rsid w:val="00B65906"/>
    <w:rsid w:val="00B70837"/>
    <w:rsid w:val="00B81A2C"/>
    <w:rsid w:val="00B86128"/>
    <w:rsid w:val="00B91C37"/>
    <w:rsid w:val="00B95E33"/>
    <w:rsid w:val="00B97678"/>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9110C"/>
    <w:rsid w:val="00CA15B0"/>
    <w:rsid w:val="00CA3BD3"/>
    <w:rsid w:val="00CA44F6"/>
    <w:rsid w:val="00CB09A3"/>
    <w:rsid w:val="00CB5897"/>
    <w:rsid w:val="00CC3A09"/>
    <w:rsid w:val="00CD2E66"/>
    <w:rsid w:val="00CE0B0B"/>
    <w:rsid w:val="00CE5738"/>
    <w:rsid w:val="00CE6DC6"/>
    <w:rsid w:val="00D043E0"/>
    <w:rsid w:val="00D07D3A"/>
    <w:rsid w:val="00D177E6"/>
    <w:rsid w:val="00D313A0"/>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CFECA"/>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DC483-055D-456E-80CD-290E9CFC3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4314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85</cp:revision>
  <cp:lastPrinted>2013-07-19T04:31:00Z</cp:lastPrinted>
  <dcterms:created xsi:type="dcterms:W3CDTF">2012-11-16T07:44:00Z</dcterms:created>
  <dcterms:modified xsi:type="dcterms:W3CDTF">2026-10-21T11:46:00Z</dcterms:modified>
</cp:coreProperties>
</file>