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C5D35B" w14:textId="0D57BAF7" w:rsidR="000B0AC9" w:rsidRDefault="000B0AC9" w:rsidP="000B0AC9">
      <w:pPr>
        <w:spacing w:after="0" w:line="240" w:lineRule="auto"/>
        <w:rPr>
          <w:rFonts w:ascii="Arial" w:hAnsi="Arial" w:cs="Arial"/>
          <w:b/>
          <w:bCs/>
          <w:sz w:val="24"/>
          <w:szCs w:val="24"/>
        </w:rPr>
      </w:pPr>
      <w:r w:rsidRPr="000B0AC9">
        <w:rPr>
          <w:rFonts w:ascii="Arial" w:hAnsi="Arial" w:cs="Arial"/>
          <w:b/>
          <w:bCs/>
          <w:sz w:val="24"/>
          <w:szCs w:val="24"/>
        </w:rPr>
        <w:t xml:space="preserve">Information aus der Gemeinderatssitzung </w:t>
      </w:r>
      <w:r w:rsidR="00D97F25">
        <w:rPr>
          <w:rFonts w:ascii="Arial" w:hAnsi="Arial" w:cs="Arial"/>
          <w:b/>
          <w:bCs/>
          <w:sz w:val="24"/>
          <w:szCs w:val="24"/>
        </w:rPr>
        <w:t xml:space="preserve">Tunau </w:t>
      </w:r>
      <w:r w:rsidRPr="000B0AC9">
        <w:rPr>
          <w:rFonts w:ascii="Arial" w:hAnsi="Arial" w:cs="Arial"/>
          <w:b/>
          <w:bCs/>
          <w:sz w:val="24"/>
          <w:szCs w:val="24"/>
        </w:rPr>
        <w:t xml:space="preserve">vom </w:t>
      </w:r>
      <w:r w:rsidR="00AB6434">
        <w:rPr>
          <w:rFonts w:ascii="Arial" w:hAnsi="Arial" w:cs="Arial"/>
          <w:b/>
          <w:bCs/>
          <w:sz w:val="24"/>
          <w:szCs w:val="24"/>
        </w:rPr>
        <w:t>19</w:t>
      </w:r>
      <w:r w:rsidRPr="000B0AC9">
        <w:rPr>
          <w:rFonts w:ascii="Arial" w:hAnsi="Arial" w:cs="Arial"/>
          <w:b/>
          <w:bCs/>
          <w:sz w:val="24"/>
          <w:szCs w:val="24"/>
        </w:rPr>
        <w:t>.</w:t>
      </w:r>
      <w:r w:rsidR="00AB6434">
        <w:rPr>
          <w:rFonts w:ascii="Arial" w:hAnsi="Arial" w:cs="Arial"/>
          <w:b/>
          <w:bCs/>
          <w:sz w:val="24"/>
          <w:szCs w:val="24"/>
        </w:rPr>
        <w:t>1</w:t>
      </w:r>
      <w:r w:rsidR="00AC2AFA">
        <w:rPr>
          <w:rFonts w:ascii="Arial" w:hAnsi="Arial" w:cs="Arial"/>
          <w:b/>
          <w:bCs/>
          <w:sz w:val="24"/>
          <w:szCs w:val="24"/>
        </w:rPr>
        <w:t>0</w:t>
      </w:r>
      <w:r w:rsidRPr="000B0AC9">
        <w:rPr>
          <w:rFonts w:ascii="Arial" w:hAnsi="Arial" w:cs="Arial"/>
          <w:b/>
          <w:bCs/>
          <w:sz w:val="24"/>
          <w:szCs w:val="24"/>
        </w:rPr>
        <w:t>.202</w:t>
      </w:r>
      <w:r w:rsidR="00AC2AFA">
        <w:rPr>
          <w:rFonts w:ascii="Arial" w:hAnsi="Arial" w:cs="Arial"/>
          <w:b/>
          <w:bCs/>
          <w:sz w:val="24"/>
          <w:szCs w:val="24"/>
        </w:rPr>
        <w:t>6</w:t>
      </w:r>
    </w:p>
    <w:p w14:paraId="0300D377" w14:textId="77777777" w:rsidR="000B0AC9" w:rsidRDefault="000B0AC9" w:rsidP="000B0AC9">
      <w:pPr>
        <w:spacing w:after="0" w:line="240" w:lineRule="auto"/>
        <w:rPr>
          <w:rFonts w:ascii="Arial" w:hAnsi="Arial" w:cs="Arial"/>
          <w:sz w:val="24"/>
          <w:szCs w:val="24"/>
        </w:rPr>
      </w:pPr>
    </w:p>
    <w:p w14:paraId="37339A8C" w14:textId="77777777" w:rsidR="00AB6434" w:rsidRDefault="000B0AC9" w:rsidP="000B0AC9">
      <w:pPr>
        <w:spacing w:after="0" w:line="240" w:lineRule="auto"/>
        <w:rPr>
          <w:rFonts w:ascii="Arial" w:hAnsi="Arial" w:cs="Arial"/>
          <w:sz w:val="24"/>
          <w:szCs w:val="24"/>
        </w:rPr>
      </w:pPr>
      <w:r>
        <w:rPr>
          <w:rFonts w:ascii="Arial" w:hAnsi="Arial" w:cs="Arial"/>
          <w:sz w:val="24"/>
          <w:szCs w:val="24"/>
        </w:rPr>
        <w:t xml:space="preserve">In der letzten Gemeinderatssitzung </w:t>
      </w:r>
      <w:r w:rsidR="00B54C42">
        <w:rPr>
          <w:rFonts w:ascii="Arial" w:hAnsi="Arial" w:cs="Arial"/>
          <w:sz w:val="24"/>
          <w:szCs w:val="24"/>
        </w:rPr>
        <w:t xml:space="preserve">beschäftigte sich das </w:t>
      </w:r>
      <w:r w:rsidR="00412D63">
        <w:rPr>
          <w:rFonts w:ascii="Arial" w:hAnsi="Arial" w:cs="Arial"/>
          <w:sz w:val="24"/>
          <w:szCs w:val="24"/>
        </w:rPr>
        <w:t xml:space="preserve">Gremium </w:t>
      </w:r>
      <w:r w:rsidR="00AB6434">
        <w:rPr>
          <w:rFonts w:ascii="Arial" w:hAnsi="Arial" w:cs="Arial"/>
          <w:sz w:val="24"/>
          <w:szCs w:val="24"/>
        </w:rPr>
        <w:t xml:space="preserve">zunächst mit der Globalberechnung des Kanalbeitrags. Bei dieser Berechnung wurde in Zusammenarbeit mit der Firma Schmidt und Häuser GmbH alle bisherigen Investitionen im Abwasserbereich ermittelt sowie künftige Investitionen eingeschätzt. Zuweisungen und Zuschüssen wurden von den Investitionen in Abzug gebracht. Als Beitragsmaßstab wurde bislang die Nutzungsfläche (Grundstücksfläche multipliziert mit einem Nutzungsfaktor) herangezogen. Diese Vorgehensweise soll nach Ansicht des Gemeinderats auch weiterhin zum Tragen kommen. Die Beitragsobergrenze wurde auf 2,81 Euro/m² Nutzungsfläche ermittelt. Der Kanalbeitrag wurde vom Gemeinderat sodann auf 2,75 Euro/m² Nutzungsfläche festgesetzt. Bislang lag dieser Beitragssatz bei 3,50 Euro. Es wurde ausdrücklich darauf hingewiesen, dass der Kanalbeitrag auf den vorhandenen Gebäudebestand nur insofern Einfluss hat, wenn ein bestehenden Gebäude erweitert wird. Ansonsten kommt der Kanalbeitrag nur bei Neubauten zum Ansatz. </w:t>
      </w:r>
    </w:p>
    <w:p w14:paraId="539B01A1" w14:textId="77777777" w:rsidR="00AB6434" w:rsidRDefault="00AB6434" w:rsidP="000B0AC9">
      <w:pPr>
        <w:spacing w:after="0" w:line="240" w:lineRule="auto"/>
        <w:rPr>
          <w:rFonts w:ascii="Arial" w:hAnsi="Arial" w:cs="Arial"/>
          <w:sz w:val="24"/>
          <w:szCs w:val="24"/>
        </w:rPr>
      </w:pPr>
    </w:p>
    <w:p w14:paraId="27B331C3" w14:textId="49A18DBD" w:rsidR="00AB6434" w:rsidRDefault="00AB6434" w:rsidP="000B0AC9">
      <w:pPr>
        <w:spacing w:after="0" w:line="240" w:lineRule="auto"/>
        <w:rPr>
          <w:rFonts w:ascii="Arial" w:hAnsi="Arial" w:cs="Arial"/>
          <w:sz w:val="24"/>
          <w:szCs w:val="24"/>
        </w:rPr>
      </w:pPr>
      <w:r>
        <w:rPr>
          <w:rFonts w:ascii="Arial" w:hAnsi="Arial" w:cs="Arial"/>
          <w:sz w:val="24"/>
          <w:szCs w:val="24"/>
        </w:rPr>
        <w:t>Da die Gebührenhoheit für Abwasserbeseitigung</w:t>
      </w:r>
      <w:r w:rsidR="00521B65">
        <w:rPr>
          <w:rFonts w:ascii="Arial" w:hAnsi="Arial" w:cs="Arial"/>
          <w:sz w:val="24"/>
          <w:szCs w:val="24"/>
        </w:rPr>
        <w:t>,</w:t>
      </w:r>
      <w:r>
        <w:rPr>
          <w:rFonts w:ascii="Arial" w:hAnsi="Arial" w:cs="Arial"/>
          <w:sz w:val="24"/>
          <w:szCs w:val="24"/>
        </w:rPr>
        <w:t xml:space="preserve"> der am Verbandswerkhof beteiligten Gemeinden</w:t>
      </w:r>
      <w:r w:rsidR="00521B65">
        <w:rPr>
          <w:rFonts w:ascii="Arial" w:hAnsi="Arial" w:cs="Arial"/>
          <w:sz w:val="24"/>
          <w:szCs w:val="24"/>
        </w:rPr>
        <w:t>,</w:t>
      </w:r>
      <w:r>
        <w:rPr>
          <w:rFonts w:ascii="Arial" w:hAnsi="Arial" w:cs="Arial"/>
          <w:sz w:val="24"/>
          <w:szCs w:val="24"/>
        </w:rPr>
        <w:t xml:space="preserve"> ab dem Jahr 2028 zentral beim Gemeindeverwaltungsverband abgewickelt wird, muss unter anderem auch in der Gemeinde Tunau eine gesplittete Schmutzwasser- und Niederschlagswassergebühr erhoben werden. Für die Schmutzwassergebühr gilt weiterhin als Maßstab die verkaufte Frischwassermenge, während für die neue Niederschlagswassergebühr die überbaute und befestigte Grundstücksfläche maßgebend ist (Versiegelungsanschlussmaßstab). Zur Ermittlung dieser Flächen wurde die Firma Schmidt und Häuser GmbH aus Nordheim mit einer Angebotssumme von rund 9.300 Euro beauftragt.</w:t>
      </w:r>
    </w:p>
    <w:p w14:paraId="3DC34A57" w14:textId="77777777" w:rsidR="00AB6434" w:rsidRDefault="00AB6434" w:rsidP="000B0AC9">
      <w:pPr>
        <w:spacing w:after="0" w:line="240" w:lineRule="auto"/>
        <w:rPr>
          <w:rFonts w:ascii="Arial" w:hAnsi="Arial" w:cs="Arial"/>
          <w:sz w:val="24"/>
          <w:szCs w:val="24"/>
        </w:rPr>
      </w:pPr>
    </w:p>
    <w:p w14:paraId="52934BA9" w14:textId="77777777" w:rsidR="00AB6434" w:rsidRDefault="00AB6434" w:rsidP="000B0AC9">
      <w:pPr>
        <w:spacing w:after="0" w:line="240" w:lineRule="auto"/>
        <w:rPr>
          <w:rFonts w:ascii="Arial" w:hAnsi="Arial" w:cs="Arial"/>
          <w:sz w:val="24"/>
          <w:szCs w:val="24"/>
        </w:rPr>
      </w:pPr>
      <w:r>
        <w:rPr>
          <w:rFonts w:ascii="Arial" w:hAnsi="Arial" w:cs="Arial"/>
          <w:sz w:val="24"/>
          <w:szCs w:val="24"/>
        </w:rPr>
        <w:t xml:space="preserve">Sodann wurde die Kurtaxesatzung mit Wirkung vom 01.01.2027 neu beschlossen. Der Kurtaxesatz für Personen, die das 16. Lebensjahr vollendet haben, wurde von 2,40 auf 2,80 Euro/Übernachtung erhöht. Der Satz für Kinder von 6 bis 16 Jahren von 1,20 auf 1,40 Euro. Ursächlich hierfür ist vor allem die von der KONUS-Vollversammlung in Triberg um 19,8 Cent erhöhte KONUS-Umlage. Einen Mehrwert erhält die KONUS-Gästekarte jedoch durch eine Neuerung, </w:t>
      </w:r>
      <w:r w:rsidRPr="00AB6434">
        <w:rPr>
          <w:rFonts w:ascii="Arial" w:hAnsi="Arial" w:cs="Arial"/>
          <w:sz w:val="24"/>
          <w:szCs w:val="24"/>
        </w:rPr>
        <w:t>die den Gästen ab dem Jahr 2027 ermöglicht, mit dem ÖPNV und dank der digitalen KONUS-Gästekarte ab der KONUS-Gebietsgrenze kostenlos in die Schwarzwaldregion Belchen reisen zu können</w:t>
      </w:r>
      <w:r>
        <w:rPr>
          <w:rFonts w:ascii="Arial" w:hAnsi="Arial" w:cs="Arial"/>
          <w:sz w:val="24"/>
          <w:szCs w:val="24"/>
        </w:rPr>
        <w:t xml:space="preserve">. </w:t>
      </w:r>
    </w:p>
    <w:p w14:paraId="127D0CEC" w14:textId="77777777" w:rsidR="00AB6434" w:rsidRDefault="00AB6434" w:rsidP="000B0AC9">
      <w:pPr>
        <w:spacing w:after="0" w:line="240" w:lineRule="auto"/>
        <w:rPr>
          <w:rFonts w:ascii="Arial" w:hAnsi="Arial" w:cs="Arial"/>
          <w:sz w:val="24"/>
          <w:szCs w:val="24"/>
        </w:rPr>
      </w:pPr>
    </w:p>
    <w:p w14:paraId="5535C4D6" w14:textId="77777777" w:rsidR="00521B65" w:rsidRDefault="00AB6434" w:rsidP="000B0AC9">
      <w:pPr>
        <w:spacing w:after="0" w:line="240" w:lineRule="auto"/>
        <w:rPr>
          <w:rFonts w:ascii="Arial" w:hAnsi="Arial" w:cs="Arial"/>
          <w:sz w:val="24"/>
          <w:szCs w:val="24"/>
        </w:rPr>
      </w:pPr>
      <w:r>
        <w:rPr>
          <w:rFonts w:ascii="Arial" w:hAnsi="Arial" w:cs="Arial"/>
          <w:sz w:val="24"/>
          <w:szCs w:val="24"/>
        </w:rPr>
        <w:t xml:space="preserve">Im Hinblick auf eine Anpassung der Regelung zur Überlandhilfe der Feuerwehren im Landkreis Lörrach musste eine Änderung der Satzung zur Regelung des Kostenersatzes für Leistungen der Freiwilligen Feuerwehr beschlossen werden. </w:t>
      </w:r>
      <w:r w:rsidR="00521B65">
        <w:rPr>
          <w:rFonts w:ascii="Arial" w:hAnsi="Arial" w:cs="Arial"/>
          <w:sz w:val="24"/>
          <w:szCs w:val="24"/>
        </w:rPr>
        <w:t xml:space="preserve">Sofern kein kostenpflichtiger Einsatz vorliegt, verzichtet die Hilfe leistende Gemeinde gegenüber der Hilfe empfangenden Gemeinde auf Kostenersatz für Personal, Fahrzeuge und Geräte. </w:t>
      </w:r>
    </w:p>
    <w:p w14:paraId="7ACB6297" w14:textId="77777777" w:rsidR="00521B65" w:rsidRDefault="00521B65" w:rsidP="000B0AC9">
      <w:pPr>
        <w:spacing w:after="0" w:line="240" w:lineRule="auto"/>
        <w:rPr>
          <w:rFonts w:ascii="Arial" w:hAnsi="Arial" w:cs="Arial"/>
          <w:sz w:val="24"/>
          <w:szCs w:val="24"/>
        </w:rPr>
      </w:pPr>
    </w:p>
    <w:p w14:paraId="0946DF8E" w14:textId="77777777" w:rsidR="00521B65" w:rsidRDefault="00521B65" w:rsidP="000B0AC9">
      <w:pPr>
        <w:spacing w:after="0" w:line="240" w:lineRule="auto"/>
        <w:rPr>
          <w:rFonts w:ascii="Arial" w:hAnsi="Arial" w:cs="Arial"/>
          <w:sz w:val="24"/>
          <w:szCs w:val="24"/>
        </w:rPr>
      </w:pPr>
      <w:r>
        <w:rPr>
          <w:rFonts w:ascii="Arial" w:hAnsi="Arial" w:cs="Arial"/>
          <w:sz w:val="24"/>
          <w:szCs w:val="24"/>
        </w:rPr>
        <w:t xml:space="preserve">Aufgrund der von der Verbandsversammlung, für die am gemeinsamen Verbandswerkhof beteiligten Gemeinden, beschlossenen gemeinsamen Wasserversorgungssatzung, wird die Satzung der Gemeinde Tunau zum 31.12.2026 außer Kraft gesetzt. </w:t>
      </w:r>
    </w:p>
    <w:p w14:paraId="7EC913C8" w14:textId="77777777" w:rsidR="00521B65" w:rsidRDefault="00521B65" w:rsidP="000B0AC9">
      <w:pPr>
        <w:spacing w:after="0" w:line="240" w:lineRule="auto"/>
        <w:rPr>
          <w:rFonts w:ascii="Arial" w:hAnsi="Arial" w:cs="Arial"/>
          <w:sz w:val="24"/>
          <w:szCs w:val="24"/>
        </w:rPr>
      </w:pPr>
    </w:p>
    <w:p w14:paraId="3F846707" w14:textId="20C5F39F" w:rsidR="00521B65" w:rsidRDefault="00521B65" w:rsidP="00521B65">
      <w:pPr>
        <w:spacing w:after="0" w:line="240" w:lineRule="auto"/>
        <w:rPr>
          <w:rFonts w:ascii="Arial" w:hAnsi="Arial" w:cs="Arial"/>
          <w:sz w:val="24"/>
          <w:szCs w:val="24"/>
        </w:rPr>
      </w:pPr>
      <w:r>
        <w:rPr>
          <w:rFonts w:ascii="Arial" w:hAnsi="Arial" w:cs="Arial"/>
          <w:sz w:val="24"/>
          <w:szCs w:val="24"/>
        </w:rPr>
        <w:lastRenderedPageBreak/>
        <w:t>Abschließend wurde die</w:t>
      </w:r>
      <w:r w:rsidR="00BB10DD">
        <w:rPr>
          <w:rFonts w:ascii="Arial" w:hAnsi="Arial" w:cs="Arial"/>
          <w:sz w:val="24"/>
          <w:szCs w:val="24"/>
        </w:rPr>
        <w:t xml:space="preserve"> Tagesordnung der Verbandsversammlung vom 2</w:t>
      </w:r>
      <w:r>
        <w:rPr>
          <w:rFonts w:ascii="Arial" w:hAnsi="Arial" w:cs="Arial"/>
          <w:sz w:val="24"/>
          <w:szCs w:val="24"/>
        </w:rPr>
        <w:t>2</w:t>
      </w:r>
      <w:r w:rsidR="00BB10DD">
        <w:rPr>
          <w:rFonts w:ascii="Arial" w:hAnsi="Arial" w:cs="Arial"/>
          <w:sz w:val="24"/>
          <w:szCs w:val="24"/>
        </w:rPr>
        <w:t>.</w:t>
      </w:r>
      <w:r>
        <w:rPr>
          <w:rFonts w:ascii="Arial" w:hAnsi="Arial" w:cs="Arial"/>
          <w:sz w:val="24"/>
          <w:szCs w:val="24"/>
        </w:rPr>
        <w:t>1</w:t>
      </w:r>
      <w:r w:rsidR="00BB10DD">
        <w:rPr>
          <w:rFonts w:ascii="Arial" w:hAnsi="Arial" w:cs="Arial"/>
          <w:sz w:val="24"/>
          <w:szCs w:val="24"/>
        </w:rPr>
        <w:t xml:space="preserve">0.2026. Den Beschlussvorschlägen zur </w:t>
      </w:r>
      <w:r>
        <w:rPr>
          <w:rFonts w:ascii="Arial" w:hAnsi="Arial" w:cs="Arial"/>
          <w:sz w:val="24"/>
          <w:szCs w:val="24"/>
        </w:rPr>
        <w:t xml:space="preserve">Vergabe der Genehmigungsplanung für die Entwicklung des Buchenbrand-Areals, der Neufassung der Verbandssatzung, der Änderung der Kindergartensatzung, der Festsetzung des Verwaltungskostenbeitrags für den Eigenbetrieb Städtische Wohnbau Schönau, der Änderung der Gebührenordnung für die Mehrzweckhalle, der Neubeschaffung eines Kommunalfahrzeugs für den Verbandswerkhof, der Fischwasserverpachtung "Wiese" und einer Flächennutzungsplanänderung für den Neubau des Wiedener Feuerwehrgerätehauses wurde zugestimmt. Den Antrag der Gemeinde Fröhnd auf Beendigung der Forstausbildung lehnte der Gemeinderat allerdings ab. Des Weiteren wurden über die wesentlichen Aufwendungen des Ergebnishaushalts sowie die investiven Aufträge für das Haushaltsjahr 2027 beraten. Hier wurde den Verwaltungsvorschlägen weitestgehend zugestimmt. </w:t>
      </w:r>
      <w:r w:rsidR="00D57CD5">
        <w:rPr>
          <w:rFonts w:ascii="Arial" w:hAnsi="Arial" w:cs="Arial"/>
          <w:sz w:val="24"/>
          <w:szCs w:val="24"/>
        </w:rPr>
        <w:t xml:space="preserve">Lediglich eine Klimamanagement-Beratung für die Buchenbrandschule lehnte man ab, da dem Gemeinderat die veranschlagten Kosten mit 10.000 Euro für zu hoch erschienen. </w:t>
      </w:r>
    </w:p>
    <w:p w14:paraId="06ADBC58" w14:textId="0FB87F3E" w:rsidR="00BB10DD" w:rsidRDefault="00BB10DD" w:rsidP="000B0AC9">
      <w:pPr>
        <w:spacing w:after="0" w:line="240" w:lineRule="auto"/>
        <w:rPr>
          <w:rFonts w:ascii="Arial" w:hAnsi="Arial" w:cs="Arial"/>
          <w:sz w:val="24"/>
          <w:szCs w:val="24"/>
        </w:rPr>
      </w:pPr>
    </w:p>
    <w:sectPr w:rsidR="00BB10DD">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AC9"/>
    <w:rsid w:val="000B0AC9"/>
    <w:rsid w:val="000C3E2B"/>
    <w:rsid w:val="000D46F9"/>
    <w:rsid w:val="000E416F"/>
    <w:rsid w:val="002B440C"/>
    <w:rsid w:val="002D69F9"/>
    <w:rsid w:val="002E4DDC"/>
    <w:rsid w:val="003354F9"/>
    <w:rsid w:val="00362F6A"/>
    <w:rsid w:val="003D6EFA"/>
    <w:rsid w:val="00412D63"/>
    <w:rsid w:val="00430BA7"/>
    <w:rsid w:val="00517D53"/>
    <w:rsid w:val="00521B65"/>
    <w:rsid w:val="00553FD0"/>
    <w:rsid w:val="00577F77"/>
    <w:rsid w:val="006F06C4"/>
    <w:rsid w:val="00710792"/>
    <w:rsid w:val="00783860"/>
    <w:rsid w:val="0079193D"/>
    <w:rsid w:val="007B7A4C"/>
    <w:rsid w:val="00831B48"/>
    <w:rsid w:val="00932B64"/>
    <w:rsid w:val="00940067"/>
    <w:rsid w:val="00971B32"/>
    <w:rsid w:val="009A243C"/>
    <w:rsid w:val="00AB6434"/>
    <w:rsid w:val="00AC2AFA"/>
    <w:rsid w:val="00B54C42"/>
    <w:rsid w:val="00B76155"/>
    <w:rsid w:val="00BB10DD"/>
    <w:rsid w:val="00BF7062"/>
    <w:rsid w:val="00C50877"/>
    <w:rsid w:val="00CD4EE2"/>
    <w:rsid w:val="00CD7206"/>
    <w:rsid w:val="00D35271"/>
    <w:rsid w:val="00D57CD5"/>
    <w:rsid w:val="00D97F25"/>
    <w:rsid w:val="00E36FB7"/>
    <w:rsid w:val="00EC5FE5"/>
    <w:rsid w:val="00EE78B2"/>
    <w:rsid w:val="00F61400"/>
    <w:rsid w:val="00F939E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99D52"/>
  <w15:chartTrackingRefBased/>
  <w15:docId w15:val="{0D997D58-4C97-46F5-AD87-ACAB7C003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0B0AC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0B0AC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0B0AC9"/>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0B0AC9"/>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0B0AC9"/>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0B0AC9"/>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B0AC9"/>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0B0AC9"/>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B0AC9"/>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B0AC9"/>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0B0AC9"/>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0B0AC9"/>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0B0AC9"/>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0B0AC9"/>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0B0AC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B0AC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B0AC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B0AC9"/>
    <w:rPr>
      <w:rFonts w:eastAsiaTheme="majorEastAsia" w:cstheme="majorBidi"/>
      <w:color w:val="272727" w:themeColor="text1" w:themeTint="D8"/>
    </w:rPr>
  </w:style>
  <w:style w:type="paragraph" w:styleId="Titel">
    <w:name w:val="Title"/>
    <w:basedOn w:val="Standard"/>
    <w:next w:val="Standard"/>
    <w:link w:val="TitelZchn"/>
    <w:uiPriority w:val="10"/>
    <w:qFormat/>
    <w:rsid w:val="000B0A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B0AC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B0AC9"/>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B0AC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B0AC9"/>
    <w:pPr>
      <w:spacing w:before="160"/>
      <w:jc w:val="center"/>
    </w:pPr>
    <w:rPr>
      <w:i/>
      <w:iCs/>
      <w:color w:val="404040" w:themeColor="text1" w:themeTint="BF"/>
    </w:rPr>
  </w:style>
  <w:style w:type="character" w:customStyle="1" w:styleId="ZitatZchn">
    <w:name w:val="Zitat Zchn"/>
    <w:basedOn w:val="Absatz-Standardschriftart"/>
    <w:link w:val="Zitat"/>
    <w:uiPriority w:val="29"/>
    <w:rsid w:val="000B0AC9"/>
    <w:rPr>
      <w:i/>
      <w:iCs/>
      <w:color w:val="404040" w:themeColor="text1" w:themeTint="BF"/>
    </w:rPr>
  </w:style>
  <w:style w:type="paragraph" w:styleId="Listenabsatz">
    <w:name w:val="List Paragraph"/>
    <w:basedOn w:val="Standard"/>
    <w:uiPriority w:val="34"/>
    <w:qFormat/>
    <w:rsid w:val="000B0AC9"/>
    <w:pPr>
      <w:ind w:left="720"/>
      <w:contextualSpacing/>
    </w:pPr>
  </w:style>
  <w:style w:type="character" w:styleId="IntensiveHervorhebung">
    <w:name w:val="Intense Emphasis"/>
    <w:basedOn w:val="Absatz-Standardschriftart"/>
    <w:uiPriority w:val="21"/>
    <w:qFormat/>
    <w:rsid w:val="000B0AC9"/>
    <w:rPr>
      <w:i/>
      <w:iCs/>
      <w:color w:val="2F5496" w:themeColor="accent1" w:themeShade="BF"/>
    </w:rPr>
  </w:style>
  <w:style w:type="paragraph" w:styleId="IntensivesZitat">
    <w:name w:val="Intense Quote"/>
    <w:basedOn w:val="Standard"/>
    <w:next w:val="Standard"/>
    <w:link w:val="IntensivesZitatZchn"/>
    <w:uiPriority w:val="30"/>
    <w:qFormat/>
    <w:rsid w:val="000B0AC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0B0AC9"/>
    <w:rPr>
      <w:i/>
      <w:iCs/>
      <w:color w:val="2F5496" w:themeColor="accent1" w:themeShade="BF"/>
    </w:rPr>
  </w:style>
  <w:style w:type="character" w:styleId="IntensiverVerweis">
    <w:name w:val="Intense Reference"/>
    <w:basedOn w:val="Absatz-Standardschriftart"/>
    <w:uiPriority w:val="32"/>
    <w:qFormat/>
    <w:rsid w:val="000B0AC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565</Words>
  <Characters>3566</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Dirk Pfeffer</dc:creator>
  <cp:keywords/>
  <dc:description/>
  <cp:lastModifiedBy>Dirk Pfeffer</cp:lastModifiedBy>
  <cp:revision>3</cp:revision>
  <cp:lastPrinted>2026-10-25T13:25:00Z</cp:lastPrinted>
  <dcterms:created xsi:type="dcterms:W3CDTF">2026-10-25T13:26:00Z</dcterms:created>
  <dcterms:modified xsi:type="dcterms:W3CDTF">2026-10-25T13:26:00Z</dcterms:modified>
</cp:coreProperties>
</file>