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12BCA7" w14:textId="77777777" w:rsidR="00B4549A" w:rsidRDefault="00B4549A">
      <w:pPr>
        <w:framePr w:w="1957" w:h="433" w:hSpace="141" w:wrap="around" w:vAnchor="text" w:hAnchor="page" w:x="7627" w:y="-303"/>
      </w:pPr>
      <w:bookmarkStart w:id="0" w:name="DVermerk"/>
      <w:bookmarkEnd w:id="0"/>
    </w:p>
    <w:p w14:paraId="3FDC33ED" w14:textId="77777777" w:rsidR="00B4549A" w:rsidRDefault="00B4549A">
      <w:pPr>
        <w:tabs>
          <w:tab w:val="left" w:pos="4593"/>
        </w:tabs>
      </w:pPr>
    </w:p>
    <w:p w14:paraId="7DC0DC17" w14:textId="77777777" w:rsidR="00B4549A" w:rsidRDefault="00B4549A" w:rsidP="00A56419">
      <w:pPr>
        <w:tabs>
          <w:tab w:val="left" w:pos="142"/>
        </w:tabs>
        <w:ind w:left="851"/>
        <w:rPr>
          <w:b/>
          <w:sz w:val="32"/>
        </w:rPr>
      </w:pPr>
      <w:r>
        <w:rPr>
          <w:noProof/>
          <w:lang w:eastAsia="de-DE"/>
        </w:rPr>
        <w:drawing>
          <wp:anchor distT="0" distB="0" distL="114300" distR="114300" simplePos="0" relativeHeight="251661312" behindDoc="1" locked="0" layoutInCell="1" allowOverlap="1" wp14:anchorId="6F357157" wp14:editId="704A0AF7">
            <wp:simplePos x="0" y="0"/>
            <wp:positionH relativeFrom="column">
              <wp:posOffset>4559300</wp:posOffset>
            </wp:positionH>
            <wp:positionV relativeFrom="paragraph">
              <wp:posOffset>-313690</wp:posOffset>
            </wp:positionV>
            <wp:extent cx="1701800" cy="1035685"/>
            <wp:effectExtent l="0" t="0" r="0" b="0"/>
            <wp:wrapNone/>
            <wp:docPr id="4" name="Bild 4" descr="Logo_Buer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ogo_Bueren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01800" cy="103568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de-DE"/>
        </w:rPr>
        <w:drawing>
          <wp:anchor distT="0" distB="0" distL="114300" distR="114300" simplePos="0" relativeHeight="251660288" behindDoc="1" locked="0" layoutInCell="1" allowOverlap="1" wp14:anchorId="6393A961" wp14:editId="32D5CDA0">
            <wp:simplePos x="0" y="0"/>
            <wp:positionH relativeFrom="column">
              <wp:posOffset>-127000</wp:posOffset>
            </wp:positionH>
            <wp:positionV relativeFrom="paragraph">
              <wp:posOffset>59055</wp:posOffset>
            </wp:positionV>
            <wp:extent cx="482600" cy="551180"/>
            <wp:effectExtent l="0" t="0" r="0" b="0"/>
            <wp:wrapNone/>
            <wp:docPr id="3" name="Bild 3" descr="wappen-schw-wei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wappen-schw-weiss"/>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82600" cy="551180"/>
                    </a:xfrm>
                    <a:prstGeom prst="rect">
                      <a:avLst/>
                    </a:prstGeom>
                    <a:noFill/>
                    <a:ln>
                      <a:noFill/>
                    </a:ln>
                  </pic:spPr>
                </pic:pic>
              </a:graphicData>
            </a:graphic>
            <wp14:sizeRelH relativeFrom="page">
              <wp14:pctWidth>0</wp14:pctWidth>
            </wp14:sizeRelH>
            <wp14:sizeRelV relativeFrom="page">
              <wp14:pctHeight>0</wp14:pctHeight>
            </wp14:sizeRelV>
          </wp:anchor>
        </w:drawing>
      </w:r>
      <w:r>
        <w:rPr>
          <w:b/>
          <w:sz w:val="56"/>
        </w:rPr>
        <w:t>Stadt Büren</w:t>
      </w:r>
    </w:p>
    <w:p w14:paraId="6AC86C1E" w14:textId="77777777" w:rsidR="00B4549A" w:rsidRDefault="00B4549A" w:rsidP="00A56419">
      <w:pPr>
        <w:tabs>
          <w:tab w:val="left" w:pos="142"/>
        </w:tabs>
        <w:ind w:left="851"/>
        <w:rPr>
          <w:sz w:val="44"/>
        </w:rPr>
      </w:pPr>
      <w:r>
        <w:rPr>
          <w:rFonts w:ascii="Times New Roman" w:hAnsi="Times New Roman"/>
          <w:b/>
          <w:noProof/>
          <w:lang w:eastAsia="de-DE"/>
        </w:rPr>
        <mc:AlternateContent>
          <mc:Choice Requires="wps">
            <w:drawing>
              <wp:anchor distT="0" distB="0" distL="114300" distR="114300" simplePos="0" relativeHeight="251659264" behindDoc="0" locked="1" layoutInCell="0" allowOverlap="1" wp14:anchorId="4F3E2F5E" wp14:editId="1FAC047D">
                <wp:simplePos x="0" y="0"/>
                <wp:positionH relativeFrom="page">
                  <wp:posOffset>602615</wp:posOffset>
                </wp:positionH>
                <wp:positionV relativeFrom="page">
                  <wp:posOffset>1338580</wp:posOffset>
                </wp:positionV>
                <wp:extent cx="4319905" cy="3810"/>
                <wp:effectExtent l="12065" t="5080" r="11430" b="10160"/>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319905" cy="3810"/>
                        </a:xfrm>
                        <a:prstGeom prst="line">
                          <a:avLst/>
                        </a:prstGeom>
                        <a:noFill/>
                        <a:ln w="9525">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5A012C0B" id="Line 2" o:spid="_x0000_s1026" style="position:absolute;flip:x;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47.45pt,105.4pt" to="387.6pt,10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" o:allowincell="f">
                <v:stroke startarrowwidth="narrow" startarrowlength="short" endarrowwidth="narrow" endarrowlength="short"/>
                <w10:wrap anchorx="page" anchory="page"/>
                <w10:anchorlock/>
              </v:line>
            </w:pict>
          </mc:Fallback>
        </mc:AlternateContent>
      </w:r>
      <w:r>
        <w:rPr>
          <w:b/>
          <w:spacing w:val="4"/>
          <w:sz w:val="38"/>
        </w:rPr>
        <w:t>Der Bürgermeister</w:t>
      </w:r>
    </w:p>
    <w:p w14:paraId="25E8AE37" w14:textId="77777777" w:rsidR="00B4549A" w:rsidRDefault="00B4549A">
      <w:pPr>
        <w:tabs>
          <w:tab w:val="left" w:pos="4593"/>
        </w:tabs>
        <w:rPr>
          <w:sz w:val="36"/>
        </w:rPr>
      </w:pPr>
    </w:p>
    <w:p w14:paraId="6A703C6F" w14:textId="77777777" w:rsidR="00B4549A" w:rsidRDefault="00B4549A" w:rsidP="002500E8">
      <w:pPr>
        <w:framePr w:w="4196" w:hSpace="142" w:wrap="around" w:vAnchor="text" w:hAnchor="page" w:x="7032" w:y="205"/>
        <w:tabs>
          <w:tab w:val="left" w:pos="5897"/>
        </w:tabs>
        <w:jc w:val="both"/>
        <w:rPr>
          <w:b/>
          <w:sz w:val="16"/>
        </w:rPr>
      </w:pPr>
      <w:r>
        <w:rPr>
          <w:b/>
          <w:sz w:val="16"/>
        </w:rPr>
        <w:t>Stadt Büren mit den Ortschaften:</w:t>
      </w:r>
    </w:p>
    <w:p w14:paraId="6ECB60F6" w14:textId="77777777" w:rsidR="00B4549A" w:rsidRDefault="00B4549A" w:rsidP="002500E8">
      <w:pPr>
        <w:framePr w:w="4196" w:hSpace="142" w:wrap="around" w:vAnchor="text" w:hAnchor="page" w:x="7032" w:y="205"/>
        <w:tabs>
          <w:tab w:val="left" w:pos="1843"/>
        </w:tabs>
        <w:spacing w:before="120" w:line="240" w:lineRule="exact"/>
        <w:jc w:val="both"/>
        <w:rPr>
          <w:b/>
          <w:sz w:val="16"/>
        </w:rPr>
      </w:pPr>
      <w:proofErr w:type="spellStart"/>
      <w:r>
        <w:rPr>
          <w:b/>
          <w:sz w:val="16"/>
        </w:rPr>
        <w:t>Ahden</w:t>
      </w:r>
      <w:proofErr w:type="spellEnd"/>
      <w:r>
        <w:rPr>
          <w:b/>
          <w:sz w:val="16"/>
        </w:rPr>
        <w:t xml:space="preserve">, Barkhausen, </w:t>
      </w:r>
      <w:proofErr w:type="spellStart"/>
      <w:r>
        <w:rPr>
          <w:b/>
          <w:sz w:val="16"/>
        </w:rPr>
        <w:t>Brenken</w:t>
      </w:r>
      <w:proofErr w:type="spellEnd"/>
      <w:r>
        <w:rPr>
          <w:b/>
          <w:sz w:val="16"/>
        </w:rPr>
        <w:t xml:space="preserve">, Eickhoff, Harth, </w:t>
      </w:r>
      <w:proofErr w:type="spellStart"/>
      <w:proofErr w:type="gramStart"/>
      <w:r>
        <w:rPr>
          <w:b/>
          <w:sz w:val="16"/>
        </w:rPr>
        <w:t>Hegensdorf</w:t>
      </w:r>
      <w:proofErr w:type="spellEnd"/>
      <w:r>
        <w:rPr>
          <w:b/>
          <w:sz w:val="16"/>
        </w:rPr>
        <w:t xml:space="preserve">,  </w:t>
      </w:r>
      <w:proofErr w:type="spellStart"/>
      <w:r>
        <w:rPr>
          <w:b/>
          <w:sz w:val="16"/>
        </w:rPr>
        <w:t>Siddinghausen</w:t>
      </w:r>
      <w:proofErr w:type="spellEnd"/>
      <w:proofErr w:type="gramEnd"/>
      <w:r>
        <w:rPr>
          <w:b/>
          <w:sz w:val="16"/>
        </w:rPr>
        <w:t xml:space="preserve">, Steinhausen, </w:t>
      </w:r>
      <w:proofErr w:type="spellStart"/>
      <w:r>
        <w:rPr>
          <w:b/>
          <w:sz w:val="16"/>
        </w:rPr>
        <w:t>Weiberg</w:t>
      </w:r>
      <w:proofErr w:type="spellEnd"/>
      <w:r>
        <w:rPr>
          <w:b/>
          <w:sz w:val="16"/>
        </w:rPr>
        <w:t>,  Weine,  Wewelsburg.</w:t>
      </w:r>
    </w:p>
    <w:p w14:paraId="0B53BA20" w14:textId="77777777" w:rsidR="00B4549A" w:rsidRPr="00273E62" w:rsidRDefault="00B4549A" w:rsidP="00DE18D5">
      <w:pPr>
        <w:framePr w:w="4196" w:hSpace="142" w:wrap="around" w:vAnchor="text" w:hAnchor="page" w:x="7032" w:y="205"/>
        <w:tabs>
          <w:tab w:val="left" w:pos="1708"/>
          <w:tab w:val="left" w:pos="2552"/>
        </w:tabs>
        <w:spacing w:before="120"/>
        <w:jc w:val="both"/>
        <w:rPr>
          <w:sz w:val="16"/>
        </w:rPr>
      </w:pPr>
      <w:r>
        <w:rPr>
          <w:sz w:val="16"/>
        </w:rPr>
        <w:t>In</w:t>
      </w:r>
      <w:r w:rsidRPr="00273E62">
        <w:rPr>
          <w:sz w:val="16"/>
        </w:rPr>
        <w:t>ternet:</w:t>
      </w:r>
      <w:r w:rsidRPr="00273E62">
        <w:rPr>
          <w:sz w:val="16"/>
        </w:rPr>
        <w:tab/>
        <w:t>www.bueren.de</w:t>
      </w:r>
    </w:p>
    <w:p w14:paraId="261821BD" w14:textId="77777777" w:rsidR="00B4549A" w:rsidRPr="00B4549A" w:rsidRDefault="00B4549A" w:rsidP="00DE18D5">
      <w:pPr>
        <w:framePr w:w="4196" w:hSpace="142" w:wrap="around" w:vAnchor="text" w:hAnchor="page" w:x="7032" w:y="205"/>
        <w:tabs>
          <w:tab w:val="left" w:pos="1708"/>
          <w:tab w:val="left" w:pos="2552"/>
        </w:tabs>
        <w:spacing w:before="60"/>
        <w:jc w:val="both"/>
        <w:rPr>
          <w:rFonts w:cs="Arial"/>
          <w:sz w:val="16"/>
        </w:rPr>
      </w:pPr>
      <w:r w:rsidRPr="00273E62">
        <w:rPr>
          <w:sz w:val="16"/>
        </w:rPr>
        <w:t>E</w:t>
      </w:r>
      <w:r>
        <w:rPr>
          <w:sz w:val="16"/>
        </w:rPr>
        <w:t>-M</w:t>
      </w:r>
      <w:r w:rsidRPr="00273E62">
        <w:rPr>
          <w:sz w:val="16"/>
        </w:rPr>
        <w:t>ail:</w:t>
      </w:r>
      <w:r w:rsidRPr="00273E62">
        <w:rPr>
          <w:sz w:val="16"/>
        </w:rPr>
        <w:tab/>
      </w:r>
      <w:bookmarkStart w:id="1" w:name="email"/>
      <w:bookmarkEnd w:id="1"/>
      <w:r>
        <w:rPr>
          <w:rFonts w:cs="Arial"/>
          <w:sz w:val="16"/>
        </w:rPr>
        <w:t>henke@bueren.de</w:t>
      </w:r>
    </w:p>
    <w:p w14:paraId="06D30769" w14:textId="77777777" w:rsidR="00B4549A" w:rsidRPr="00B4549A" w:rsidRDefault="00B4549A" w:rsidP="00852356">
      <w:pPr>
        <w:framePr w:w="4196" w:hSpace="142" w:wrap="around" w:vAnchor="text" w:hAnchor="page" w:x="7032" w:y="205"/>
        <w:tabs>
          <w:tab w:val="left" w:pos="1701"/>
          <w:tab w:val="left" w:pos="3402"/>
        </w:tabs>
        <w:spacing w:before="60"/>
        <w:jc w:val="both"/>
        <w:rPr>
          <w:rFonts w:cs="Arial"/>
        </w:rPr>
      </w:pPr>
      <w:r w:rsidRPr="00273E62">
        <w:rPr>
          <w:sz w:val="16"/>
          <w:szCs w:val="16"/>
        </w:rPr>
        <w:t>Verwaltungsgebäude:</w:t>
      </w:r>
      <w:r w:rsidRPr="00273E62">
        <w:rPr>
          <w:sz w:val="24"/>
        </w:rPr>
        <w:tab/>
      </w:r>
      <w:bookmarkStart w:id="2" w:name="Dienstg"/>
      <w:bookmarkEnd w:id="2"/>
      <w:r>
        <w:rPr>
          <w:rFonts w:cs="Arial"/>
        </w:rPr>
        <w:t>Königstraße 16</w:t>
      </w:r>
    </w:p>
    <w:p w14:paraId="68D00003" w14:textId="77777777" w:rsidR="00B4549A" w:rsidRPr="00B4549A" w:rsidRDefault="00B4549A" w:rsidP="00852356">
      <w:pPr>
        <w:framePr w:w="4196" w:hSpace="142" w:wrap="around" w:vAnchor="text" w:hAnchor="page" w:x="7032" w:y="205"/>
        <w:tabs>
          <w:tab w:val="left" w:pos="1701"/>
          <w:tab w:val="left" w:pos="1736"/>
          <w:tab w:val="left" w:pos="3402"/>
        </w:tabs>
        <w:spacing w:before="60"/>
        <w:jc w:val="both"/>
        <w:rPr>
          <w:rFonts w:cs="Arial"/>
        </w:rPr>
      </w:pPr>
      <w:r>
        <w:rPr>
          <w:sz w:val="16"/>
          <w:szCs w:val="16"/>
        </w:rPr>
        <w:t>Abteilung</w:t>
      </w:r>
      <w:r w:rsidRPr="00273E62">
        <w:rPr>
          <w:sz w:val="16"/>
          <w:szCs w:val="16"/>
        </w:rPr>
        <w:t>:</w:t>
      </w:r>
      <w:r w:rsidRPr="00273E62">
        <w:tab/>
      </w:r>
      <w:bookmarkStart w:id="3" w:name="Amt"/>
      <w:bookmarkStart w:id="4" w:name="Abteilung"/>
      <w:bookmarkEnd w:id="3"/>
      <w:bookmarkEnd w:id="4"/>
      <w:r w:rsidR="009459AF">
        <w:rPr>
          <w:rFonts w:cs="Arial"/>
        </w:rPr>
        <w:t>Stadtmarketing</w:t>
      </w:r>
    </w:p>
    <w:p w14:paraId="0E9D6E20" w14:textId="77777777" w:rsidR="00B4549A" w:rsidRPr="00B4549A" w:rsidRDefault="00B4549A" w:rsidP="00852356">
      <w:pPr>
        <w:framePr w:w="4196" w:hSpace="142" w:wrap="around" w:vAnchor="text" w:hAnchor="page" w:x="7032" w:y="205"/>
        <w:tabs>
          <w:tab w:val="left" w:pos="1701"/>
          <w:tab w:val="left" w:pos="1736"/>
          <w:tab w:val="left" w:pos="3402"/>
        </w:tabs>
        <w:spacing w:before="60"/>
        <w:jc w:val="both"/>
        <w:rPr>
          <w:rFonts w:cs="Arial"/>
        </w:rPr>
      </w:pPr>
      <w:r>
        <w:rPr>
          <w:sz w:val="16"/>
          <w:szCs w:val="16"/>
        </w:rPr>
        <w:t>Sachgebiet</w:t>
      </w:r>
      <w:r w:rsidRPr="00273E62">
        <w:rPr>
          <w:sz w:val="16"/>
          <w:szCs w:val="16"/>
        </w:rPr>
        <w:t>:</w:t>
      </w:r>
      <w:r w:rsidRPr="00273E62">
        <w:tab/>
      </w:r>
      <w:bookmarkStart w:id="5" w:name="Fachbereich"/>
      <w:bookmarkStart w:id="6" w:name="Sachgebiet"/>
      <w:bookmarkEnd w:id="5"/>
      <w:bookmarkEnd w:id="6"/>
      <w:r>
        <w:rPr>
          <w:rFonts w:cs="Arial"/>
        </w:rPr>
        <w:t>Presse</w:t>
      </w:r>
    </w:p>
    <w:p w14:paraId="48967ED7" w14:textId="77777777" w:rsidR="00B4549A" w:rsidRPr="00B4549A" w:rsidRDefault="00B4549A" w:rsidP="00852356">
      <w:pPr>
        <w:framePr w:w="4196" w:hSpace="142" w:wrap="around" w:vAnchor="text" w:hAnchor="page" w:x="7032" w:y="205"/>
        <w:tabs>
          <w:tab w:val="left" w:pos="1701"/>
          <w:tab w:val="left" w:pos="3402"/>
        </w:tabs>
        <w:spacing w:before="60"/>
        <w:jc w:val="both"/>
        <w:rPr>
          <w:rFonts w:cs="Arial"/>
        </w:rPr>
      </w:pPr>
      <w:r w:rsidRPr="00273E62">
        <w:rPr>
          <w:sz w:val="16"/>
          <w:szCs w:val="16"/>
        </w:rPr>
        <w:t>Auskunft erteilt:</w:t>
      </w:r>
      <w:r w:rsidRPr="00273E62">
        <w:tab/>
      </w:r>
      <w:bookmarkStart w:id="7" w:name="Ansprechp"/>
      <w:bookmarkEnd w:id="7"/>
      <w:r>
        <w:rPr>
          <w:rFonts w:cs="Arial"/>
        </w:rPr>
        <w:t>Frau Henke</w:t>
      </w:r>
    </w:p>
    <w:p w14:paraId="508CE74E" w14:textId="77777777" w:rsidR="00B4549A" w:rsidRPr="00B4549A" w:rsidRDefault="00B4549A" w:rsidP="00DE18D5">
      <w:pPr>
        <w:framePr w:w="4196" w:hSpace="142" w:wrap="around" w:vAnchor="text" w:hAnchor="page" w:x="7032" w:y="205"/>
        <w:tabs>
          <w:tab w:val="left" w:pos="1708"/>
          <w:tab w:val="left" w:pos="3402"/>
          <w:tab w:val="left" w:pos="7513"/>
        </w:tabs>
        <w:spacing w:before="60"/>
        <w:jc w:val="both"/>
        <w:rPr>
          <w:rFonts w:cs="Arial"/>
        </w:rPr>
      </w:pPr>
      <w:r w:rsidRPr="00273E62">
        <w:rPr>
          <w:sz w:val="16"/>
          <w:szCs w:val="16"/>
        </w:rPr>
        <w:t>Zimmer:</w:t>
      </w:r>
      <w:r w:rsidRPr="00273E62">
        <w:tab/>
      </w:r>
      <w:bookmarkStart w:id="8" w:name="Zimmer"/>
      <w:bookmarkEnd w:id="8"/>
      <w:r>
        <w:rPr>
          <w:rFonts w:cs="Arial"/>
        </w:rPr>
        <w:t>44</w:t>
      </w:r>
    </w:p>
    <w:p w14:paraId="48927613" w14:textId="77777777" w:rsidR="00B4549A" w:rsidRPr="00273E62" w:rsidRDefault="00B4549A" w:rsidP="00DE18D5">
      <w:pPr>
        <w:framePr w:w="4196" w:hSpace="142" w:wrap="around" w:vAnchor="text" w:hAnchor="page" w:x="7032" w:y="205"/>
        <w:tabs>
          <w:tab w:val="left" w:pos="1708"/>
          <w:tab w:val="left" w:pos="3402"/>
          <w:tab w:val="left" w:pos="7513"/>
        </w:tabs>
        <w:spacing w:before="60"/>
        <w:jc w:val="both"/>
        <w:rPr>
          <w:rFonts w:cs="Arial"/>
        </w:rPr>
      </w:pPr>
      <w:r w:rsidRPr="00273E62">
        <w:rPr>
          <w:sz w:val="16"/>
          <w:szCs w:val="16"/>
        </w:rPr>
        <w:t>Vermittlung:</w:t>
      </w:r>
      <w:r w:rsidRPr="00273E62">
        <w:rPr>
          <w:sz w:val="24"/>
        </w:rPr>
        <w:tab/>
      </w:r>
      <w:r w:rsidRPr="00CF7450">
        <w:rPr>
          <w:szCs w:val="22"/>
        </w:rPr>
        <w:sym w:font="Wingdings" w:char="F028"/>
      </w:r>
      <w:r w:rsidRPr="00CF7450">
        <w:rPr>
          <w:szCs w:val="22"/>
        </w:rPr>
        <w:t>(0 29 51) 970 - 0</w:t>
      </w:r>
    </w:p>
    <w:p w14:paraId="35C88F78" w14:textId="77777777" w:rsidR="00B4549A" w:rsidRDefault="00B4549A">
      <w:pPr>
        <w:tabs>
          <w:tab w:val="left" w:pos="4593"/>
        </w:tabs>
      </w:pPr>
    </w:p>
    <w:p w14:paraId="6A34BCE4" w14:textId="77777777" w:rsidR="00B4549A" w:rsidRDefault="00B4549A">
      <w:pPr>
        <w:tabs>
          <w:tab w:val="left" w:pos="5897"/>
        </w:tabs>
        <w:ind w:left="-142"/>
        <w:jc w:val="both"/>
        <w:rPr>
          <w:sz w:val="16"/>
        </w:rPr>
      </w:pPr>
      <w:r>
        <w:rPr>
          <w:sz w:val="16"/>
        </w:rPr>
        <w:t xml:space="preserve">Stadt Büren </w:t>
      </w:r>
      <w:r>
        <w:rPr>
          <w:sz w:val="16"/>
        </w:rPr>
        <w:sym w:font="Symbol" w:char="F0D7"/>
      </w:r>
      <w:r>
        <w:rPr>
          <w:sz w:val="16"/>
        </w:rPr>
        <w:t xml:space="preserve"> Königstraße 16 </w:t>
      </w:r>
      <w:r>
        <w:rPr>
          <w:sz w:val="16"/>
        </w:rPr>
        <w:sym w:font="Symbol" w:char="F0D7"/>
      </w:r>
      <w:r>
        <w:rPr>
          <w:sz w:val="16"/>
        </w:rPr>
        <w:t xml:space="preserve"> 33142 Büren</w:t>
      </w:r>
    </w:p>
    <w:p w14:paraId="043F6FEB" w14:textId="77777777" w:rsidR="00B4549A" w:rsidRDefault="00B4549A">
      <w:pPr>
        <w:tabs>
          <w:tab w:val="left" w:pos="5897"/>
        </w:tabs>
        <w:ind w:left="-142"/>
        <w:jc w:val="both"/>
        <w:rPr>
          <w:sz w:val="16"/>
        </w:rPr>
      </w:pPr>
    </w:p>
    <w:p w14:paraId="10B52BDE" w14:textId="77777777" w:rsidR="00B4549A" w:rsidRDefault="00B4549A">
      <w:pPr>
        <w:tabs>
          <w:tab w:val="left" w:pos="5897"/>
        </w:tabs>
        <w:ind w:left="-142"/>
        <w:jc w:val="both"/>
      </w:pPr>
      <w:bookmarkStart w:id="9" w:name="Anschrift"/>
      <w:bookmarkEnd w:id="9"/>
    </w:p>
    <w:p w14:paraId="11609E8C" w14:textId="77777777" w:rsidR="00B4549A" w:rsidRDefault="00B4549A">
      <w:pPr>
        <w:tabs>
          <w:tab w:val="left" w:pos="5897"/>
        </w:tabs>
        <w:ind w:left="-142"/>
        <w:jc w:val="both"/>
      </w:pPr>
    </w:p>
    <w:p w14:paraId="42AF0B7E" w14:textId="77777777" w:rsidR="00B4549A" w:rsidRDefault="00B4549A">
      <w:pPr>
        <w:tabs>
          <w:tab w:val="left" w:pos="5897"/>
        </w:tabs>
        <w:ind w:left="-142"/>
        <w:jc w:val="both"/>
      </w:pPr>
    </w:p>
    <w:p w14:paraId="5058C82C" w14:textId="77777777" w:rsidR="00B4549A" w:rsidRDefault="00B4549A">
      <w:pPr>
        <w:tabs>
          <w:tab w:val="left" w:pos="5897"/>
        </w:tabs>
        <w:ind w:left="-142"/>
        <w:jc w:val="both"/>
      </w:pPr>
    </w:p>
    <w:p w14:paraId="7904334C" w14:textId="77777777" w:rsidR="00B4549A" w:rsidRDefault="00B4549A">
      <w:pPr>
        <w:tabs>
          <w:tab w:val="left" w:pos="5897"/>
        </w:tabs>
        <w:ind w:left="-142"/>
        <w:jc w:val="both"/>
      </w:pPr>
    </w:p>
    <w:p w14:paraId="3130D95B" w14:textId="77777777" w:rsidR="00B4549A" w:rsidRDefault="00B4549A">
      <w:pPr>
        <w:tabs>
          <w:tab w:val="left" w:pos="5897"/>
        </w:tabs>
        <w:ind w:left="-142"/>
        <w:jc w:val="both"/>
      </w:pPr>
    </w:p>
    <w:p w14:paraId="3A0F3D85" w14:textId="77777777" w:rsidR="00B4549A" w:rsidRDefault="00B4549A">
      <w:pPr>
        <w:tabs>
          <w:tab w:val="left" w:pos="5897"/>
        </w:tabs>
        <w:ind w:left="-142"/>
        <w:jc w:val="both"/>
      </w:pPr>
    </w:p>
    <w:p w14:paraId="75B7D966" w14:textId="77777777" w:rsidR="00B4549A" w:rsidRDefault="00B4549A">
      <w:pPr>
        <w:tabs>
          <w:tab w:val="left" w:pos="5897"/>
        </w:tabs>
        <w:ind w:left="-142"/>
        <w:jc w:val="both"/>
      </w:pPr>
    </w:p>
    <w:p w14:paraId="291C2633" w14:textId="77777777" w:rsidR="00B4549A" w:rsidRDefault="00B4549A">
      <w:pPr>
        <w:tabs>
          <w:tab w:val="left" w:pos="5897"/>
        </w:tabs>
        <w:ind w:left="-142"/>
        <w:jc w:val="both"/>
      </w:pPr>
    </w:p>
    <w:p w14:paraId="37F24E04" w14:textId="77777777" w:rsidR="00B4549A" w:rsidRDefault="00B4549A">
      <w:pPr>
        <w:tabs>
          <w:tab w:val="left" w:pos="5897"/>
        </w:tabs>
        <w:ind w:left="-142"/>
        <w:jc w:val="both"/>
      </w:pPr>
    </w:p>
    <w:p w14:paraId="65A7C0F9" w14:textId="77777777" w:rsidR="00B4549A" w:rsidRDefault="00B4549A">
      <w:pPr>
        <w:tabs>
          <w:tab w:val="left" w:pos="5897"/>
        </w:tabs>
        <w:ind w:left="-142"/>
        <w:jc w:val="both"/>
      </w:pPr>
    </w:p>
    <w:p w14:paraId="6FA30245" w14:textId="77777777" w:rsidR="00B4549A" w:rsidRDefault="00B4549A">
      <w:pPr>
        <w:tabs>
          <w:tab w:val="left" w:pos="5897"/>
        </w:tabs>
        <w:ind w:left="-142"/>
        <w:jc w:val="both"/>
        <w:rPr>
          <w:sz w:val="10"/>
        </w:rPr>
      </w:pPr>
    </w:p>
    <w:p w14:paraId="5B9B0DE5" w14:textId="77777777" w:rsidR="00B4549A" w:rsidRDefault="00B4549A">
      <w:pPr>
        <w:tabs>
          <w:tab w:val="left" w:pos="5897"/>
        </w:tabs>
        <w:ind w:left="-142"/>
        <w:jc w:val="both"/>
        <w:rPr>
          <w:b/>
          <w:sz w:val="16"/>
        </w:rPr>
      </w:pPr>
      <w:r>
        <w:rPr>
          <w:sz w:val="16"/>
        </w:rPr>
        <w:tab/>
      </w:r>
    </w:p>
    <w:p w14:paraId="6670FBB5" w14:textId="77777777" w:rsidR="00B4549A" w:rsidRDefault="00B4549A" w:rsidP="009B146B">
      <w:pPr>
        <w:tabs>
          <w:tab w:val="left" w:pos="5670"/>
          <w:tab w:val="left" w:pos="7371"/>
          <w:tab w:val="left" w:pos="8931"/>
        </w:tabs>
        <w:spacing w:line="240" w:lineRule="exact"/>
        <w:jc w:val="both"/>
        <w:rPr>
          <w:sz w:val="24"/>
          <w:vertAlign w:val="subscript"/>
        </w:rPr>
      </w:pPr>
      <w:r>
        <w:rPr>
          <w:sz w:val="24"/>
          <w:vertAlign w:val="subscript"/>
        </w:rPr>
        <w:tab/>
        <w:t>Durchwahl:</w:t>
      </w:r>
      <w:r>
        <w:rPr>
          <w:sz w:val="24"/>
          <w:vertAlign w:val="subscript"/>
        </w:rPr>
        <w:tab/>
        <w:t>Telefax:</w:t>
      </w:r>
    </w:p>
    <w:p w14:paraId="17752FB7" w14:textId="77777777" w:rsidR="00B4549A" w:rsidRPr="005C066D" w:rsidRDefault="00B4549A" w:rsidP="009B146B">
      <w:pPr>
        <w:tabs>
          <w:tab w:val="left" w:pos="3261"/>
          <w:tab w:val="left" w:pos="5670"/>
          <w:tab w:val="left" w:pos="7371"/>
          <w:tab w:val="left" w:pos="8931"/>
        </w:tabs>
        <w:spacing w:before="80" w:line="240" w:lineRule="exact"/>
        <w:ind w:hanging="142"/>
        <w:jc w:val="both"/>
        <w:rPr>
          <w:sz w:val="24"/>
          <w:vertAlign w:val="superscript"/>
        </w:rPr>
      </w:pPr>
      <w:r>
        <w:rPr>
          <w:sz w:val="24"/>
          <w:vertAlign w:val="superscript"/>
        </w:rPr>
        <w:t>Datum und Zeichen Ihres Schreibens</w:t>
      </w:r>
      <w:r>
        <w:rPr>
          <w:sz w:val="24"/>
          <w:vertAlign w:val="superscript"/>
        </w:rPr>
        <w:tab/>
        <w:t>Mein Zeichen</w:t>
      </w:r>
      <w:r>
        <w:rPr>
          <w:sz w:val="24"/>
          <w:vertAlign w:val="superscript"/>
        </w:rPr>
        <w:tab/>
      </w:r>
      <w:r w:rsidRPr="005C066D">
        <w:rPr>
          <w:sz w:val="24"/>
          <w:vertAlign w:val="superscript"/>
        </w:rPr>
        <w:t xml:space="preserve">970 - </w:t>
      </w:r>
      <w:bookmarkStart w:id="10" w:name="Telefon"/>
      <w:bookmarkEnd w:id="10"/>
      <w:r>
        <w:rPr>
          <w:sz w:val="24"/>
          <w:vertAlign w:val="superscript"/>
        </w:rPr>
        <w:t>144</w:t>
      </w:r>
      <w:r w:rsidRPr="005C066D">
        <w:rPr>
          <w:sz w:val="24"/>
          <w:vertAlign w:val="superscript"/>
        </w:rPr>
        <w:tab/>
      </w:r>
      <w:bookmarkStart w:id="11" w:name="Telefax"/>
      <w:bookmarkEnd w:id="11"/>
      <w:r>
        <w:rPr>
          <w:sz w:val="24"/>
          <w:vertAlign w:val="superscript"/>
        </w:rPr>
        <w:t>0 52 51 / 132 27 38 - 144</w:t>
      </w:r>
    </w:p>
    <w:p w14:paraId="05B4349C" w14:textId="33084A98" w:rsidR="00B4549A" w:rsidRDefault="00B4549A" w:rsidP="00DA2969">
      <w:pPr>
        <w:tabs>
          <w:tab w:val="left" w:pos="3261"/>
          <w:tab w:val="left" w:pos="5670"/>
          <w:tab w:val="left" w:pos="5954"/>
          <w:tab w:val="left" w:pos="7797"/>
        </w:tabs>
        <w:spacing w:before="60" w:after="160" w:line="240" w:lineRule="exact"/>
        <w:ind w:right="-284"/>
        <w:jc w:val="both"/>
        <w:rPr>
          <w:sz w:val="16"/>
        </w:rPr>
      </w:pPr>
      <w:bookmarkStart w:id="12" w:name="Zeichen1"/>
      <w:bookmarkEnd w:id="12"/>
      <w:r>
        <w:tab/>
      </w:r>
      <w:bookmarkStart w:id="13" w:name="Zeichen2"/>
      <w:bookmarkEnd w:id="13"/>
      <w:r>
        <w:rPr>
          <w:rFonts w:cs="Arial"/>
        </w:rPr>
        <w:t xml:space="preserve">I/01 </w:t>
      </w:r>
      <w:proofErr w:type="spellStart"/>
      <w:r>
        <w:rPr>
          <w:rFonts w:cs="Arial"/>
        </w:rPr>
        <w:t>AHe</w:t>
      </w:r>
      <w:proofErr w:type="spellEnd"/>
      <w:r>
        <w:tab/>
      </w:r>
      <w:bookmarkStart w:id="14" w:name="Datum"/>
      <w:bookmarkEnd w:id="14"/>
      <w:r w:rsidR="000F77A1">
        <w:rPr>
          <w:rFonts w:cs="Arial"/>
        </w:rPr>
        <w:t>15</w:t>
      </w:r>
      <w:r w:rsidR="00DD0DF2">
        <w:rPr>
          <w:rFonts w:cs="Arial"/>
        </w:rPr>
        <w:t>.</w:t>
      </w:r>
      <w:r w:rsidR="000F77A1">
        <w:rPr>
          <w:rFonts w:cs="Arial"/>
        </w:rPr>
        <w:t>10</w:t>
      </w:r>
      <w:r w:rsidR="000B1CFD">
        <w:rPr>
          <w:rFonts w:cs="Arial"/>
        </w:rPr>
        <w:t>.202</w:t>
      </w:r>
      <w:r w:rsidR="00FF2ABE">
        <w:rPr>
          <w:rFonts w:cs="Arial"/>
        </w:rPr>
        <w:t>6</w:t>
      </w:r>
      <w:r>
        <w:tab/>
      </w:r>
    </w:p>
    <w:p w14:paraId="6D52EFD4" w14:textId="77777777" w:rsidR="00B4549A" w:rsidRDefault="00B4549A" w:rsidP="00DA2969">
      <w:pPr>
        <w:tabs>
          <w:tab w:val="left" w:pos="3261"/>
          <w:tab w:val="left" w:pos="5670"/>
          <w:tab w:val="left" w:pos="6237"/>
          <w:tab w:val="left" w:pos="7797"/>
        </w:tabs>
        <w:spacing w:before="40" w:line="240" w:lineRule="exact"/>
        <w:jc w:val="both"/>
        <w:rPr>
          <w:sz w:val="24"/>
          <w:vertAlign w:val="superscript"/>
        </w:rPr>
      </w:pPr>
      <w:r>
        <w:rPr>
          <w:sz w:val="16"/>
        </w:rPr>
        <w:tab/>
      </w:r>
      <w:r>
        <w:rPr>
          <w:sz w:val="24"/>
          <w:vertAlign w:val="superscript"/>
        </w:rPr>
        <w:t>Bei Antwort bitte angeben</w:t>
      </w:r>
      <w:r>
        <w:rPr>
          <w:sz w:val="24"/>
          <w:vertAlign w:val="superscript"/>
        </w:rPr>
        <w:tab/>
        <w:t>Datum</w:t>
      </w:r>
      <w:r>
        <w:rPr>
          <w:sz w:val="24"/>
          <w:vertAlign w:val="superscript"/>
        </w:rPr>
        <w:tab/>
      </w:r>
    </w:p>
    <w:p w14:paraId="7EFF86EB" w14:textId="77777777" w:rsidR="00B4549A" w:rsidRDefault="00B4549A" w:rsidP="001A42AD">
      <w:pPr>
        <w:tabs>
          <w:tab w:val="left" w:pos="3402"/>
          <w:tab w:val="left" w:pos="6237"/>
          <w:tab w:val="left" w:pos="7230"/>
          <w:tab w:val="left" w:pos="7655"/>
          <w:tab w:val="left" w:pos="8505"/>
        </w:tabs>
        <w:spacing w:line="276" w:lineRule="auto"/>
        <w:jc w:val="both"/>
      </w:pPr>
      <w:bookmarkStart w:id="15" w:name="Betreff"/>
      <w:bookmarkEnd w:id="15"/>
    </w:p>
    <w:p w14:paraId="3E7DDD1F" w14:textId="5DD1B6A2" w:rsidR="00810E62" w:rsidRPr="00810E62" w:rsidRDefault="00810E62" w:rsidP="001A42AD">
      <w:pPr>
        <w:tabs>
          <w:tab w:val="left" w:pos="3402"/>
          <w:tab w:val="left" w:pos="6237"/>
          <w:tab w:val="left" w:pos="7230"/>
          <w:tab w:val="left" w:pos="7655"/>
          <w:tab w:val="left" w:pos="8505"/>
        </w:tabs>
        <w:spacing w:line="276" w:lineRule="auto"/>
        <w:jc w:val="both"/>
        <w:rPr>
          <w:b/>
          <w:color w:val="FF0000"/>
          <w:sz w:val="24"/>
        </w:rPr>
      </w:pPr>
      <w:r w:rsidRPr="00810E62">
        <w:rPr>
          <w:b/>
          <w:color w:val="FF0000"/>
          <w:sz w:val="24"/>
        </w:rPr>
        <w:t>--- SPERRFRIST: 15. Oktober 2026, 22 Uhr ---</w:t>
      </w:r>
    </w:p>
    <w:p w14:paraId="69E257DF" w14:textId="77777777" w:rsidR="00810E62" w:rsidRDefault="00810E62" w:rsidP="001A42AD">
      <w:pPr>
        <w:tabs>
          <w:tab w:val="left" w:pos="3402"/>
          <w:tab w:val="left" w:pos="6237"/>
          <w:tab w:val="left" w:pos="7230"/>
          <w:tab w:val="left" w:pos="7655"/>
          <w:tab w:val="left" w:pos="8505"/>
        </w:tabs>
        <w:spacing w:line="276" w:lineRule="auto"/>
        <w:jc w:val="both"/>
        <w:rPr>
          <w:b/>
          <w:sz w:val="24"/>
        </w:rPr>
      </w:pPr>
    </w:p>
    <w:p w14:paraId="793137CD" w14:textId="5F4D95EF" w:rsidR="00315129" w:rsidRDefault="001E0057" w:rsidP="001A42AD">
      <w:pPr>
        <w:tabs>
          <w:tab w:val="left" w:pos="3402"/>
          <w:tab w:val="left" w:pos="6237"/>
          <w:tab w:val="left" w:pos="7230"/>
          <w:tab w:val="left" w:pos="7655"/>
          <w:tab w:val="left" w:pos="8505"/>
        </w:tabs>
        <w:spacing w:line="276" w:lineRule="auto"/>
        <w:jc w:val="both"/>
        <w:rPr>
          <w:b/>
        </w:rPr>
      </w:pPr>
      <w:r>
        <w:rPr>
          <w:b/>
          <w:sz w:val="24"/>
        </w:rPr>
        <w:t>Haushalt 2027</w:t>
      </w:r>
      <w:r w:rsidR="00295AF3">
        <w:rPr>
          <w:b/>
          <w:sz w:val="24"/>
        </w:rPr>
        <w:t xml:space="preserve">: </w:t>
      </w:r>
      <w:r w:rsidR="00632FFB">
        <w:rPr>
          <w:b/>
          <w:sz w:val="24"/>
        </w:rPr>
        <w:t>Trotz</w:t>
      </w:r>
      <w:r w:rsidR="00543FCD">
        <w:rPr>
          <w:b/>
          <w:sz w:val="24"/>
        </w:rPr>
        <w:t xml:space="preserve"> angespannter Finanzlage </w:t>
      </w:r>
      <w:r w:rsidR="00C01879">
        <w:rPr>
          <w:b/>
          <w:sz w:val="24"/>
        </w:rPr>
        <w:t>Handlungsfähigkeit sichern</w:t>
      </w:r>
    </w:p>
    <w:p w14:paraId="1E5952FC" w14:textId="77777777" w:rsidR="006B4452" w:rsidRDefault="006B4452" w:rsidP="001A42AD">
      <w:pPr>
        <w:tabs>
          <w:tab w:val="left" w:pos="3402"/>
          <w:tab w:val="left" w:pos="6237"/>
          <w:tab w:val="left" w:pos="7230"/>
          <w:tab w:val="left" w:pos="7655"/>
          <w:tab w:val="left" w:pos="8505"/>
        </w:tabs>
        <w:spacing w:line="276" w:lineRule="auto"/>
        <w:jc w:val="both"/>
        <w:rPr>
          <w:b/>
        </w:rPr>
      </w:pPr>
    </w:p>
    <w:p w14:paraId="7036A583" w14:textId="3178A3FB" w:rsidR="00315129" w:rsidRPr="00315129" w:rsidRDefault="00632FFB" w:rsidP="001A42AD">
      <w:pPr>
        <w:tabs>
          <w:tab w:val="left" w:pos="3402"/>
          <w:tab w:val="left" w:pos="6237"/>
          <w:tab w:val="left" w:pos="7230"/>
          <w:tab w:val="left" w:pos="7655"/>
          <w:tab w:val="left" w:pos="8505"/>
        </w:tabs>
        <w:spacing w:line="276" w:lineRule="auto"/>
        <w:jc w:val="both"/>
        <w:rPr>
          <w:b/>
        </w:rPr>
      </w:pPr>
      <w:r>
        <w:rPr>
          <w:b/>
        </w:rPr>
        <w:t xml:space="preserve">Stadt Büren setzt auf umfassende </w:t>
      </w:r>
      <w:r w:rsidR="00295AF3">
        <w:rPr>
          <w:b/>
        </w:rPr>
        <w:t xml:space="preserve">Konsolidierungsmaßnahmen </w:t>
      </w:r>
      <w:r>
        <w:rPr>
          <w:b/>
        </w:rPr>
        <w:t>und stellt</w:t>
      </w:r>
      <w:r w:rsidR="00295AF3">
        <w:rPr>
          <w:b/>
        </w:rPr>
        <w:t xml:space="preserve"> die Weichen für die kommenden Jahre</w:t>
      </w:r>
    </w:p>
    <w:p w14:paraId="7B787E1C" w14:textId="77777777" w:rsidR="00315129" w:rsidRDefault="00315129" w:rsidP="00CF61BE">
      <w:pPr>
        <w:tabs>
          <w:tab w:val="left" w:pos="3402"/>
          <w:tab w:val="left" w:pos="6237"/>
          <w:tab w:val="left" w:pos="7230"/>
          <w:tab w:val="left" w:pos="7655"/>
          <w:tab w:val="left" w:pos="8505"/>
        </w:tabs>
        <w:spacing w:line="276" w:lineRule="auto"/>
        <w:jc w:val="both"/>
      </w:pPr>
    </w:p>
    <w:p w14:paraId="7D8F452B" w14:textId="77777777" w:rsidR="00554EC1" w:rsidRDefault="00B74B96" w:rsidP="00C14A5E">
      <w:pPr>
        <w:spacing w:line="276" w:lineRule="auto"/>
        <w:jc w:val="both"/>
      </w:pPr>
      <w:r>
        <w:t xml:space="preserve">In </w:t>
      </w:r>
      <w:r w:rsidR="00F668F7">
        <w:t>der</w:t>
      </w:r>
      <w:r>
        <w:t xml:space="preserve"> Sitzung </w:t>
      </w:r>
      <w:r w:rsidR="00F668F7">
        <w:t xml:space="preserve">des Rates </w:t>
      </w:r>
      <w:r w:rsidR="001E0057">
        <w:t xml:space="preserve">der Stadt Büren </w:t>
      </w:r>
      <w:r>
        <w:t xml:space="preserve">vom 15. Oktober 2026 </w:t>
      </w:r>
      <w:r w:rsidR="001E0057">
        <w:t>wurde der</w:t>
      </w:r>
      <w:r>
        <w:t xml:space="preserve"> Haushaltsentwurf für das Jahr 2027 eingebracht. Dabei steht die Stadt</w:t>
      </w:r>
      <w:r w:rsidR="00C14A5E">
        <w:t xml:space="preserve"> </w:t>
      </w:r>
      <w:r w:rsidR="00C14A5E" w:rsidRPr="00A96E83">
        <w:t>vor</w:t>
      </w:r>
      <w:r w:rsidR="00C01879">
        <w:t xml:space="preserve"> großen</w:t>
      </w:r>
      <w:r w:rsidRPr="00A96E83">
        <w:t xml:space="preserve"> </w:t>
      </w:r>
      <w:r w:rsidR="00C14A5E" w:rsidRPr="00A96E83">
        <w:t>finanziellen Herausforderungen</w:t>
      </w:r>
      <w:r w:rsidR="00C14A5E">
        <w:t xml:space="preserve">. </w:t>
      </w:r>
    </w:p>
    <w:p w14:paraId="077383D7" w14:textId="77777777" w:rsidR="00436806" w:rsidRDefault="00436806" w:rsidP="00C14A5E">
      <w:pPr>
        <w:spacing w:line="276" w:lineRule="auto"/>
        <w:jc w:val="both"/>
      </w:pPr>
    </w:p>
    <w:p w14:paraId="5A023D6E" w14:textId="4F748CAB" w:rsidR="00C14A5E" w:rsidRDefault="00C14A5E" w:rsidP="00C14A5E">
      <w:pPr>
        <w:spacing w:line="276" w:lineRule="auto"/>
        <w:jc w:val="both"/>
      </w:pPr>
      <w:r>
        <w:t xml:space="preserve">Die </w:t>
      </w:r>
      <w:r w:rsidR="00C01879">
        <w:t>externen wirtschaftlichen Einflüsse</w:t>
      </w:r>
      <w:r>
        <w:t xml:space="preserve"> der vergangenen Jahre wirk</w:t>
      </w:r>
      <w:r w:rsidR="00C01879">
        <w:t>en</w:t>
      </w:r>
      <w:r>
        <w:t xml:space="preserve"> sich zunehmend auf den städtischen Haushalt aus. Gleichzeitig </w:t>
      </w:r>
      <w:r w:rsidR="00FE4FD7">
        <w:t>wurde</w:t>
      </w:r>
      <w:r>
        <w:t xml:space="preserve"> bereits im laufenden Jahr gegengesteuert: </w:t>
      </w:r>
      <w:r w:rsidRPr="00C01879">
        <w:t>Rund 2 Mi</w:t>
      </w:r>
      <w:r w:rsidR="00D24B4E" w:rsidRPr="00C01879">
        <w:t>llionen</w:t>
      </w:r>
      <w:r w:rsidRPr="00C01879">
        <w:t xml:space="preserve"> Euro</w:t>
      </w:r>
      <w:r>
        <w:t xml:space="preserve"> konnten 2026 durch Konsolidierungsmaßnahmen eingespart werden</w:t>
      </w:r>
      <w:r w:rsidR="00554EC1">
        <w:t>, b</w:t>
      </w:r>
      <w:r w:rsidR="0045239A">
        <w:t>eispielsweise</w:t>
      </w:r>
      <w:r w:rsidR="00554EC1">
        <w:t xml:space="preserve"> durch das Einstellen städtischer Fördermaßnahmen, durch Einsparungen im Bereich der baulichen Unterhaltung und Bewirtschaftung sowie durch den Verzicht auf die Nachbesetzung freier Stellen. </w:t>
      </w:r>
    </w:p>
    <w:p w14:paraId="22FB858C" w14:textId="77777777" w:rsidR="00C14A5E" w:rsidRDefault="00C14A5E" w:rsidP="00C14A5E">
      <w:pPr>
        <w:spacing w:line="276" w:lineRule="auto"/>
        <w:jc w:val="both"/>
      </w:pPr>
    </w:p>
    <w:p w14:paraId="4DD032E4" w14:textId="70EBD945" w:rsidR="006B4452" w:rsidRDefault="00C14A5E" w:rsidP="00C14A5E">
      <w:pPr>
        <w:spacing w:line="276" w:lineRule="auto"/>
        <w:jc w:val="both"/>
      </w:pPr>
      <w:r>
        <w:t xml:space="preserve">„Wir haben bereits in diesem Jahr an vielen Stellen Einsparungen vorgenommen und unsere Ausgaben kritisch überprüft. Das zeigt: Wir warten nicht ab, sondern handeln“, erklärt </w:t>
      </w:r>
      <w:r w:rsidR="00B35EBB">
        <w:t>Bürgermeister Burkhard Schwuchow</w:t>
      </w:r>
      <w:r>
        <w:t xml:space="preserve">. „Trotzdem reicht das allein noch nicht aus. Die finanziellen Rahmenbedingungen haben sich so deutlich </w:t>
      </w:r>
      <w:r w:rsidR="00BB7898">
        <w:t>verschlechtert</w:t>
      </w:r>
      <w:r>
        <w:t>, dass wir für 2027 weitere Schritte gehen müssen.“</w:t>
      </w:r>
    </w:p>
    <w:p w14:paraId="4229543A" w14:textId="77777777" w:rsidR="009D28F0" w:rsidRDefault="009D28F0" w:rsidP="00C14A5E">
      <w:pPr>
        <w:spacing w:line="276" w:lineRule="auto"/>
        <w:jc w:val="both"/>
      </w:pPr>
    </w:p>
    <w:p w14:paraId="243AD6A4" w14:textId="37E809B3" w:rsidR="00982E36" w:rsidRDefault="00982E36" w:rsidP="00C14A5E">
      <w:pPr>
        <w:spacing w:line="276" w:lineRule="auto"/>
        <w:jc w:val="both"/>
      </w:pPr>
      <w:r w:rsidRPr="00982E36">
        <w:t>Auch für viele andere Kommunen</w:t>
      </w:r>
      <w:r w:rsidR="00BB7898">
        <w:t xml:space="preserve"> in NRW und speziell für den Großteil der Kommunen im Kreis Paderborn</w:t>
      </w:r>
      <w:r w:rsidRPr="00982E36">
        <w:t xml:space="preserve"> </w:t>
      </w:r>
      <w:r w:rsidR="00304940">
        <w:t>ist die finanzielle Situation angespannt</w:t>
      </w:r>
      <w:r w:rsidRPr="00982E36">
        <w:t>, darauf haben Städte und Gemeinden zuletzt im Zuge der bundesweiten Aktion „Kommunen am Limit“ aufmerksam gemacht und strukturelle Verbesserungen durch Bund und Länder gefordert.</w:t>
      </w:r>
    </w:p>
    <w:p w14:paraId="1194FF3D" w14:textId="77777777" w:rsidR="00982E36" w:rsidRDefault="00982E36" w:rsidP="00C14A5E">
      <w:pPr>
        <w:spacing w:line="276" w:lineRule="auto"/>
        <w:jc w:val="both"/>
      </w:pPr>
    </w:p>
    <w:p w14:paraId="549C343F" w14:textId="6D6DADDF" w:rsidR="00F236DC" w:rsidRDefault="00E6326E" w:rsidP="00C14A5E">
      <w:pPr>
        <w:spacing w:line="276" w:lineRule="auto"/>
        <w:jc w:val="both"/>
      </w:pPr>
      <w:r>
        <w:lastRenderedPageBreak/>
        <w:t>Für die Stadt Büren zeichnet sich nach aktueller</w:t>
      </w:r>
      <w:r w:rsidR="00C14A5E">
        <w:t xml:space="preserve"> Prognose für 2026 ein </w:t>
      </w:r>
      <w:r w:rsidR="00C14A5E" w:rsidRPr="001D1177">
        <w:t xml:space="preserve">Defizit von </w:t>
      </w:r>
      <w:r w:rsidR="00C14A5E" w:rsidRPr="00BD1109">
        <w:t>rund 9</w:t>
      </w:r>
      <w:r w:rsidR="001328DC" w:rsidRPr="00BD1109">
        <w:t>,9</w:t>
      </w:r>
      <w:r w:rsidR="00C14A5E" w:rsidRPr="00BD1109">
        <w:t xml:space="preserve"> M</w:t>
      </w:r>
      <w:r w:rsidR="000E1559" w:rsidRPr="00BD1109">
        <w:t>illionen</w:t>
      </w:r>
      <w:r w:rsidR="00C14A5E" w:rsidRPr="001D1177">
        <w:t xml:space="preserve"> Euro</w:t>
      </w:r>
      <w:r w:rsidR="00C14A5E">
        <w:t xml:space="preserve"> ab.</w:t>
      </w:r>
      <w:r w:rsidR="001D1177">
        <w:t xml:space="preserve"> </w:t>
      </w:r>
      <w:r w:rsidR="00C14A5E">
        <w:t>Die Ursachen für die Entwicklung sind vielfältig: Steigende</w:t>
      </w:r>
      <w:r w:rsidR="001328DC">
        <w:t xml:space="preserve"> </w:t>
      </w:r>
      <w:r w:rsidR="00C14A5E">
        <w:t>Zinsen für Investitions- und Liquiditätskredite</w:t>
      </w:r>
      <w:r w:rsidR="00F46036">
        <w:t xml:space="preserve"> sowie steigende Transferleistungen (insbesondere durch die Kreisumlage</w:t>
      </w:r>
      <w:r w:rsidR="001328DC">
        <w:t>n</w:t>
      </w:r>
      <w:r w:rsidR="00F46036">
        <w:t>)</w:t>
      </w:r>
      <w:r w:rsidR="00C14A5E">
        <w:t>, die Folgen der Inflation und zeitversetzt wirkende Tarifsteigerungen belasten den städtischen Haushalt</w:t>
      </w:r>
      <w:r w:rsidR="00F236DC">
        <w:t xml:space="preserve"> und sorgen dafür, dass</w:t>
      </w:r>
      <w:r w:rsidR="00E70A6E">
        <w:t xml:space="preserve"> auch</w:t>
      </w:r>
      <w:r w:rsidR="00F236DC">
        <w:t xml:space="preserve"> die Ausgleichsrücklage</w:t>
      </w:r>
      <w:r w:rsidR="00054E66">
        <w:t xml:space="preserve"> weiter</w:t>
      </w:r>
      <w:r w:rsidR="00F236DC">
        <w:t xml:space="preserve"> schwindet</w:t>
      </w:r>
      <w:r w:rsidR="00C14A5E">
        <w:t xml:space="preserve">. Die Auswirkungen dieser Entwicklungen </w:t>
      </w:r>
      <w:r w:rsidR="007B7AAF">
        <w:t>machen</w:t>
      </w:r>
      <w:r w:rsidR="00C14A5E" w:rsidRPr="00730524">
        <w:t xml:space="preserve"> sich insbesondere </w:t>
      </w:r>
      <w:r w:rsidR="00C14A5E" w:rsidRPr="006F195D">
        <w:t>seit</w:t>
      </w:r>
      <w:r w:rsidR="00F763D3" w:rsidRPr="006F195D">
        <w:t xml:space="preserve"> dem</w:t>
      </w:r>
      <w:r w:rsidR="00C14A5E" w:rsidRPr="006F195D">
        <w:t xml:space="preserve"> </w:t>
      </w:r>
      <w:r w:rsidR="00E50D1B" w:rsidRPr="006F195D">
        <w:t>Abschluss</w:t>
      </w:r>
      <w:r w:rsidR="00E50D1B">
        <w:t xml:space="preserve"> des Haushaltsjahres 2025</w:t>
      </w:r>
      <w:r w:rsidR="00C14A5E">
        <w:t xml:space="preserve"> deutlich</w:t>
      </w:r>
      <w:r w:rsidR="007B7AAF">
        <w:t xml:space="preserve"> bemerkbar</w:t>
      </w:r>
      <w:r w:rsidR="00C14A5E">
        <w:t>.</w:t>
      </w:r>
      <w:r w:rsidR="007B7AAF">
        <w:t xml:space="preserve"> </w:t>
      </w:r>
    </w:p>
    <w:p w14:paraId="5EC61A3B" w14:textId="77777777" w:rsidR="00C14A5E" w:rsidRDefault="00C14A5E" w:rsidP="00C14A5E">
      <w:pPr>
        <w:spacing w:line="276" w:lineRule="auto"/>
        <w:jc w:val="both"/>
      </w:pPr>
    </w:p>
    <w:p w14:paraId="354D56D8" w14:textId="66C8FA8E" w:rsidR="004A61B7" w:rsidRDefault="00161DBF" w:rsidP="004C2009">
      <w:pPr>
        <w:spacing w:line="276" w:lineRule="auto"/>
        <w:jc w:val="both"/>
      </w:pPr>
      <w:r w:rsidRPr="00817A27">
        <w:t xml:space="preserve">Für das Haushaltsjahr 2027 </w:t>
      </w:r>
      <w:r w:rsidR="00392F33" w:rsidRPr="00817A27">
        <w:t xml:space="preserve">werden </w:t>
      </w:r>
      <w:r w:rsidR="00392F33" w:rsidRPr="00BD1109">
        <w:t xml:space="preserve">die </w:t>
      </w:r>
      <w:r w:rsidR="00F763D3" w:rsidRPr="00BD1109">
        <w:t xml:space="preserve">Ordentlichen </w:t>
      </w:r>
      <w:r w:rsidR="00392F33" w:rsidRPr="00BD1109">
        <w:t xml:space="preserve">Aufwendungen mit </w:t>
      </w:r>
      <w:r w:rsidR="00625EE7" w:rsidRPr="00BD1109">
        <w:t xml:space="preserve">rund </w:t>
      </w:r>
      <w:r w:rsidR="00F763D3" w:rsidRPr="00BD1109">
        <w:t>63</w:t>
      </w:r>
      <w:r w:rsidR="00392F33" w:rsidRPr="00BD1109">
        <w:t>,7 Millionen, die</w:t>
      </w:r>
      <w:r w:rsidR="00F763D3" w:rsidRPr="00BD1109">
        <w:t xml:space="preserve"> Ordentlichen</w:t>
      </w:r>
      <w:r w:rsidR="00392F33" w:rsidRPr="00BD1109">
        <w:t xml:space="preserve"> Erträge mit rund 58 Millionen Euro</w:t>
      </w:r>
      <w:r w:rsidR="00392F33" w:rsidRPr="00817A27">
        <w:t xml:space="preserve"> dargestellt</w:t>
      </w:r>
      <w:r w:rsidR="00817A27" w:rsidRPr="00817A27">
        <w:t xml:space="preserve">. </w:t>
      </w:r>
      <w:r w:rsidR="00392F33">
        <w:t>D</w:t>
      </w:r>
      <w:r>
        <w:t xml:space="preserve">ie Stadt Büren </w:t>
      </w:r>
      <w:r w:rsidR="00392F33">
        <w:t xml:space="preserve">setzt </w:t>
      </w:r>
      <w:r>
        <w:t>deshalb auf zwei Seiten an</w:t>
      </w:r>
      <w:r w:rsidR="004C2009">
        <w:t>: Zum einen müssen die Aufwendungen</w:t>
      </w:r>
      <w:r w:rsidR="00392F33">
        <w:t xml:space="preserve"> </w:t>
      </w:r>
      <w:r w:rsidR="004C2009">
        <w:t>weiter begrenzt</w:t>
      </w:r>
      <w:r w:rsidR="00392F33">
        <w:t>, zum anderen</w:t>
      </w:r>
      <w:r w:rsidR="004C2009">
        <w:t xml:space="preserve"> die Voraussetzungen dafür geschaffen werden, dass die Stadt langfristig zusätzliche Erträge erzielen kann.</w:t>
      </w:r>
      <w:r w:rsidR="003A121A">
        <w:t xml:space="preserve"> </w:t>
      </w:r>
      <w:r w:rsidR="004C2009">
        <w:t>Dazu gehör</w:t>
      </w:r>
      <w:r w:rsidR="006F195D">
        <w:t>en</w:t>
      </w:r>
      <w:r w:rsidR="004C2009">
        <w:t xml:space="preserve"> </w:t>
      </w:r>
      <w:r w:rsidR="004C2009" w:rsidRPr="00BD1109">
        <w:t>beispielsweise</w:t>
      </w:r>
      <w:r w:rsidR="006F195D" w:rsidRPr="00BD1109">
        <w:t xml:space="preserve"> die Ausweitungen der wirtschaftlichen Betätigungen (z.B. Erneuerbare Energien), sowie</w:t>
      </w:r>
      <w:r w:rsidR="004C2009" w:rsidRPr="00BD1109">
        <w:t xml:space="preserve"> die w</w:t>
      </w:r>
      <w:r w:rsidR="004C2009">
        <w:t>eitere Entwicklung von Gewerbe</w:t>
      </w:r>
      <w:r w:rsidR="00F20342">
        <w:t>- und Wohnbau</w:t>
      </w:r>
      <w:r w:rsidR="004C2009">
        <w:t>flächen. Neue Gewerbeansiedlungen können zusätzliche Arbeitsplätze schaffen und langfristig die Ertragskraft der Stadt stärken. Solche Maßnahmen bleiben daher trotz der schwierigen Haushaltslage wichtig.</w:t>
      </w:r>
      <w:r w:rsidR="004A61B7">
        <w:t xml:space="preserve"> </w:t>
      </w:r>
    </w:p>
    <w:p w14:paraId="40473E96" w14:textId="77777777" w:rsidR="00C14A5E" w:rsidRDefault="00C14A5E" w:rsidP="00C14A5E">
      <w:pPr>
        <w:spacing w:line="276" w:lineRule="auto"/>
        <w:jc w:val="both"/>
      </w:pPr>
    </w:p>
    <w:p w14:paraId="62C7DEF0" w14:textId="6C6276C0" w:rsidR="00F54FAA" w:rsidRDefault="00C14A5E" w:rsidP="00C14A5E">
      <w:pPr>
        <w:spacing w:line="276" w:lineRule="auto"/>
        <w:jc w:val="both"/>
      </w:pPr>
      <w:r>
        <w:t xml:space="preserve">Gleichzeitig werden weitere Konsolidierungsmaßnahmen </w:t>
      </w:r>
      <w:r w:rsidR="0044162D">
        <w:t xml:space="preserve">für den städtischen Haushalt </w:t>
      </w:r>
      <w:r>
        <w:t xml:space="preserve">notwendig. Auch freiwillige Leistungen und Veranstaltungen werden überprüft. </w:t>
      </w:r>
      <w:r w:rsidR="00B12E86">
        <w:t xml:space="preserve">Dabei sollen </w:t>
      </w:r>
      <w:r w:rsidR="00F40608" w:rsidRPr="00F40608">
        <w:t xml:space="preserve">Veranstaltungen wie </w:t>
      </w:r>
      <w:r w:rsidR="0062239B">
        <w:t>der Stadtball</w:t>
      </w:r>
      <w:r w:rsidR="00A52682">
        <w:t xml:space="preserve"> und </w:t>
      </w:r>
      <w:r w:rsidR="0062239B">
        <w:t xml:space="preserve">das Open-Air-Kino </w:t>
      </w:r>
      <w:r w:rsidR="00BE5471">
        <w:t xml:space="preserve">in 2027 nicht seitens der Stadt Büren veranstaltet werden. Das Büren Open Air – </w:t>
      </w:r>
      <w:proofErr w:type="spellStart"/>
      <w:r w:rsidR="00BE5471">
        <w:t>BOArocks</w:t>
      </w:r>
      <w:proofErr w:type="spellEnd"/>
      <w:r w:rsidR="00BE5471">
        <w:t xml:space="preserve"> wird in 2027 ausgesetzt und soll 2028 wieder mit einem neuen Veranstaltungspartner stattfinden. </w:t>
      </w:r>
      <w:r w:rsidR="0062239B">
        <w:t>Andere Veranstaltungen, beispielsweise der Mittelaltermarkt</w:t>
      </w:r>
      <w:r w:rsidR="00BE5471">
        <w:t>, das Kindertheater und das Geocaching-Event</w:t>
      </w:r>
      <w:r w:rsidR="00F40608" w:rsidRPr="00F40608">
        <w:t>,</w:t>
      </w:r>
      <w:r w:rsidR="0062239B">
        <w:t xml:space="preserve"> sollen in einen </w:t>
      </w:r>
      <w:r w:rsidR="00ED3997">
        <w:t>Zwei</w:t>
      </w:r>
      <w:r w:rsidR="0062239B">
        <w:t>-Jahres-Rhythmus gebracht oder</w:t>
      </w:r>
      <w:r w:rsidR="00F40608" w:rsidRPr="00F40608">
        <w:t xml:space="preserve"> in der Konzeption verändert </w:t>
      </w:r>
      <w:r w:rsidR="00F40608">
        <w:t xml:space="preserve">werden. </w:t>
      </w:r>
    </w:p>
    <w:p w14:paraId="263C67BC" w14:textId="77777777" w:rsidR="00F40608" w:rsidRPr="00F54FAA" w:rsidRDefault="00F40608" w:rsidP="00C14A5E">
      <w:pPr>
        <w:spacing w:line="276" w:lineRule="auto"/>
        <w:jc w:val="both"/>
      </w:pPr>
    </w:p>
    <w:p w14:paraId="3B56D2D8" w14:textId="3C43E315" w:rsidR="00B052AA" w:rsidRDefault="004B47DD" w:rsidP="00C14A5E">
      <w:pPr>
        <w:spacing w:line="276" w:lineRule="auto"/>
        <w:jc w:val="both"/>
      </w:pPr>
      <w:r w:rsidRPr="004B47DD">
        <w:t xml:space="preserve">„Uns ist bewusst, dass Einsparungen bei freiwilligen Angeboten unmittelbar wahrgenommen werden und teilweise enttäuschen können. Trotzdem müssen wir uns fragen, </w:t>
      </w:r>
      <w:r>
        <w:t>was</w:t>
      </w:r>
      <w:r w:rsidRPr="004B47DD">
        <w:t xml:space="preserve"> wir uns dauerhaft leisten können und wo wir Prioritäten setzen müssen“</w:t>
      </w:r>
      <w:r w:rsidR="00C14A5E">
        <w:t xml:space="preserve">, so </w:t>
      </w:r>
      <w:r w:rsidR="00C56CC6">
        <w:t>Schwuchow</w:t>
      </w:r>
      <w:r w:rsidR="002A7983">
        <w:t>.</w:t>
      </w:r>
      <w:r w:rsidR="00B052AA">
        <w:t xml:space="preserve"> </w:t>
      </w:r>
      <w:r w:rsidR="00B052AA" w:rsidRPr="00B052AA">
        <w:t>Dabei ist die angespannte Haushaltslage nicht allein durch die Entwicklung der städtischen Ausgaben zu erklären. Die Kommunen werden zunehmend mit Aufgaben belastet, für deren Erfüllung die notwendige finanzielle Ausstattung durch Bund und Länder nicht in ausreichendem Umfang zur Verfügung steht. „</w:t>
      </w:r>
      <w:proofErr w:type="spellStart"/>
      <w:r w:rsidR="00B052AA" w:rsidRPr="00B052AA">
        <w:t>Städtischerseits</w:t>
      </w:r>
      <w:proofErr w:type="spellEnd"/>
      <w:r w:rsidR="00B052AA" w:rsidRPr="00B052AA">
        <w:t xml:space="preserve"> tun wir alles, um wieder in ruhigeres Fahrwasser zu kommen, die strukturelle Schieflage der kommunalen Finanzen lässt sich jedoch nicht auf Ebene der Stadt</w:t>
      </w:r>
      <w:r w:rsidR="00713569">
        <w:t xml:space="preserve"> </w:t>
      </w:r>
      <w:r w:rsidR="00B052AA" w:rsidRPr="00B052AA">
        <w:t>lösen.“</w:t>
      </w:r>
    </w:p>
    <w:p w14:paraId="3A821D77" w14:textId="77777777" w:rsidR="00D95E29" w:rsidRDefault="00D95E29" w:rsidP="00686E4A">
      <w:pPr>
        <w:spacing w:line="276" w:lineRule="auto"/>
        <w:jc w:val="both"/>
      </w:pPr>
    </w:p>
    <w:p w14:paraId="2381F614" w14:textId="5CDFF148" w:rsidR="00D95E29" w:rsidRPr="00F331E8" w:rsidRDefault="00B052AA" w:rsidP="00D95E29">
      <w:pPr>
        <w:spacing w:line="276" w:lineRule="auto"/>
        <w:jc w:val="both"/>
      </w:pPr>
      <w:r>
        <w:t>Notwendige</w:t>
      </w:r>
      <w:r w:rsidR="00D95E29">
        <w:t xml:space="preserve"> Investitionen und insbesondere die Erfüllung pflichtiger Aufgaben</w:t>
      </w:r>
      <w:r w:rsidR="007C424A">
        <w:t xml:space="preserve"> sollen</w:t>
      </w:r>
      <w:r w:rsidR="00D95E29">
        <w:t xml:space="preserve"> weiterhin gewährleistet werden. Dazu gehört beispielsweise der Brand- und Bevölkerungsschutz. Gleichzeitig will die Stadt Fördermöglichkeiten konsequent ausschöpfen, </w:t>
      </w:r>
      <w:r w:rsidR="00C87907">
        <w:t>weshalb auch das</w:t>
      </w:r>
      <w:r w:rsidR="00D95E29">
        <w:t xml:space="preserve"> Integrierte Städtebauliche Entwicklungskonzept (ISEK)</w:t>
      </w:r>
      <w:r w:rsidR="00C87907">
        <w:t xml:space="preserve"> fortgeschrieben wird</w:t>
      </w:r>
      <w:r w:rsidR="00D95E29">
        <w:t>.</w:t>
      </w:r>
      <w:r w:rsidR="00F331E8">
        <w:t xml:space="preserve"> </w:t>
      </w:r>
      <w:r w:rsidR="00744AC6" w:rsidRPr="00713569">
        <w:t xml:space="preserve">Auch die im Bau befindlichen Feuerwehrgerätehäuser in </w:t>
      </w:r>
      <w:proofErr w:type="spellStart"/>
      <w:r w:rsidR="00744AC6" w:rsidRPr="00713569">
        <w:t>Hegensdorf</w:t>
      </w:r>
      <w:proofErr w:type="spellEnd"/>
      <w:r w:rsidR="00744AC6" w:rsidRPr="00713569">
        <w:t xml:space="preserve"> und Steinhausen werden gänzlich mit </w:t>
      </w:r>
      <w:r w:rsidR="00713569">
        <w:t xml:space="preserve">Finanzmitteln des </w:t>
      </w:r>
      <w:proofErr w:type="gramStart"/>
      <w:r w:rsidR="00713569">
        <w:t>NRW Plan</w:t>
      </w:r>
      <w:proofErr w:type="gramEnd"/>
      <w:r w:rsidR="00713569">
        <w:t xml:space="preserve"> </w:t>
      </w:r>
      <w:r w:rsidR="00744AC6" w:rsidRPr="00713569">
        <w:t>finanziert und belasten den städtischen Haushalt nicht.</w:t>
      </w:r>
      <w:r w:rsidR="00744AC6" w:rsidRPr="00744AC6">
        <w:t xml:space="preserve">  </w:t>
      </w:r>
      <w:r w:rsidR="0071761F">
        <w:t>Parallel dazu müssen</w:t>
      </w:r>
      <w:r w:rsidR="00D95E29">
        <w:t xml:space="preserve"> Vorhaben nach ihrer Dringlichkeit und Finanzierbarkeit priorisiert werden. So </w:t>
      </w:r>
      <w:r w:rsidR="00A244B2">
        <w:t>soll</w:t>
      </w:r>
      <w:r w:rsidR="00D95E29">
        <w:t xml:space="preserve"> die Umsetzung des Moritzquartiers zunächst ausgesetzt</w:t>
      </w:r>
      <w:r w:rsidR="00A244B2">
        <w:t xml:space="preserve"> werden</w:t>
      </w:r>
      <w:r w:rsidR="00D95E29">
        <w:t xml:space="preserve">. </w:t>
      </w:r>
    </w:p>
    <w:p w14:paraId="0D21F483" w14:textId="77777777" w:rsidR="00775158" w:rsidRDefault="00775158" w:rsidP="00D95E29">
      <w:pPr>
        <w:spacing w:line="276" w:lineRule="auto"/>
        <w:jc w:val="both"/>
      </w:pPr>
    </w:p>
    <w:p w14:paraId="5EFD56FF" w14:textId="68FFF922" w:rsidR="00436806" w:rsidRDefault="007C424A" w:rsidP="00D95E29">
      <w:pPr>
        <w:spacing w:line="276" w:lineRule="auto"/>
        <w:jc w:val="both"/>
      </w:pPr>
      <w:r>
        <w:t xml:space="preserve">Im Bereich Gebühren </w:t>
      </w:r>
      <w:r w:rsidR="00D50FC7">
        <w:t>sind</w:t>
      </w:r>
      <w:r>
        <w:t xml:space="preserve"> in 2027 folgende Anpassungen </w:t>
      </w:r>
      <w:r w:rsidR="00D50FC7">
        <w:t>vorgesehen</w:t>
      </w:r>
      <w:r w:rsidR="00436806" w:rsidRPr="00436806">
        <w:t xml:space="preserve">: </w:t>
      </w:r>
      <w:r w:rsidR="00436806" w:rsidRPr="00443E3F">
        <w:t xml:space="preserve">Weil u. a. die </w:t>
      </w:r>
      <w:r w:rsidR="00713569">
        <w:t>R</w:t>
      </w:r>
      <w:r w:rsidR="00436806" w:rsidRPr="00443E3F">
        <w:t xml:space="preserve">ücklagen durch niedrige </w:t>
      </w:r>
      <w:r w:rsidR="00713569">
        <w:t>Gebührens</w:t>
      </w:r>
      <w:r w:rsidR="00436806" w:rsidRPr="00443E3F">
        <w:t>ätze in den vergangenen Jahren aufgebraucht wurden,</w:t>
      </w:r>
      <w:r w:rsidR="00436806" w:rsidRPr="00436806">
        <w:t xml:space="preserve"> steigen die Schmutz- und Frischwassergebühren moderat, die Niederschlagswassergebühr bleib</w:t>
      </w:r>
      <w:r w:rsidR="00713569">
        <w:t>t</w:t>
      </w:r>
      <w:r w:rsidR="00436806" w:rsidRPr="00436806">
        <w:t xml:space="preserve"> konstant. Für einen 4-Personen-Haushalt (ca. 200 m</w:t>
      </w:r>
      <w:r w:rsidR="00436806" w:rsidRPr="005609EF">
        <w:rPr>
          <w:vertAlign w:val="superscript"/>
        </w:rPr>
        <w:t>3</w:t>
      </w:r>
      <w:r w:rsidR="00436806" w:rsidRPr="00436806">
        <w:t xml:space="preserve">) wären </w:t>
      </w:r>
      <w:proofErr w:type="gramStart"/>
      <w:r w:rsidR="00436806" w:rsidRPr="00436806">
        <w:t>das Mehrkosten</w:t>
      </w:r>
      <w:proofErr w:type="gramEnd"/>
      <w:r w:rsidR="00436806" w:rsidRPr="00436806">
        <w:t xml:space="preserve"> von rund 86 Euro pro Jahr.</w:t>
      </w:r>
      <w:r w:rsidR="00753BCE" w:rsidRPr="00753BCE">
        <w:t xml:space="preserve"> Der Gebührenanteil für den Winterdienst wird</w:t>
      </w:r>
      <w:r w:rsidR="00BD1109">
        <w:t xml:space="preserve"> wegen der hohen Aufwendungen im Winter 2025</w:t>
      </w:r>
      <w:r w:rsidR="00753BCE" w:rsidRPr="00753BCE">
        <w:t xml:space="preserve"> von 16 </w:t>
      </w:r>
      <w:r w:rsidR="00753BCE" w:rsidRPr="00753BCE">
        <w:lastRenderedPageBreak/>
        <w:t xml:space="preserve">auf 23 </w:t>
      </w:r>
      <w:r w:rsidR="00753BCE" w:rsidRPr="00BD1109">
        <w:t>Prozent</w:t>
      </w:r>
      <w:r w:rsidR="002E6BBF" w:rsidRPr="00BD1109">
        <w:t>punkte</w:t>
      </w:r>
      <w:r w:rsidR="00753BCE" w:rsidRPr="00753BCE">
        <w:t xml:space="preserve"> a</w:t>
      </w:r>
      <w:r w:rsidR="00713569">
        <w:t>ngehoben</w:t>
      </w:r>
      <w:r w:rsidR="00753BCE">
        <w:t xml:space="preserve"> und auch</w:t>
      </w:r>
      <w:r w:rsidR="00753BCE" w:rsidRPr="00753BCE">
        <w:t xml:space="preserve"> im Bereich der Abfallwirtschaft ist eine geringfügige Gebührenanpassung </w:t>
      </w:r>
      <w:r w:rsidR="00C315FC">
        <w:t>vorgesehen</w:t>
      </w:r>
      <w:r w:rsidR="00753BCE" w:rsidRPr="00753BCE">
        <w:t>.</w:t>
      </w:r>
    </w:p>
    <w:p w14:paraId="5C4983C3" w14:textId="77777777" w:rsidR="00436806" w:rsidRDefault="00436806" w:rsidP="00D95E29">
      <w:pPr>
        <w:spacing w:line="276" w:lineRule="auto"/>
        <w:jc w:val="both"/>
      </w:pPr>
    </w:p>
    <w:p w14:paraId="5FDA7045" w14:textId="0182D18F" w:rsidR="003A177D" w:rsidRDefault="003A177D" w:rsidP="00D95E29">
      <w:pPr>
        <w:spacing w:line="276" w:lineRule="auto"/>
        <w:jc w:val="both"/>
      </w:pPr>
      <w:r w:rsidRPr="003A177D">
        <w:t xml:space="preserve">Mit dem Haushalt 2027 sollen nicht nur kurzfristige Einsparungen erreicht, sondern gleichzeitig die Grundlagen für die kommenden Jahre geschaffen werden. In Vorbereitung auf </w:t>
      </w:r>
      <w:r w:rsidR="00BD1109">
        <w:t>eine</w:t>
      </w:r>
      <w:r w:rsidRPr="003A177D">
        <w:t xml:space="preserve"> </w:t>
      </w:r>
      <w:r w:rsidR="00713569">
        <w:t>eventuell mögliche</w:t>
      </w:r>
      <w:r w:rsidRPr="003A177D">
        <w:t xml:space="preserve"> Haushaltssicherung </w:t>
      </w:r>
      <w:r w:rsidR="009E2FFB">
        <w:t xml:space="preserve">ab 2028 </w:t>
      </w:r>
      <w:r w:rsidR="002E6BBF" w:rsidRPr="00BD1109">
        <w:t>soll das Jahr 2027</w:t>
      </w:r>
      <w:r w:rsidRPr="00BD1109">
        <w:t xml:space="preserve"> gemeinsam mit der Politik</w:t>
      </w:r>
      <w:r w:rsidR="002E6BBF" w:rsidRPr="00BD1109">
        <w:t xml:space="preserve"> genutzt werden, um</w:t>
      </w:r>
      <w:r w:rsidRPr="003A177D">
        <w:t xml:space="preserve"> frühzeitig </w:t>
      </w:r>
      <w:r w:rsidRPr="00BD1109">
        <w:t>weitere Konsolidierungsmaßn</w:t>
      </w:r>
      <w:r w:rsidR="002E6BBF" w:rsidRPr="00BD1109">
        <w:t>a</w:t>
      </w:r>
      <w:r w:rsidRPr="00BD1109">
        <w:t xml:space="preserve">hmen sowie Maßnahmen zur Steigerung der Erträge </w:t>
      </w:r>
      <w:r w:rsidR="002E6BBF" w:rsidRPr="00BD1109">
        <w:t xml:space="preserve">zu </w:t>
      </w:r>
      <w:r w:rsidRPr="00BD1109">
        <w:t>entwickel</w:t>
      </w:r>
      <w:r w:rsidR="002E6BBF" w:rsidRPr="00BD1109">
        <w:t>n</w:t>
      </w:r>
      <w:r w:rsidRPr="00BD1109">
        <w:t>.</w:t>
      </w:r>
    </w:p>
    <w:p w14:paraId="02FC4186" w14:textId="77777777" w:rsidR="009D28F0" w:rsidRDefault="009D28F0" w:rsidP="00C14A5E">
      <w:pPr>
        <w:spacing w:line="276" w:lineRule="auto"/>
        <w:jc w:val="both"/>
      </w:pPr>
    </w:p>
    <w:p w14:paraId="68864C62" w14:textId="6980CBC9" w:rsidR="009D28F0" w:rsidRDefault="00C839EF" w:rsidP="00C14A5E">
      <w:pPr>
        <w:spacing w:line="276" w:lineRule="auto"/>
        <w:jc w:val="both"/>
      </w:pPr>
      <w:r w:rsidRPr="00C839EF">
        <w:t xml:space="preserve">Der nun vorliegende </w:t>
      </w:r>
      <w:r>
        <w:t>Haushaltse</w:t>
      </w:r>
      <w:r w:rsidRPr="00C839EF">
        <w:t>ntwurf bildet die Grundlage für die Beratungen in den einzelnen Ratsfraktionen</w:t>
      </w:r>
      <w:r w:rsidR="00BD1109">
        <w:t>.</w:t>
      </w:r>
      <w:r w:rsidRPr="00C839EF">
        <w:t xml:space="preserve"> </w:t>
      </w:r>
      <w:r w:rsidR="00BD1109">
        <w:t>D</w:t>
      </w:r>
      <w:r w:rsidRPr="00C839EF">
        <w:t>er Haushalt 202</w:t>
      </w:r>
      <w:r>
        <w:t>7</w:t>
      </w:r>
      <w:r w:rsidR="00BD1109">
        <w:t xml:space="preserve"> soll</w:t>
      </w:r>
      <w:r w:rsidRPr="00C839EF">
        <w:t xml:space="preserve"> in der Ratssitzung am Donnerstag, 1</w:t>
      </w:r>
      <w:r>
        <w:t>0</w:t>
      </w:r>
      <w:r w:rsidRPr="00C839EF">
        <w:t>. Dezember 202</w:t>
      </w:r>
      <w:r>
        <w:t>6</w:t>
      </w:r>
      <w:r w:rsidRPr="00C839EF">
        <w:t>, verabschiedet werde</w:t>
      </w:r>
      <w:r w:rsidR="00BD1109">
        <w:t>n.</w:t>
      </w:r>
    </w:p>
    <w:p w14:paraId="584EEF2F" w14:textId="77777777" w:rsidR="00434679" w:rsidRDefault="00434679" w:rsidP="00C14A5E">
      <w:pPr>
        <w:spacing w:line="276" w:lineRule="auto"/>
        <w:jc w:val="both"/>
      </w:pPr>
    </w:p>
    <w:p w14:paraId="3E0AB7C7" w14:textId="6A1C0A79" w:rsidR="00434679" w:rsidRPr="00434679" w:rsidRDefault="00434679" w:rsidP="00C14A5E">
      <w:pPr>
        <w:spacing w:line="276" w:lineRule="auto"/>
        <w:jc w:val="both"/>
        <w:rPr>
          <w:b/>
          <w:bCs/>
        </w:rPr>
      </w:pPr>
      <w:r w:rsidRPr="00434679">
        <w:rPr>
          <w:b/>
          <w:bCs/>
        </w:rPr>
        <w:t>Bildunterschrift:</w:t>
      </w:r>
    </w:p>
    <w:p w14:paraId="09116167" w14:textId="32F5AAF9" w:rsidR="00434679" w:rsidRDefault="00140F69" w:rsidP="00C14A5E">
      <w:pPr>
        <w:spacing w:line="276" w:lineRule="auto"/>
        <w:jc w:val="both"/>
      </w:pPr>
      <w:r>
        <w:t>Bürgermeister Burkhard Schwuchow</w:t>
      </w:r>
    </w:p>
    <w:p w14:paraId="25C37023" w14:textId="77777777" w:rsidR="00434679" w:rsidRDefault="00434679" w:rsidP="00C14A5E">
      <w:pPr>
        <w:spacing w:line="276" w:lineRule="auto"/>
        <w:jc w:val="both"/>
      </w:pPr>
    </w:p>
    <w:p w14:paraId="671A944D" w14:textId="15B4522B" w:rsidR="00434679" w:rsidRDefault="00434679" w:rsidP="00C14A5E">
      <w:pPr>
        <w:spacing w:line="276" w:lineRule="auto"/>
        <w:jc w:val="both"/>
      </w:pPr>
      <w:r w:rsidRPr="00434679">
        <w:rPr>
          <w:b/>
          <w:bCs/>
        </w:rPr>
        <w:t>Foto:</w:t>
      </w:r>
      <w:r>
        <w:t xml:space="preserve"> </w:t>
      </w:r>
      <w:r w:rsidR="00140F69">
        <w:t>Stadt Büren</w:t>
      </w:r>
    </w:p>
    <w:p w14:paraId="55FD3DB7" w14:textId="77777777" w:rsidR="0076662E" w:rsidRPr="00380A3C" w:rsidRDefault="0076662E" w:rsidP="00380A3C">
      <w:pPr>
        <w:spacing w:line="276" w:lineRule="auto"/>
        <w:jc w:val="both"/>
      </w:pPr>
    </w:p>
    <w:sectPr w:rsidR="0076662E" w:rsidRPr="00380A3C" w:rsidSect="00A65D30">
      <w:headerReference w:type="default" r:id="rId9"/>
      <w:footerReference w:type="first" r:id="rId10"/>
      <w:type w:val="continuous"/>
      <w:pgSz w:w="11906" w:h="16838"/>
      <w:pgMar w:top="737" w:right="907" w:bottom="737" w:left="1361" w:header="737"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5520A7" w14:textId="77777777" w:rsidR="00EC7EDF" w:rsidRDefault="00EC7EDF" w:rsidP="00B4549A">
      <w:r>
        <w:separator/>
      </w:r>
    </w:p>
  </w:endnote>
  <w:endnote w:type="continuationSeparator" w:id="0">
    <w:p w14:paraId="2DB99C0C" w14:textId="77777777" w:rsidR="00EC7EDF" w:rsidRDefault="00EC7EDF" w:rsidP="00B454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5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DEDB92" w14:textId="77777777" w:rsidR="00B4549A" w:rsidRDefault="00B4549A" w:rsidP="0026045E">
    <w:pPr>
      <w:pStyle w:val="Fuzeile"/>
      <w:tabs>
        <w:tab w:val="clear" w:pos="4819"/>
        <w:tab w:val="clear" w:pos="9071"/>
        <w:tab w:val="center" w:pos="2268"/>
        <w:tab w:val="right" w:pos="9498"/>
      </w:tabs>
      <w:rPr>
        <w:sz w:val="16"/>
        <w:szCs w:val="16"/>
        <w:u w:val="single"/>
      </w:rPr>
    </w:pPr>
    <w:r w:rsidRPr="0026045E">
      <w:rPr>
        <w:sz w:val="16"/>
        <w:szCs w:val="16"/>
        <w:u w:val="single"/>
      </w:rPr>
      <w:t>Konten der Stadtkasse Büren:</w:t>
    </w:r>
  </w:p>
  <w:p w14:paraId="739A1EF2" w14:textId="77777777" w:rsidR="00B4549A" w:rsidRPr="00C73111" w:rsidRDefault="00B4549A" w:rsidP="0026045E">
    <w:pPr>
      <w:pStyle w:val="Fuzeile"/>
      <w:tabs>
        <w:tab w:val="clear" w:pos="4819"/>
        <w:tab w:val="clear" w:pos="9071"/>
        <w:tab w:val="center" w:pos="2268"/>
        <w:tab w:val="right" w:pos="9498"/>
      </w:tabs>
      <w:rPr>
        <w:sz w:val="4"/>
        <w:szCs w:val="4"/>
        <w:u w:val="single"/>
      </w:rPr>
    </w:pPr>
  </w:p>
  <w:p w14:paraId="7AA20F83" w14:textId="77777777" w:rsidR="00B4549A" w:rsidRPr="0026045E" w:rsidRDefault="00B4549A" w:rsidP="00157A2E">
    <w:pPr>
      <w:pStyle w:val="Fuzeile"/>
      <w:tabs>
        <w:tab w:val="clear" w:pos="4819"/>
        <w:tab w:val="clear" w:pos="9071"/>
        <w:tab w:val="center" w:pos="2268"/>
        <w:tab w:val="left" w:pos="4253"/>
        <w:tab w:val="left" w:pos="6237"/>
        <w:tab w:val="right" w:pos="9498"/>
      </w:tabs>
      <w:rPr>
        <w:sz w:val="16"/>
        <w:szCs w:val="16"/>
      </w:rPr>
    </w:pPr>
    <w:r w:rsidRPr="0026045E">
      <w:rPr>
        <w:sz w:val="16"/>
        <w:szCs w:val="16"/>
      </w:rPr>
      <w:t>Sparkasse Paderborn-Detmold-Höxter</w:t>
    </w:r>
    <w:r>
      <w:rPr>
        <w:sz w:val="16"/>
        <w:szCs w:val="16"/>
      </w:rPr>
      <w:tab/>
    </w:r>
    <w:r w:rsidRPr="0026045E">
      <w:rPr>
        <w:sz w:val="16"/>
        <w:szCs w:val="16"/>
      </w:rPr>
      <w:t>BIC: WELADE3LXXX</w:t>
    </w:r>
    <w:r>
      <w:rPr>
        <w:sz w:val="16"/>
        <w:szCs w:val="16"/>
      </w:rPr>
      <w:tab/>
    </w:r>
    <w:r w:rsidRPr="0026045E">
      <w:rPr>
        <w:sz w:val="16"/>
        <w:szCs w:val="16"/>
      </w:rPr>
      <w:t>IBAN: DE05 4765 0130 0050 0020 96</w:t>
    </w:r>
  </w:p>
  <w:p w14:paraId="363A207B" w14:textId="77777777" w:rsidR="00B4549A" w:rsidRPr="00C35918" w:rsidRDefault="00B4549A" w:rsidP="00157A2E">
    <w:pPr>
      <w:pStyle w:val="Fuzeile"/>
      <w:tabs>
        <w:tab w:val="clear" w:pos="4819"/>
        <w:tab w:val="clear" w:pos="9071"/>
        <w:tab w:val="left" w:pos="4253"/>
        <w:tab w:val="left" w:pos="6237"/>
        <w:tab w:val="right" w:pos="9498"/>
      </w:tabs>
      <w:rPr>
        <w:sz w:val="16"/>
        <w:szCs w:val="16"/>
      </w:rPr>
    </w:pPr>
    <w:proofErr w:type="spellStart"/>
    <w:r w:rsidRPr="00C35918">
      <w:rPr>
        <w:sz w:val="16"/>
        <w:szCs w:val="16"/>
      </w:rPr>
      <w:t>VerbundVolksbank</w:t>
    </w:r>
    <w:proofErr w:type="spellEnd"/>
    <w:r w:rsidRPr="00C35918">
      <w:rPr>
        <w:sz w:val="16"/>
        <w:szCs w:val="16"/>
      </w:rPr>
      <w:t xml:space="preserve"> OWL</w:t>
    </w:r>
    <w:r w:rsidRPr="00C35918">
      <w:rPr>
        <w:sz w:val="16"/>
        <w:szCs w:val="16"/>
      </w:rPr>
      <w:tab/>
      <w:t>BIC: DGPBDE3MXXX</w:t>
    </w:r>
    <w:r w:rsidRPr="00C35918">
      <w:rPr>
        <w:sz w:val="16"/>
        <w:szCs w:val="16"/>
      </w:rPr>
      <w:tab/>
      <w:t>IBAN: DE85 4726 0121 8972 6763 01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936B20" w14:textId="77777777" w:rsidR="00EC7EDF" w:rsidRDefault="00EC7EDF" w:rsidP="00B4549A">
      <w:r>
        <w:separator/>
      </w:r>
    </w:p>
  </w:footnote>
  <w:footnote w:type="continuationSeparator" w:id="0">
    <w:p w14:paraId="6BC855A8" w14:textId="77777777" w:rsidR="00EC7EDF" w:rsidRDefault="00EC7EDF" w:rsidP="00B454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40830B" w14:textId="77777777" w:rsidR="00C370B7" w:rsidRDefault="00230FA5">
    <w:pPr>
      <w:pStyle w:val="Kopfzeile"/>
      <w:jc w:val="center"/>
    </w:pPr>
    <w:r>
      <w:t xml:space="preserve">- Seite </w:t>
    </w:r>
    <w:r>
      <w:fldChar w:fldCharType="begin"/>
    </w:r>
    <w:r>
      <w:instrText>PAGE</w:instrText>
    </w:r>
    <w:r>
      <w:fldChar w:fldCharType="separate"/>
    </w:r>
    <w:r w:rsidR="0076662E">
      <w:rPr>
        <w:noProof/>
      </w:rPr>
      <w:t>4</w:t>
    </w:r>
    <w:r>
      <w:fldChar w:fldCharType="end"/>
    </w:r>
    <w:r>
      <w:t xml:space="preserve"> -</w:t>
    </w:r>
  </w:p>
  <w:p w14:paraId="42F00228" w14:textId="77777777" w:rsidR="00C370B7" w:rsidRDefault="00C370B7">
    <w:pPr>
      <w:pStyle w:val="Kopfzeile"/>
      <w:jc w:val="both"/>
    </w:pPr>
  </w:p>
  <w:p w14:paraId="0C8F851D" w14:textId="77777777" w:rsidR="00C370B7" w:rsidRDefault="00C370B7">
    <w:pPr>
      <w:pStyle w:val="Kopfzeile"/>
      <w:jc w:val="both"/>
    </w:pPr>
  </w:p>
  <w:p w14:paraId="78F24F12" w14:textId="77777777" w:rsidR="00C370B7" w:rsidRDefault="00C370B7">
    <w:pPr>
      <w:pStyle w:val="Kopfzeile"/>
      <w:jc w:val="both"/>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863205"/>
    <w:multiLevelType w:val="hybridMultilevel"/>
    <w:tmpl w:val="3412F420"/>
    <w:lvl w:ilvl="0" w:tplc="B3287BCE">
      <w:numFmt w:val="bullet"/>
      <w:lvlText w:val=""/>
      <w:lvlJc w:val="left"/>
      <w:pPr>
        <w:ind w:left="720" w:hanging="360"/>
      </w:pPr>
      <w:rPr>
        <w:rFonts w:ascii="Wingdings" w:eastAsiaTheme="minorHAnsi"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0705417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3"/>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549A"/>
    <w:rsid w:val="00007AA6"/>
    <w:rsid w:val="00023AA4"/>
    <w:rsid w:val="0004096C"/>
    <w:rsid w:val="000541C1"/>
    <w:rsid w:val="00054E66"/>
    <w:rsid w:val="00092555"/>
    <w:rsid w:val="000952DD"/>
    <w:rsid w:val="000A6D9B"/>
    <w:rsid w:val="000A79D9"/>
    <w:rsid w:val="000B1CFD"/>
    <w:rsid w:val="000B2313"/>
    <w:rsid w:val="000C7118"/>
    <w:rsid w:val="000D1B33"/>
    <w:rsid w:val="000E06D5"/>
    <w:rsid w:val="000E1559"/>
    <w:rsid w:val="000E4EDC"/>
    <w:rsid w:val="000E59BE"/>
    <w:rsid w:val="000F2284"/>
    <w:rsid w:val="000F3F8E"/>
    <w:rsid w:val="000F77A1"/>
    <w:rsid w:val="00115678"/>
    <w:rsid w:val="001328DC"/>
    <w:rsid w:val="00140F69"/>
    <w:rsid w:val="00150C1A"/>
    <w:rsid w:val="00155986"/>
    <w:rsid w:val="00161DBF"/>
    <w:rsid w:val="0016260F"/>
    <w:rsid w:val="00166164"/>
    <w:rsid w:val="00182061"/>
    <w:rsid w:val="00183551"/>
    <w:rsid w:val="001A42AD"/>
    <w:rsid w:val="001B0587"/>
    <w:rsid w:val="001B1644"/>
    <w:rsid w:val="001B2A6D"/>
    <w:rsid w:val="001C7680"/>
    <w:rsid w:val="001D1177"/>
    <w:rsid w:val="001E0057"/>
    <w:rsid w:val="00205C9F"/>
    <w:rsid w:val="00223425"/>
    <w:rsid w:val="00230FA5"/>
    <w:rsid w:val="00236930"/>
    <w:rsid w:val="00244319"/>
    <w:rsid w:val="00262A06"/>
    <w:rsid w:val="00266576"/>
    <w:rsid w:val="00284CC8"/>
    <w:rsid w:val="00290DD2"/>
    <w:rsid w:val="00293EBF"/>
    <w:rsid w:val="00295AF3"/>
    <w:rsid w:val="002A7983"/>
    <w:rsid w:val="002B7E6C"/>
    <w:rsid w:val="002E20B0"/>
    <w:rsid w:val="002E691A"/>
    <w:rsid w:val="002E6BBF"/>
    <w:rsid w:val="00304940"/>
    <w:rsid w:val="0030569D"/>
    <w:rsid w:val="00315129"/>
    <w:rsid w:val="0032571E"/>
    <w:rsid w:val="00335693"/>
    <w:rsid w:val="00367637"/>
    <w:rsid w:val="00367F2B"/>
    <w:rsid w:val="003703B7"/>
    <w:rsid w:val="00380A3C"/>
    <w:rsid w:val="00387F35"/>
    <w:rsid w:val="00392F33"/>
    <w:rsid w:val="003A121A"/>
    <w:rsid w:val="003A177D"/>
    <w:rsid w:val="003B7898"/>
    <w:rsid w:val="003C19D4"/>
    <w:rsid w:val="003C2F95"/>
    <w:rsid w:val="003D7889"/>
    <w:rsid w:val="003E2331"/>
    <w:rsid w:val="003E54F2"/>
    <w:rsid w:val="003E6E54"/>
    <w:rsid w:val="003E6ED8"/>
    <w:rsid w:val="003F3C09"/>
    <w:rsid w:val="00405A1C"/>
    <w:rsid w:val="00423573"/>
    <w:rsid w:val="00424E53"/>
    <w:rsid w:val="00434679"/>
    <w:rsid w:val="00436806"/>
    <w:rsid w:val="0044087E"/>
    <w:rsid w:val="0044162D"/>
    <w:rsid w:val="00443E3F"/>
    <w:rsid w:val="00445059"/>
    <w:rsid w:val="0045239A"/>
    <w:rsid w:val="0046099D"/>
    <w:rsid w:val="00472410"/>
    <w:rsid w:val="004809D6"/>
    <w:rsid w:val="00481B1B"/>
    <w:rsid w:val="00496A4B"/>
    <w:rsid w:val="004A61B7"/>
    <w:rsid w:val="004B47DD"/>
    <w:rsid w:val="004C2009"/>
    <w:rsid w:val="004C2BB5"/>
    <w:rsid w:val="004C5403"/>
    <w:rsid w:val="004D0EB2"/>
    <w:rsid w:val="004E0DF6"/>
    <w:rsid w:val="004F61B0"/>
    <w:rsid w:val="00507063"/>
    <w:rsid w:val="0051498D"/>
    <w:rsid w:val="00515F0B"/>
    <w:rsid w:val="00543FCD"/>
    <w:rsid w:val="00551B1F"/>
    <w:rsid w:val="00554EC1"/>
    <w:rsid w:val="00555054"/>
    <w:rsid w:val="005609EF"/>
    <w:rsid w:val="005664F5"/>
    <w:rsid w:val="00573061"/>
    <w:rsid w:val="00573E31"/>
    <w:rsid w:val="00574C3E"/>
    <w:rsid w:val="00603B69"/>
    <w:rsid w:val="0062239B"/>
    <w:rsid w:val="006240EB"/>
    <w:rsid w:val="00625EE7"/>
    <w:rsid w:val="00632FFB"/>
    <w:rsid w:val="00633BE6"/>
    <w:rsid w:val="0064125A"/>
    <w:rsid w:val="00650688"/>
    <w:rsid w:val="006570D2"/>
    <w:rsid w:val="00663780"/>
    <w:rsid w:val="00686E4A"/>
    <w:rsid w:val="00692448"/>
    <w:rsid w:val="006B3410"/>
    <w:rsid w:val="006B4452"/>
    <w:rsid w:val="006B5F51"/>
    <w:rsid w:val="006F195D"/>
    <w:rsid w:val="006F571F"/>
    <w:rsid w:val="007128C4"/>
    <w:rsid w:val="00713569"/>
    <w:rsid w:val="0071761F"/>
    <w:rsid w:val="00720A64"/>
    <w:rsid w:val="0072532D"/>
    <w:rsid w:val="00725EEA"/>
    <w:rsid w:val="00730524"/>
    <w:rsid w:val="00744AC6"/>
    <w:rsid w:val="00745726"/>
    <w:rsid w:val="00747D4E"/>
    <w:rsid w:val="00753BCE"/>
    <w:rsid w:val="00763DE7"/>
    <w:rsid w:val="0076662E"/>
    <w:rsid w:val="00771228"/>
    <w:rsid w:val="00773EAD"/>
    <w:rsid w:val="00775158"/>
    <w:rsid w:val="00790ED0"/>
    <w:rsid w:val="00796BF5"/>
    <w:rsid w:val="007B4D24"/>
    <w:rsid w:val="007B6B15"/>
    <w:rsid w:val="007B7AAF"/>
    <w:rsid w:val="007C3836"/>
    <w:rsid w:val="007C424A"/>
    <w:rsid w:val="007E352E"/>
    <w:rsid w:val="007E4D7B"/>
    <w:rsid w:val="00810E62"/>
    <w:rsid w:val="00817A27"/>
    <w:rsid w:val="00843E81"/>
    <w:rsid w:val="00860777"/>
    <w:rsid w:val="00863699"/>
    <w:rsid w:val="008745F7"/>
    <w:rsid w:val="00890ECC"/>
    <w:rsid w:val="008A0839"/>
    <w:rsid w:val="008F11C2"/>
    <w:rsid w:val="008F4C35"/>
    <w:rsid w:val="00902E96"/>
    <w:rsid w:val="009279FC"/>
    <w:rsid w:val="00941B88"/>
    <w:rsid w:val="00942814"/>
    <w:rsid w:val="0094443A"/>
    <w:rsid w:val="009459AF"/>
    <w:rsid w:val="009500AD"/>
    <w:rsid w:val="00956E33"/>
    <w:rsid w:val="00982E36"/>
    <w:rsid w:val="00994AB7"/>
    <w:rsid w:val="009A1E0E"/>
    <w:rsid w:val="009A788F"/>
    <w:rsid w:val="009B1B78"/>
    <w:rsid w:val="009C01E5"/>
    <w:rsid w:val="009D0903"/>
    <w:rsid w:val="009D28F0"/>
    <w:rsid w:val="009D42CF"/>
    <w:rsid w:val="009D5C78"/>
    <w:rsid w:val="009E2FFB"/>
    <w:rsid w:val="009F2FDE"/>
    <w:rsid w:val="00A036B3"/>
    <w:rsid w:val="00A244B2"/>
    <w:rsid w:val="00A41A1A"/>
    <w:rsid w:val="00A45036"/>
    <w:rsid w:val="00A52682"/>
    <w:rsid w:val="00A630FB"/>
    <w:rsid w:val="00A914DC"/>
    <w:rsid w:val="00A91766"/>
    <w:rsid w:val="00A96E83"/>
    <w:rsid w:val="00AA5DC2"/>
    <w:rsid w:val="00AC50FD"/>
    <w:rsid w:val="00AD0791"/>
    <w:rsid w:val="00AD39E0"/>
    <w:rsid w:val="00AE174A"/>
    <w:rsid w:val="00AE3668"/>
    <w:rsid w:val="00AF2F59"/>
    <w:rsid w:val="00B052AA"/>
    <w:rsid w:val="00B102F4"/>
    <w:rsid w:val="00B12E86"/>
    <w:rsid w:val="00B17473"/>
    <w:rsid w:val="00B2511F"/>
    <w:rsid w:val="00B341E5"/>
    <w:rsid w:val="00B35EBB"/>
    <w:rsid w:val="00B452A5"/>
    <w:rsid w:val="00B4549A"/>
    <w:rsid w:val="00B569EE"/>
    <w:rsid w:val="00B60F32"/>
    <w:rsid w:val="00B74B96"/>
    <w:rsid w:val="00B755DB"/>
    <w:rsid w:val="00B778FF"/>
    <w:rsid w:val="00B8738E"/>
    <w:rsid w:val="00B90274"/>
    <w:rsid w:val="00B94477"/>
    <w:rsid w:val="00BA69A5"/>
    <w:rsid w:val="00BB3E60"/>
    <w:rsid w:val="00BB46AC"/>
    <w:rsid w:val="00BB7898"/>
    <w:rsid w:val="00BD1109"/>
    <w:rsid w:val="00BD4B73"/>
    <w:rsid w:val="00BE5471"/>
    <w:rsid w:val="00BF3BEF"/>
    <w:rsid w:val="00C01879"/>
    <w:rsid w:val="00C14A5E"/>
    <w:rsid w:val="00C315FC"/>
    <w:rsid w:val="00C370B7"/>
    <w:rsid w:val="00C521EA"/>
    <w:rsid w:val="00C56CC6"/>
    <w:rsid w:val="00C67D97"/>
    <w:rsid w:val="00C71E07"/>
    <w:rsid w:val="00C77C0A"/>
    <w:rsid w:val="00C839EF"/>
    <w:rsid w:val="00C87907"/>
    <w:rsid w:val="00C914FF"/>
    <w:rsid w:val="00C92009"/>
    <w:rsid w:val="00CA0E56"/>
    <w:rsid w:val="00CA6123"/>
    <w:rsid w:val="00CB2D4E"/>
    <w:rsid w:val="00CB7503"/>
    <w:rsid w:val="00CC1DB8"/>
    <w:rsid w:val="00CF61BE"/>
    <w:rsid w:val="00D003DD"/>
    <w:rsid w:val="00D02AE8"/>
    <w:rsid w:val="00D1128D"/>
    <w:rsid w:val="00D12505"/>
    <w:rsid w:val="00D16664"/>
    <w:rsid w:val="00D24B4E"/>
    <w:rsid w:val="00D2798A"/>
    <w:rsid w:val="00D4161E"/>
    <w:rsid w:val="00D50FC7"/>
    <w:rsid w:val="00D63FA2"/>
    <w:rsid w:val="00D83F8A"/>
    <w:rsid w:val="00D95E29"/>
    <w:rsid w:val="00DA3E2F"/>
    <w:rsid w:val="00DA6EFC"/>
    <w:rsid w:val="00DA7DC6"/>
    <w:rsid w:val="00DD0DF2"/>
    <w:rsid w:val="00DE6CBC"/>
    <w:rsid w:val="00E22B40"/>
    <w:rsid w:val="00E4242B"/>
    <w:rsid w:val="00E46C3C"/>
    <w:rsid w:val="00E50D1B"/>
    <w:rsid w:val="00E6326E"/>
    <w:rsid w:val="00E70A6E"/>
    <w:rsid w:val="00E910B0"/>
    <w:rsid w:val="00E968EB"/>
    <w:rsid w:val="00EA0438"/>
    <w:rsid w:val="00EC7EDF"/>
    <w:rsid w:val="00ED3997"/>
    <w:rsid w:val="00EE388F"/>
    <w:rsid w:val="00F00EBB"/>
    <w:rsid w:val="00F127CF"/>
    <w:rsid w:val="00F20342"/>
    <w:rsid w:val="00F236DC"/>
    <w:rsid w:val="00F331E8"/>
    <w:rsid w:val="00F40608"/>
    <w:rsid w:val="00F46036"/>
    <w:rsid w:val="00F46F97"/>
    <w:rsid w:val="00F54FAA"/>
    <w:rsid w:val="00F602BD"/>
    <w:rsid w:val="00F668F7"/>
    <w:rsid w:val="00F763D3"/>
    <w:rsid w:val="00F83331"/>
    <w:rsid w:val="00FA0F84"/>
    <w:rsid w:val="00FC0568"/>
    <w:rsid w:val="00FC056C"/>
    <w:rsid w:val="00FC5542"/>
    <w:rsid w:val="00FC572E"/>
    <w:rsid w:val="00FE4FD7"/>
    <w:rsid w:val="00FE5415"/>
    <w:rsid w:val="00FF2AB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524302"/>
  <w15:chartTrackingRefBased/>
  <w15:docId w15:val="{84FF6C00-9088-48F5-A2F1-ECF7543747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imes New Roman"/>
        <w:sz w:val="22"/>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155986"/>
  </w:style>
  <w:style w:type="paragraph" w:styleId="berschrift1">
    <w:name w:val="heading 1"/>
    <w:basedOn w:val="Standard"/>
    <w:next w:val="Standard"/>
    <w:link w:val="berschrift1Zchn"/>
    <w:uiPriority w:val="9"/>
    <w:qFormat/>
    <w:rsid w:val="00155986"/>
    <w:pPr>
      <w:keepNext/>
      <w:spacing w:before="240" w:after="60"/>
      <w:outlineLvl w:val="0"/>
    </w:pPr>
    <w:rPr>
      <w:rFonts w:ascii="Cambria" w:eastAsia="Times New Roman" w:hAnsi="Cambria"/>
      <w:b/>
      <w:bCs/>
      <w:kern w:val="32"/>
      <w:sz w:val="32"/>
      <w:szCs w:val="32"/>
    </w:rPr>
  </w:style>
  <w:style w:type="paragraph" w:styleId="berschrift2">
    <w:name w:val="heading 2"/>
    <w:basedOn w:val="Standard"/>
    <w:next w:val="Standard"/>
    <w:link w:val="berschrift2Zchn"/>
    <w:uiPriority w:val="9"/>
    <w:semiHidden/>
    <w:unhideWhenUsed/>
    <w:qFormat/>
    <w:rsid w:val="00155986"/>
    <w:pPr>
      <w:keepNext/>
      <w:spacing w:before="240" w:after="60"/>
      <w:outlineLvl w:val="1"/>
    </w:pPr>
    <w:rPr>
      <w:rFonts w:ascii="Cambria" w:eastAsia="Times New Roman" w:hAnsi="Cambria"/>
      <w:b/>
      <w:bCs/>
      <w:i/>
      <w:iCs/>
      <w:sz w:val="28"/>
      <w:szCs w:val="28"/>
    </w:rPr>
  </w:style>
  <w:style w:type="paragraph" w:styleId="berschrift3">
    <w:name w:val="heading 3"/>
    <w:basedOn w:val="Standard"/>
    <w:next w:val="Standard"/>
    <w:link w:val="berschrift3Zchn"/>
    <w:uiPriority w:val="9"/>
    <w:semiHidden/>
    <w:unhideWhenUsed/>
    <w:qFormat/>
    <w:rsid w:val="00155986"/>
    <w:pPr>
      <w:keepNext/>
      <w:spacing w:before="240" w:after="60"/>
      <w:outlineLvl w:val="2"/>
    </w:pPr>
    <w:rPr>
      <w:rFonts w:ascii="Cambria" w:eastAsia="Times New Roman" w:hAnsi="Cambria"/>
      <w:b/>
      <w:bCs/>
      <w:sz w:val="26"/>
      <w:szCs w:val="26"/>
    </w:rPr>
  </w:style>
  <w:style w:type="paragraph" w:styleId="berschrift4">
    <w:name w:val="heading 4"/>
    <w:basedOn w:val="Standard"/>
    <w:next w:val="Standard"/>
    <w:link w:val="berschrift4Zchn"/>
    <w:uiPriority w:val="9"/>
    <w:semiHidden/>
    <w:unhideWhenUsed/>
    <w:qFormat/>
    <w:rsid w:val="00155986"/>
    <w:pPr>
      <w:keepNext/>
      <w:spacing w:before="240" w:after="60"/>
      <w:outlineLvl w:val="3"/>
    </w:pPr>
    <w:rPr>
      <w:b/>
      <w:bCs/>
      <w:sz w:val="28"/>
      <w:szCs w:val="28"/>
    </w:rPr>
  </w:style>
  <w:style w:type="paragraph" w:styleId="berschrift5">
    <w:name w:val="heading 5"/>
    <w:basedOn w:val="Standard"/>
    <w:next w:val="Standard"/>
    <w:link w:val="berschrift5Zchn"/>
    <w:uiPriority w:val="9"/>
    <w:semiHidden/>
    <w:unhideWhenUsed/>
    <w:qFormat/>
    <w:rsid w:val="00155986"/>
    <w:pPr>
      <w:spacing w:before="240" w:after="60"/>
      <w:outlineLvl w:val="4"/>
    </w:pPr>
    <w:rPr>
      <w:b/>
      <w:bCs/>
      <w:i/>
      <w:iCs/>
      <w:sz w:val="26"/>
      <w:szCs w:val="26"/>
    </w:rPr>
  </w:style>
  <w:style w:type="paragraph" w:styleId="berschrift6">
    <w:name w:val="heading 6"/>
    <w:basedOn w:val="Standard"/>
    <w:next w:val="Standard"/>
    <w:link w:val="berschrift6Zchn"/>
    <w:uiPriority w:val="9"/>
    <w:semiHidden/>
    <w:unhideWhenUsed/>
    <w:qFormat/>
    <w:rsid w:val="00155986"/>
    <w:pPr>
      <w:spacing w:before="240" w:after="60"/>
      <w:outlineLvl w:val="5"/>
    </w:pPr>
    <w:rPr>
      <w:b/>
      <w:bCs/>
    </w:rPr>
  </w:style>
  <w:style w:type="paragraph" w:styleId="berschrift7">
    <w:name w:val="heading 7"/>
    <w:basedOn w:val="Standard"/>
    <w:next w:val="Standard"/>
    <w:link w:val="berschrift7Zchn"/>
    <w:uiPriority w:val="9"/>
    <w:semiHidden/>
    <w:unhideWhenUsed/>
    <w:qFormat/>
    <w:rsid w:val="00155986"/>
    <w:pPr>
      <w:spacing w:before="240" w:after="60"/>
      <w:outlineLvl w:val="6"/>
    </w:pPr>
    <w:rPr>
      <w:sz w:val="24"/>
    </w:rPr>
  </w:style>
  <w:style w:type="paragraph" w:styleId="berschrift8">
    <w:name w:val="heading 8"/>
    <w:basedOn w:val="Standard"/>
    <w:next w:val="Standard"/>
    <w:link w:val="berschrift8Zchn"/>
    <w:uiPriority w:val="9"/>
    <w:semiHidden/>
    <w:unhideWhenUsed/>
    <w:qFormat/>
    <w:rsid w:val="00155986"/>
    <w:pPr>
      <w:spacing w:before="240" w:after="60"/>
      <w:outlineLvl w:val="7"/>
    </w:pPr>
    <w:rPr>
      <w:i/>
      <w:iCs/>
      <w:sz w:val="24"/>
    </w:rPr>
  </w:style>
  <w:style w:type="paragraph" w:styleId="berschrift9">
    <w:name w:val="heading 9"/>
    <w:basedOn w:val="Standard"/>
    <w:next w:val="Standard"/>
    <w:link w:val="berschrift9Zchn"/>
    <w:uiPriority w:val="9"/>
    <w:semiHidden/>
    <w:unhideWhenUsed/>
    <w:qFormat/>
    <w:rsid w:val="00155986"/>
    <w:pPr>
      <w:spacing w:before="240" w:after="60"/>
      <w:outlineLvl w:val="8"/>
    </w:pPr>
    <w:rPr>
      <w:rFonts w:ascii="Cambria" w:eastAsia="Times New Roman" w:hAnsi="Cambria"/>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link w:val="berschrift1"/>
    <w:uiPriority w:val="9"/>
    <w:rsid w:val="00155986"/>
    <w:rPr>
      <w:rFonts w:ascii="Cambria" w:eastAsia="Times New Roman" w:hAnsi="Cambria"/>
      <w:b/>
      <w:bCs/>
      <w:kern w:val="32"/>
      <w:sz w:val="32"/>
      <w:szCs w:val="32"/>
    </w:rPr>
  </w:style>
  <w:style w:type="character" w:customStyle="1" w:styleId="berschrift2Zchn">
    <w:name w:val="Überschrift 2 Zchn"/>
    <w:link w:val="berschrift2"/>
    <w:uiPriority w:val="9"/>
    <w:semiHidden/>
    <w:rsid w:val="00155986"/>
    <w:rPr>
      <w:rFonts w:ascii="Cambria" w:eastAsia="Times New Roman" w:hAnsi="Cambria"/>
      <w:b/>
      <w:bCs/>
      <w:i/>
      <w:iCs/>
      <w:sz w:val="28"/>
      <w:szCs w:val="28"/>
    </w:rPr>
  </w:style>
  <w:style w:type="character" w:customStyle="1" w:styleId="berschrift3Zchn">
    <w:name w:val="Überschrift 3 Zchn"/>
    <w:link w:val="berschrift3"/>
    <w:uiPriority w:val="9"/>
    <w:semiHidden/>
    <w:rsid w:val="00155986"/>
    <w:rPr>
      <w:rFonts w:ascii="Cambria" w:eastAsia="Times New Roman" w:hAnsi="Cambria"/>
      <w:b/>
      <w:bCs/>
      <w:sz w:val="26"/>
      <w:szCs w:val="26"/>
    </w:rPr>
  </w:style>
  <w:style w:type="character" w:customStyle="1" w:styleId="berschrift4Zchn">
    <w:name w:val="Überschrift 4 Zchn"/>
    <w:link w:val="berschrift4"/>
    <w:uiPriority w:val="9"/>
    <w:semiHidden/>
    <w:rsid w:val="00155986"/>
    <w:rPr>
      <w:b/>
      <w:bCs/>
      <w:sz w:val="28"/>
      <w:szCs w:val="28"/>
    </w:rPr>
  </w:style>
  <w:style w:type="character" w:customStyle="1" w:styleId="berschrift5Zchn">
    <w:name w:val="Überschrift 5 Zchn"/>
    <w:link w:val="berschrift5"/>
    <w:uiPriority w:val="9"/>
    <w:semiHidden/>
    <w:rsid w:val="00155986"/>
    <w:rPr>
      <w:b/>
      <w:bCs/>
      <w:i/>
      <w:iCs/>
      <w:sz w:val="26"/>
      <w:szCs w:val="26"/>
    </w:rPr>
  </w:style>
  <w:style w:type="character" w:customStyle="1" w:styleId="berschrift6Zchn">
    <w:name w:val="Überschrift 6 Zchn"/>
    <w:link w:val="berschrift6"/>
    <w:uiPriority w:val="9"/>
    <w:semiHidden/>
    <w:rsid w:val="00155986"/>
    <w:rPr>
      <w:b/>
      <w:bCs/>
    </w:rPr>
  </w:style>
  <w:style w:type="character" w:customStyle="1" w:styleId="berschrift7Zchn">
    <w:name w:val="Überschrift 7 Zchn"/>
    <w:link w:val="berschrift7"/>
    <w:uiPriority w:val="9"/>
    <w:semiHidden/>
    <w:rsid w:val="00155986"/>
    <w:rPr>
      <w:sz w:val="24"/>
    </w:rPr>
  </w:style>
  <w:style w:type="character" w:customStyle="1" w:styleId="berschrift8Zchn">
    <w:name w:val="Überschrift 8 Zchn"/>
    <w:link w:val="berschrift8"/>
    <w:uiPriority w:val="9"/>
    <w:semiHidden/>
    <w:rsid w:val="00155986"/>
    <w:rPr>
      <w:i/>
      <w:iCs/>
      <w:sz w:val="24"/>
    </w:rPr>
  </w:style>
  <w:style w:type="character" w:customStyle="1" w:styleId="berschrift9Zchn">
    <w:name w:val="Überschrift 9 Zchn"/>
    <w:link w:val="berschrift9"/>
    <w:uiPriority w:val="9"/>
    <w:semiHidden/>
    <w:rsid w:val="00155986"/>
    <w:rPr>
      <w:rFonts w:ascii="Cambria" w:eastAsia="Times New Roman" w:hAnsi="Cambria"/>
    </w:rPr>
  </w:style>
  <w:style w:type="paragraph" w:styleId="Titel">
    <w:name w:val="Title"/>
    <w:basedOn w:val="Standard"/>
    <w:next w:val="Standard"/>
    <w:link w:val="TitelZchn"/>
    <w:uiPriority w:val="10"/>
    <w:qFormat/>
    <w:rsid w:val="00155986"/>
    <w:pPr>
      <w:spacing w:before="240" w:after="60"/>
      <w:jc w:val="center"/>
      <w:outlineLvl w:val="0"/>
    </w:pPr>
    <w:rPr>
      <w:rFonts w:ascii="Cambria" w:eastAsia="Times New Roman" w:hAnsi="Cambria"/>
      <w:b/>
      <w:bCs/>
      <w:kern w:val="28"/>
      <w:sz w:val="32"/>
      <w:szCs w:val="32"/>
    </w:rPr>
  </w:style>
  <w:style w:type="character" w:customStyle="1" w:styleId="TitelZchn">
    <w:name w:val="Titel Zchn"/>
    <w:link w:val="Titel"/>
    <w:uiPriority w:val="10"/>
    <w:rsid w:val="00155986"/>
    <w:rPr>
      <w:rFonts w:ascii="Cambria" w:eastAsia="Times New Roman" w:hAnsi="Cambria"/>
      <w:b/>
      <w:bCs/>
      <w:kern w:val="28"/>
      <w:sz w:val="32"/>
      <w:szCs w:val="32"/>
    </w:rPr>
  </w:style>
  <w:style w:type="paragraph" w:styleId="Untertitel">
    <w:name w:val="Subtitle"/>
    <w:basedOn w:val="Standard"/>
    <w:next w:val="Standard"/>
    <w:link w:val="UntertitelZchn"/>
    <w:uiPriority w:val="11"/>
    <w:qFormat/>
    <w:rsid w:val="00155986"/>
    <w:pPr>
      <w:spacing w:after="60"/>
      <w:jc w:val="center"/>
      <w:outlineLvl w:val="1"/>
    </w:pPr>
    <w:rPr>
      <w:rFonts w:ascii="Cambria" w:eastAsia="Times New Roman" w:hAnsi="Cambria"/>
      <w:sz w:val="24"/>
    </w:rPr>
  </w:style>
  <w:style w:type="character" w:customStyle="1" w:styleId="UntertitelZchn">
    <w:name w:val="Untertitel Zchn"/>
    <w:link w:val="Untertitel"/>
    <w:uiPriority w:val="11"/>
    <w:rsid w:val="00155986"/>
    <w:rPr>
      <w:rFonts w:ascii="Cambria" w:eastAsia="Times New Roman" w:hAnsi="Cambria"/>
      <w:sz w:val="24"/>
    </w:rPr>
  </w:style>
  <w:style w:type="character" w:styleId="Fett">
    <w:name w:val="Strong"/>
    <w:uiPriority w:val="22"/>
    <w:qFormat/>
    <w:rsid w:val="00155986"/>
    <w:rPr>
      <w:b/>
      <w:bCs/>
    </w:rPr>
  </w:style>
  <w:style w:type="character" w:styleId="Hervorhebung">
    <w:name w:val="Emphasis"/>
    <w:uiPriority w:val="20"/>
    <w:qFormat/>
    <w:rsid w:val="00155986"/>
    <w:rPr>
      <w:rFonts w:ascii="Calibri" w:hAnsi="Calibri"/>
      <w:b/>
      <w:i/>
      <w:iCs/>
    </w:rPr>
  </w:style>
  <w:style w:type="paragraph" w:styleId="KeinLeerraum">
    <w:name w:val="No Spacing"/>
    <w:basedOn w:val="Standard"/>
    <w:uiPriority w:val="1"/>
    <w:qFormat/>
    <w:rsid w:val="00155986"/>
    <w:rPr>
      <w:szCs w:val="32"/>
    </w:rPr>
  </w:style>
  <w:style w:type="paragraph" w:styleId="Listenabsatz">
    <w:name w:val="List Paragraph"/>
    <w:basedOn w:val="Standard"/>
    <w:uiPriority w:val="34"/>
    <w:qFormat/>
    <w:rsid w:val="00155986"/>
    <w:pPr>
      <w:ind w:left="720"/>
      <w:contextualSpacing/>
    </w:pPr>
  </w:style>
  <w:style w:type="paragraph" w:styleId="Zitat">
    <w:name w:val="Quote"/>
    <w:basedOn w:val="Standard"/>
    <w:next w:val="Standard"/>
    <w:link w:val="ZitatZchn"/>
    <w:uiPriority w:val="29"/>
    <w:qFormat/>
    <w:rsid w:val="00155986"/>
    <w:rPr>
      <w:i/>
      <w:sz w:val="24"/>
    </w:rPr>
  </w:style>
  <w:style w:type="character" w:customStyle="1" w:styleId="ZitatZchn">
    <w:name w:val="Zitat Zchn"/>
    <w:link w:val="Zitat"/>
    <w:uiPriority w:val="29"/>
    <w:rsid w:val="00155986"/>
    <w:rPr>
      <w:i/>
      <w:sz w:val="24"/>
    </w:rPr>
  </w:style>
  <w:style w:type="paragraph" w:styleId="IntensivesZitat">
    <w:name w:val="Intense Quote"/>
    <w:basedOn w:val="Standard"/>
    <w:next w:val="Standard"/>
    <w:link w:val="IntensivesZitatZchn"/>
    <w:uiPriority w:val="30"/>
    <w:qFormat/>
    <w:rsid w:val="00155986"/>
    <w:pPr>
      <w:ind w:left="720" w:right="720"/>
    </w:pPr>
    <w:rPr>
      <w:b/>
      <w:i/>
      <w:sz w:val="24"/>
    </w:rPr>
  </w:style>
  <w:style w:type="character" w:customStyle="1" w:styleId="IntensivesZitatZchn">
    <w:name w:val="Intensives Zitat Zchn"/>
    <w:link w:val="IntensivesZitat"/>
    <w:uiPriority w:val="30"/>
    <w:rsid w:val="00155986"/>
    <w:rPr>
      <w:b/>
      <w:i/>
      <w:sz w:val="24"/>
    </w:rPr>
  </w:style>
  <w:style w:type="character" w:styleId="SchwacheHervorhebung">
    <w:name w:val="Subtle Emphasis"/>
    <w:uiPriority w:val="19"/>
    <w:qFormat/>
    <w:rsid w:val="00155986"/>
    <w:rPr>
      <w:i/>
      <w:color w:val="5A5A5A"/>
    </w:rPr>
  </w:style>
  <w:style w:type="character" w:styleId="IntensiveHervorhebung">
    <w:name w:val="Intense Emphasis"/>
    <w:uiPriority w:val="21"/>
    <w:qFormat/>
    <w:rsid w:val="00155986"/>
    <w:rPr>
      <w:b/>
      <w:i/>
      <w:sz w:val="24"/>
      <w:szCs w:val="24"/>
      <w:u w:val="single"/>
    </w:rPr>
  </w:style>
  <w:style w:type="character" w:styleId="SchwacherVerweis">
    <w:name w:val="Subtle Reference"/>
    <w:uiPriority w:val="31"/>
    <w:qFormat/>
    <w:rsid w:val="00155986"/>
    <w:rPr>
      <w:sz w:val="24"/>
      <w:szCs w:val="24"/>
      <w:u w:val="single"/>
    </w:rPr>
  </w:style>
  <w:style w:type="character" w:styleId="IntensiverVerweis">
    <w:name w:val="Intense Reference"/>
    <w:uiPriority w:val="32"/>
    <w:qFormat/>
    <w:rsid w:val="00155986"/>
    <w:rPr>
      <w:b/>
      <w:sz w:val="24"/>
      <w:u w:val="single"/>
    </w:rPr>
  </w:style>
  <w:style w:type="character" w:styleId="Buchtitel">
    <w:name w:val="Book Title"/>
    <w:uiPriority w:val="33"/>
    <w:qFormat/>
    <w:rsid w:val="00155986"/>
    <w:rPr>
      <w:rFonts w:ascii="Cambria" w:eastAsia="Times New Roman" w:hAnsi="Cambria"/>
      <w:b/>
      <w:i/>
      <w:sz w:val="24"/>
      <w:szCs w:val="24"/>
    </w:rPr>
  </w:style>
  <w:style w:type="paragraph" w:styleId="Inhaltsverzeichnisberschrift">
    <w:name w:val="TOC Heading"/>
    <w:basedOn w:val="berschrift1"/>
    <w:next w:val="Standard"/>
    <w:uiPriority w:val="39"/>
    <w:semiHidden/>
    <w:unhideWhenUsed/>
    <w:qFormat/>
    <w:rsid w:val="00155986"/>
    <w:pPr>
      <w:outlineLvl w:val="9"/>
    </w:pPr>
  </w:style>
  <w:style w:type="paragraph" w:styleId="Fuzeile">
    <w:name w:val="footer"/>
    <w:basedOn w:val="Standard"/>
    <w:link w:val="FuzeileZchn"/>
    <w:rsid w:val="00B4549A"/>
    <w:pPr>
      <w:tabs>
        <w:tab w:val="center" w:pos="4819"/>
        <w:tab w:val="right" w:pos="9071"/>
      </w:tabs>
    </w:pPr>
    <w:rPr>
      <w:rFonts w:eastAsia="Times New Roman"/>
      <w:szCs w:val="20"/>
      <w:lang w:eastAsia="de-DE"/>
    </w:rPr>
  </w:style>
  <w:style w:type="character" w:customStyle="1" w:styleId="FuzeileZchn">
    <w:name w:val="Fußzeile Zchn"/>
    <w:basedOn w:val="Absatz-Standardschriftart"/>
    <w:link w:val="Fuzeile"/>
    <w:rsid w:val="00B4549A"/>
    <w:rPr>
      <w:rFonts w:eastAsia="Times New Roman"/>
      <w:szCs w:val="20"/>
      <w:lang w:eastAsia="de-DE"/>
    </w:rPr>
  </w:style>
  <w:style w:type="paragraph" w:styleId="Kopfzeile">
    <w:name w:val="header"/>
    <w:basedOn w:val="Standard"/>
    <w:link w:val="KopfzeileZchn"/>
    <w:rsid w:val="00B4549A"/>
    <w:pPr>
      <w:tabs>
        <w:tab w:val="center" w:pos="4819"/>
        <w:tab w:val="right" w:pos="9071"/>
      </w:tabs>
    </w:pPr>
    <w:rPr>
      <w:rFonts w:eastAsia="Times New Roman"/>
      <w:szCs w:val="20"/>
      <w:lang w:eastAsia="de-DE"/>
    </w:rPr>
  </w:style>
  <w:style w:type="character" w:customStyle="1" w:styleId="KopfzeileZchn">
    <w:name w:val="Kopfzeile Zchn"/>
    <w:basedOn w:val="Absatz-Standardschriftart"/>
    <w:link w:val="Kopfzeile"/>
    <w:rsid w:val="00B4549A"/>
    <w:rPr>
      <w:rFonts w:eastAsia="Times New Roman"/>
      <w:szCs w:val="20"/>
      <w:lang w:eastAsia="de-DE"/>
    </w:rPr>
  </w:style>
  <w:style w:type="character" w:styleId="Hyperlink">
    <w:name w:val="Hyperlink"/>
    <w:basedOn w:val="Absatz-Standardschriftart"/>
    <w:uiPriority w:val="99"/>
    <w:unhideWhenUsed/>
    <w:rsid w:val="00B4549A"/>
    <w:rPr>
      <w:color w:val="0000FF" w:themeColor="hyperlink"/>
      <w:u w:val="single"/>
    </w:rPr>
  </w:style>
  <w:style w:type="character" w:styleId="NichtaufgelsteErwhnung">
    <w:name w:val="Unresolved Mention"/>
    <w:basedOn w:val="Absatz-Standardschriftart"/>
    <w:uiPriority w:val="99"/>
    <w:semiHidden/>
    <w:unhideWhenUsed/>
    <w:rsid w:val="006B445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933</Words>
  <Characters>5879</Characters>
  <Application>Microsoft Office Word</Application>
  <DocSecurity>0</DocSecurity>
  <Lines>48</Lines>
  <Paragraphs>13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Schütte, Annalena, Stadt Büren</dc:creator>
  <cp:keywords/>
  <dc:description/>
  <cp:lastModifiedBy>Menke, Alexander, Stadt Büren</cp:lastModifiedBy>
  <cp:revision>4</cp:revision>
  <cp:lastPrinted>2026-09-22T15:05:00Z</cp:lastPrinted>
  <dcterms:created xsi:type="dcterms:W3CDTF">2026-10-14T11:26:00Z</dcterms:created>
  <dcterms:modified xsi:type="dcterms:W3CDTF">2026-10-14T18:24:00Z</dcterms:modified>
</cp:coreProperties>
</file>