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b/>
          <w:bCs/>
          <w:color w:val="000000"/>
          <w:sz w:val="28"/>
          <w:szCs w:val="28"/>
        </w:rPr>
      </w:pPr>
      <w:r>
        <w:rPr>
          <w:rFonts w:cs="Arial"/>
          <w:sz w:val="20"/>
        </w:rPr>
        <w:t>Ludwigshafen, den 31. August 2026</w:t>
      </w:r>
      <w:r>
        <w:rPr>
          <w:rFonts w:cs="Arial"/>
          <w:sz w:val="20"/>
        </w:rPr>
        <w:br/>
      </w:r>
      <w:r>
        <w:rPr>
          <w:rFonts w:cs="Arial"/>
          <w:b/>
          <w:bCs/>
          <w:color w:val="000000"/>
          <w:sz w:val="28"/>
          <w:szCs w:val="28"/>
        </w:rPr>
        <w:t>Neues Schulgebäude als Ausweichfläche während Bauprojekten geplant</w:t>
      </w:r>
    </w:p>
    <w:p>
      <w:pPr>
        <w:autoSpaceDE w:val="0"/>
        <w:autoSpaceDN w:val="0"/>
        <w:adjustRightInd w:val="0"/>
        <w:rPr>
          <w:rFonts w:cs="Arial"/>
          <w:color w:val="000000"/>
        </w:rPr>
      </w:pPr>
      <w:r>
        <w:rPr>
          <w:rFonts w:cs="Arial"/>
          <w:color w:val="000000"/>
        </w:rPr>
        <w:t>In der Kopernikusstraße soll ein Schulgebäude als Ausweichfläche während künftiger Schulbauprojekte entstehen. Baumaßnahmen bedeuten in der Regel eine Belastung des Schulbetriebs, Schulpersonal und Schüler*innen müssen in den meisten Fällen ausgelagert werden. Ludwigshafener Regelschulen können die Ausweichschule dann nutzen, wenn deren eigentliche Gebäude aufgrund von Baumaßnahmen temporär nicht nutzbar sind, um den kontinuierlichen Schulbetrieb zu sichern. Im Vergleich zur Anmietung von Containern stellt der Neubau eine wirtschaftliche, effiziente und klimafreundliche Alternative dar. Das Projekt wird im Bau- und Grundstücksausschuss am Montag, 7. September 2026, vorgestellt.</w:t>
      </w:r>
    </w:p>
    <w:p>
      <w:pPr>
        <w:autoSpaceDE w:val="0"/>
        <w:autoSpaceDN w:val="0"/>
        <w:adjustRightInd w:val="0"/>
        <w:rPr>
          <w:rFonts w:cs="Arial"/>
          <w:color w:val="000000"/>
        </w:rPr>
      </w:pPr>
      <w:r>
        <w:rPr>
          <w:rFonts w:cs="Arial"/>
          <w:color w:val="000000"/>
        </w:rPr>
        <w:t xml:space="preserve">"In den kommenden Jahren werden wir immer wieder Erweiterungen, Umbauten und Sanierungen an Schulgebäuden durchführen müssen. Bislang werden dafür temporäre, gemietete Containeranlagen eingesetzt. Mit der Idee eines Ausweichstandorts in der Kopernikusstraße haben wir in Ludwigshafen eine Vorreiterrolle, um während solcher Baumaßnahmen langfristig den Schulen geeignete Übergangsräume anzubieten. Im Mai dieses Jahres haben wir das Projekt im Bildungsministerium vorgestellt, wo man sich positiv geäußert hat und nun die Machbarkeit prüft. Zudem wird uns eine Förderung in Aussicht gestellt, da es sich um ein nachhaltiges Projekt mit einer langen Standzeitdauer handelt. Für diese gute Zusammenarbeit sind wir sehr dankbar", so Bau- und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t>- 2 -</w:t>
      </w:r>
    </w:p>
    <w:p>
      <w:pPr>
        <w:autoSpaceDE w:val="0"/>
        <w:autoSpaceDN w:val="0"/>
        <w:adjustRightInd w:val="0"/>
        <w:rPr>
          <w:rFonts w:cs="Arial"/>
          <w:color w:val="000000"/>
        </w:rPr>
      </w:pPr>
      <w:r>
        <w:rPr>
          <w:rFonts w:cs="Arial"/>
          <w:color w:val="000000"/>
        </w:rPr>
        <w:t>Umweltdezernent Alexander Thewalt.</w:t>
      </w:r>
    </w:p>
    <w:p>
      <w:pPr>
        <w:autoSpaceDE w:val="0"/>
        <w:autoSpaceDN w:val="0"/>
        <w:adjustRightInd w:val="0"/>
        <w:spacing w:after="0"/>
        <w:rPr>
          <w:rFonts w:cs="Arial"/>
          <w:b/>
          <w:bCs/>
          <w:color w:val="000000"/>
        </w:rPr>
      </w:pPr>
      <w:r>
        <w:rPr>
          <w:rFonts w:cs="Arial"/>
          <w:b/>
          <w:bCs/>
          <w:color w:val="000000"/>
        </w:rPr>
        <w:t>Zentrale Lage, nachhaltige Lösung</w:t>
      </w:r>
    </w:p>
    <w:p>
      <w:pPr>
        <w:autoSpaceDE w:val="0"/>
        <w:autoSpaceDN w:val="0"/>
        <w:adjustRightInd w:val="0"/>
        <w:rPr>
          <w:rFonts w:cs="Arial"/>
          <w:color w:val="000000"/>
        </w:rPr>
      </w:pPr>
      <w:r>
        <w:rPr>
          <w:rFonts w:cs="Arial"/>
          <w:color w:val="000000"/>
        </w:rPr>
        <w:t>Die Ausweichschule soll in zentraler Lage östlich des Heinrich-Pesch-Hauses auf einem Grundstück zwischen Kopernikusstraße, Bayreuther Straße und Frankenthaler Straße entstehen. Das Grundstück ist verkehrlich sehr gut erreichbar, die Anbindung an den ÖPNV und das Radverkehrsnetz ist gegeben. Ein Shuttle-Service für Grundschulkinder ist zudem möglich.</w:t>
      </w:r>
    </w:p>
    <w:p>
      <w:pPr>
        <w:autoSpaceDE w:val="0"/>
        <w:autoSpaceDN w:val="0"/>
        <w:adjustRightInd w:val="0"/>
        <w:rPr>
          <w:rFonts w:cs="Arial"/>
          <w:color w:val="000000"/>
        </w:rPr>
      </w:pPr>
      <w:r>
        <w:rPr>
          <w:rFonts w:cs="Arial"/>
          <w:color w:val="000000"/>
        </w:rPr>
        <w:t>"Der Unterricht wird in Räumlichkeiten mit guter baulicher Grundsubstanz mit Wärmeschutz und einer guten Raumakustik stattfinden. Barrierefreiheit und Inklusion werden integraler Bestandteil der Planung sein, pädagogische Bedürfnisse werden stärker berücksichtigt", erläutert Rainer Bernhard, Bereichsleiter des Bereichs Gebäudewirtschaft. Ausstattung und Kapazität werden so geplant, dass das Gebäude für allgemeinbildende Schulen, also Grundschule, Realschule Plus, Gymnasium und Integrierte Gesamtschule, nutzbar sein wird. Selbst eine Belegung durch zwei Schulen gleichzeitig ist denkbar. In Zusammenarbeit mit dem pädagogischen Landesinstitut werden multifunktionale Räume entstehen, so dass bei unterschiedlichen Nutzungen keine baulichen Anpassungen notwendig sind. Darüber hinaus wird es eine Dreifeldsporthalle geben.</w:t>
      </w:r>
    </w:p>
    <w:p>
      <w:pPr>
        <w:autoSpaceDE w:val="0"/>
        <w:autoSpaceDN w:val="0"/>
        <w:adjustRightInd w:val="0"/>
        <w:rPr>
          <w:rFonts w:cs="Arial"/>
          <w:color w:val="000000"/>
        </w:rPr>
      </w:pPr>
      <w:r>
        <w:rPr>
          <w:rFonts w:cs="Arial"/>
          <w:color w:val="000000"/>
        </w:rPr>
        <w:t xml:space="preserve">"Wir haben durch diesen Neubau langfristig einen Vorteil, denn auch temporäre Ausweichquartiere wie Container erfordern ähnliche Arbeitsschritte, haben aber mit durchschnittlich zehn Jahren eine wesentlich kürzere Lebensdauer. Wir können daher auch unsere Personalressourcen nachhaltiger einsetzen", fügt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t>- 3 -</w:t>
      </w:r>
    </w:p>
    <w:p>
      <w:pPr>
        <w:autoSpaceDE w:val="0"/>
        <w:autoSpaceDN w:val="0"/>
        <w:adjustRightInd w:val="0"/>
        <w:rPr>
          <w:rFonts w:cs="Arial"/>
          <w:color w:val="000000"/>
        </w:rPr>
      </w:pPr>
      <w:r>
        <w:rPr>
          <w:rFonts w:cs="Arial"/>
          <w:color w:val="000000"/>
        </w:rPr>
        <w:t xml:space="preserve">Thewalt weiter hinzu. </w:t>
      </w:r>
    </w:p>
    <w:p>
      <w:pPr>
        <w:autoSpaceDE w:val="0"/>
        <w:autoSpaceDN w:val="0"/>
        <w:adjustRightInd w:val="0"/>
        <w:rPr>
          <w:rFonts w:cs="Arial"/>
          <w:color w:val="000000"/>
        </w:rPr>
      </w:pPr>
      <w:r>
        <w:rPr>
          <w:rFonts w:cs="Arial"/>
          <w:color w:val="000000"/>
        </w:rPr>
        <w:t xml:space="preserve">Derzeit wird mit einer Fertigstellung des Neubaus zum Schuljahr 2031/32 gerechnet. Aufgrund des prognostizierten Bedarfs ist davon auszugehen, dass die Ausweichschule sofort nach Fertigstellung in Anspruch genommen und für mindestens </w:t>
      </w:r>
      <w:r>
        <w:rPr>
          <w:rFonts w:cs="Arial"/>
          <w:color w:val="000000"/>
        </w:rPr>
        <w:br/>
        <w:t>30 Jahre ausgelastet sein wird.</w:t>
      </w:r>
    </w:p>
    <w:p>
      <w:pPr>
        <w:autoSpaceDE w:val="0"/>
        <w:autoSpaceDN w:val="0"/>
        <w:adjustRightInd w:val="0"/>
        <w:rPr>
          <w:rFonts w:cs="Arial"/>
          <w:color w:val="000000"/>
        </w:rPr>
      </w:pPr>
    </w:p>
    <w:p>
      <w:pPr>
        <w:autoSpaceDE w:val="0"/>
        <w:autoSpaceDN w:val="0"/>
        <w:adjustRightInd w:val="0"/>
        <w:jc w:val="left"/>
        <w:rPr>
          <w:rFonts w:cs="Arial"/>
          <w:color w:val="000000"/>
        </w:rPr>
      </w:pPr>
    </w:p>
    <w:p>
      <w:pPr>
        <w:autoSpaceDE w:val="0"/>
        <w:autoSpaceDN w:val="0"/>
        <w:adjustRightInd w:val="0"/>
        <w:rPr>
          <w:rFonts w:cs="Arial"/>
          <w:color w:val="000000"/>
        </w:rPr>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2930</Characters>
  <Application>Microsoft Office Word</Application>
  <DocSecurity>0</DocSecurity>
  <Lines>24</Lines>
  <Paragraphs>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3</cp:revision>
  <cp:lastPrinted>2023-06-19T09:00:00Z</cp:lastPrinted>
  <dcterms:created xsi:type="dcterms:W3CDTF">2026-08-31T12:20:00Z</dcterms:created>
  <dcterms:modified xsi:type="dcterms:W3CDTF">2026-08-31T12:24:00Z</dcterms:modified>
</cp:coreProperties>
</file>