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96425" w14:textId="77777777" w:rsidR="00BB2622" w:rsidRDefault="0015239F" w:rsidP="00DD0D5E">
      <w:pPr>
        <w:pStyle w:val="StandardWeb"/>
        <w:ind w:right="284"/>
        <w:jc w:val="both"/>
        <w:rPr>
          <w:rFonts w:ascii="Century Gothic" w:hAnsi="Century Gothic"/>
          <w:b/>
          <w:bCs/>
          <w:color w:val="808080" w:themeColor="background1" w:themeShade="80"/>
          <w:sz w:val="32"/>
          <w:szCs w:val="32"/>
        </w:rPr>
      </w:pPr>
      <w:r>
        <w:rPr>
          <w:rFonts w:ascii="Century Gothic" w:hAnsi="Century Gothic"/>
          <w:b/>
          <w:bCs/>
          <w:color w:val="808080" w:themeColor="background1" w:themeShade="80"/>
          <w:sz w:val="32"/>
          <w:szCs w:val="32"/>
        </w:rPr>
        <w:t>Einladung zur öffentlichen Veranstaltung | kostenfrei</w:t>
      </w:r>
    </w:p>
    <w:p w14:paraId="34B39338" w14:textId="77777777" w:rsidR="008E084E" w:rsidRPr="008E084E" w:rsidRDefault="008E084E" w:rsidP="008E084E">
      <w:pPr>
        <w:rPr>
          <w:rFonts w:ascii="Century Gothic" w:eastAsia="Times New Roman" w:hAnsi="Century Gothic" w:cs="Times New Roman"/>
          <w:b/>
          <w:bCs/>
          <w:noProof w:val="0"/>
          <w:color w:val="808080" w:themeColor="background1" w:themeShade="80"/>
          <w:sz w:val="28"/>
          <w:szCs w:val="28"/>
          <w:lang w:eastAsia="de-DE"/>
        </w:rPr>
      </w:pPr>
      <w:r w:rsidRPr="008E084E">
        <w:rPr>
          <w:rFonts w:ascii="Century Gothic" w:eastAsia="Times New Roman" w:hAnsi="Century Gothic" w:cs="Times New Roman"/>
          <w:b/>
          <w:bCs/>
          <w:noProof w:val="0"/>
          <w:color w:val="808080" w:themeColor="background1" w:themeShade="80"/>
          <w:sz w:val="28"/>
          <w:szCs w:val="28"/>
          <w:lang w:eastAsia="de-DE"/>
        </w:rPr>
        <w:t xml:space="preserve">Im Wissenschaftsforum des MINT-Campus Alte Schmelz </w:t>
      </w:r>
    </w:p>
    <w:p w14:paraId="68239286" w14:textId="7A693B33" w:rsidR="008E084E" w:rsidRPr="00CB66F7" w:rsidRDefault="008E084E" w:rsidP="008E084E">
      <w:pPr>
        <w:rPr>
          <w:rFonts w:ascii="Century Gothic" w:hAnsi="Century Gothic"/>
          <w:b/>
          <w:bCs/>
          <w:noProof w:val="0"/>
          <w:color w:val="FF0000"/>
          <w:sz w:val="24"/>
        </w:rPr>
      </w:pPr>
      <w:r w:rsidRPr="00CB66F7">
        <w:rPr>
          <w:rFonts w:ascii="Century Gothic" w:hAnsi="Century Gothic"/>
          <w:b/>
          <w:bCs/>
          <w:noProof w:val="0"/>
          <w:color w:val="FF0000"/>
          <w:sz w:val="24"/>
        </w:rPr>
        <w:t>Am D</w:t>
      </w:r>
      <w:r w:rsidR="00966788">
        <w:rPr>
          <w:rFonts w:ascii="Century Gothic" w:hAnsi="Century Gothic"/>
          <w:b/>
          <w:bCs/>
          <w:noProof w:val="0"/>
          <w:color w:val="FF0000"/>
          <w:sz w:val="24"/>
        </w:rPr>
        <w:t>onnerstag,</w:t>
      </w:r>
      <w:r w:rsidR="000B1962" w:rsidRPr="00CB66F7">
        <w:rPr>
          <w:rFonts w:ascii="Century Gothic" w:hAnsi="Century Gothic"/>
          <w:b/>
          <w:bCs/>
          <w:noProof w:val="0"/>
          <w:color w:val="FF0000"/>
          <w:sz w:val="24"/>
        </w:rPr>
        <w:t xml:space="preserve"> </w:t>
      </w:r>
      <w:r w:rsidR="00DC277C">
        <w:rPr>
          <w:rFonts w:ascii="Century Gothic" w:hAnsi="Century Gothic"/>
          <w:b/>
          <w:bCs/>
          <w:noProof w:val="0"/>
          <w:color w:val="FF0000"/>
          <w:sz w:val="24"/>
        </w:rPr>
        <w:t>17. September 2026</w:t>
      </w:r>
      <w:r w:rsidR="000B1962" w:rsidRPr="00CB66F7">
        <w:rPr>
          <w:rFonts w:ascii="Century Gothic" w:hAnsi="Century Gothic"/>
          <w:b/>
          <w:bCs/>
          <w:noProof w:val="0"/>
          <w:color w:val="FF0000"/>
          <w:sz w:val="24"/>
        </w:rPr>
        <w:t xml:space="preserve"> </w:t>
      </w:r>
      <w:r w:rsidRPr="00CB66F7">
        <w:rPr>
          <w:rFonts w:ascii="Century Gothic" w:hAnsi="Century Gothic"/>
          <w:b/>
          <w:bCs/>
          <w:noProof w:val="0"/>
          <w:color w:val="FF0000"/>
          <w:sz w:val="24"/>
        </w:rPr>
        <w:t>ab 19:30 Uhr</w:t>
      </w:r>
    </w:p>
    <w:p w14:paraId="37B90DF3" w14:textId="77777777" w:rsidR="008E084E" w:rsidRPr="008E084E" w:rsidRDefault="008E084E" w:rsidP="008E084E">
      <w:pPr>
        <w:rPr>
          <w:rFonts w:ascii="Century Gothic" w:hAnsi="Century Gothic"/>
          <w:b/>
          <w:bCs/>
          <w:noProof w:val="0"/>
          <w:color w:val="808080" w:themeColor="background1" w:themeShade="80"/>
        </w:rPr>
      </w:pPr>
    </w:p>
    <w:p w14:paraId="5158F300" w14:textId="77777777"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r w:rsidRPr="008E084E">
        <w:rPr>
          <w:rFonts w:ascii="Century Gothic" w:eastAsia="Times New Roman" w:hAnsi="Century Gothic" w:cs="Times New Roman"/>
          <w:b/>
          <w:bCs/>
          <w:noProof w:val="0"/>
          <w:color w:val="808080" w:themeColor="background1" w:themeShade="80"/>
          <w:sz w:val="24"/>
          <w:lang w:eastAsia="de-DE"/>
        </w:rPr>
        <w:t>Vor Ort findet die Veranstaltung im SFTZ-Gebäude in der Alten Schmelz statt (Saarbrücker Str. 38e, 66386 St. Ingbert).</w:t>
      </w:r>
    </w:p>
    <w:p w14:paraId="5C6F2B07" w14:textId="7E17D460"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r w:rsidRPr="008E084E">
        <w:rPr>
          <w:rFonts w:ascii="Century Gothic" w:eastAsia="Times New Roman" w:hAnsi="Century Gothic" w:cs="Times New Roman"/>
          <w:b/>
          <w:bCs/>
          <w:noProof w:val="0"/>
          <w:color w:val="808080" w:themeColor="background1" w:themeShade="80"/>
          <w:sz w:val="24"/>
          <w:lang w:eastAsia="de-DE"/>
        </w:rPr>
        <w:t xml:space="preserve">(Für vor Ort Teilnahme bitte per </w:t>
      </w:r>
      <w:r w:rsidR="002D340F" w:rsidRPr="008E084E">
        <w:rPr>
          <w:rFonts w:ascii="Century Gothic" w:eastAsia="Times New Roman" w:hAnsi="Century Gothic" w:cs="Times New Roman"/>
          <w:b/>
          <w:bCs/>
          <w:noProof w:val="0"/>
          <w:color w:val="808080" w:themeColor="background1" w:themeShade="80"/>
          <w:sz w:val="24"/>
          <w:lang w:eastAsia="de-DE"/>
        </w:rPr>
        <w:t>E-Mail</w:t>
      </w:r>
      <w:r w:rsidRPr="008E084E">
        <w:rPr>
          <w:rFonts w:ascii="Century Gothic" w:eastAsia="Times New Roman" w:hAnsi="Century Gothic" w:cs="Times New Roman"/>
          <w:b/>
          <w:bCs/>
          <w:noProof w:val="0"/>
          <w:color w:val="808080" w:themeColor="background1" w:themeShade="80"/>
          <w:sz w:val="24"/>
          <w:lang w:eastAsia="de-DE"/>
        </w:rPr>
        <w:t xml:space="preserve"> </w:t>
      </w:r>
      <w:r w:rsidR="00DC277C">
        <w:rPr>
          <w:rFonts w:ascii="Century Gothic" w:eastAsia="Times New Roman" w:hAnsi="Century Gothic" w:cs="Times New Roman"/>
          <w:b/>
          <w:bCs/>
          <w:noProof w:val="0"/>
          <w:color w:val="808080" w:themeColor="background1" w:themeShade="80"/>
          <w:sz w:val="24"/>
          <w:lang w:eastAsia="de-DE"/>
        </w:rPr>
        <w:t xml:space="preserve">bei der Koordination </w:t>
      </w:r>
      <w:r w:rsidRPr="008E084E">
        <w:rPr>
          <w:rFonts w:ascii="Century Gothic" w:eastAsia="Times New Roman" w:hAnsi="Century Gothic" w:cs="Times New Roman"/>
          <w:b/>
          <w:bCs/>
          <w:noProof w:val="0"/>
          <w:color w:val="808080" w:themeColor="background1" w:themeShade="80"/>
          <w:sz w:val="24"/>
          <w:lang w:eastAsia="de-DE"/>
        </w:rPr>
        <w:t xml:space="preserve">anmelden) </w:t>
      </w:r>
    </w:p>
    <w:p w14:paraId="2FD29831" w14:textId="77777777" w:rsidR="008E084E" w:rsidRPr="008E084E" w:rsidRDefault="008E084E" w:rsidP="008E084E">
      <w:pPr>
        <w:rPr>
          <w:rFonts w:ascii="Century Gothic" w:eastAsiaTheme="majorEastAsia" w:hAnsi="Century Gothic" w:cs="Times New Roman"/>
          <w:noProof w:val="0"/>
          <w:sz w:val="24"/>
          <w:lang w:eastAsia="de-DE"/>
        </w:rPr>
      </w:pPr>
      <w:r w:rsidRPr="008E084E">
        <w:rPr>
          <w:rFonts w:ascii="Century Gothic" w:eastAsiaTheme="majorEastAsia" w:hAnsi="Century Gothic" w:cs="Times New Roman"/>
          <w:noProof w:val="0"/>
          <w:sz w:val="24"/>
          <w:lang w:eastAsia="de-DE"/>
        </w:rPr>
        <w:t xml:space="preserve">Foto des SFTZ Gebäudes siehe: </w:t>
      </w:r>
      <w:hyperlink r:id="rId7" w:history="1">
        <w:r w:rsidRPr="008E084E">
          <w:rPr>
            <w:rFonts w:ascii="Century Gothic" w:eastAsiaTheme="majorEastAsia" w:hAnsi="Century Gothic" w:cs="Times New Roman"/>
            <w:noProof w:val="0"/>
            <w:sz w:val="24"/>
            <w:lang w:eastAsia="de-DE"/>
          </w:rPr>
          <w:t>www.Mintcampus.de/</w:t>
        </w:r>
      </w:hyperlink>
      <w:r w:rsidRPr="008E084E">
        <w:rPr>
          <w:rFonts w:ascii="Century Gothic" w:eastAsiaTheme="majorEastAsia" w:hAnsi="Century Gothic" w:cs="Times New Roman"/>
          <w:noProof w:val="0"/>
          <w:sz w:val="24"/>
          <w:lang w:eastAsia="de-DE"/>
        </w:rPr>
        <w:t xml:space="preserve">SFTZ </w:t>
      </w:r>
    </w:p>
    <w:p w14:paraId="3D2551D0" w14:textId="77777777" w:rsidR="008E084E" w:rsidRPr="008E084E" w:rsidRDefault="008E084E" w:rsidP="008E084E">
      <w:pPr>
        <w:rPr>
          <w:rFonts w:ascii="Century Gothic" w:eastAsia="Times New Roman" w:hAnsi="Century Gothic" w:cs="Times New Roman"/>
          <w:b/>
          <w:bCs/>
          <w:noProof w:val="0"/>
          <w:sz w:val="24"/>
          <w:lang w:eastAsia="de-DE"/>
        </w:rPr>
      </w:pPr>
    </w:p>
    <w:p w14:paraId="5BC07360" w14:textId="0B1B2342"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r w:rsidRPr="008E084E">
        <w:rPr>
          <w:rFonts w:ascii="Century Gothic" w:eastAsia="Times New Roman" w:hAnsi="Century Gothic" w:cs="Times New Roman"/>
          <w:b/>
          <w:bCs/>
          <w:noProof w:val="0"/>
          <w:color w:val="808080" w:themeColor="background1" w:themeShade="80"/>
          <w:sz w:val="24"/>
          <w:lang w:eastAsia="de-DE"/>
        </w:rPr>
        <w:t>Parallel wird die Veranstaltung online übertragen via:</w:t>
      </w:r>
    </w:p>
    <w:p w14:paraId="0117096A" w14:textId="77777777" w:rsidR="008E084E" w:rsidRPr="008E084E" w:rsidRDefault="00000000" w:rsidP="008E084E">
      <w:pPr>
        <w:rPr>
          <w:rFonts w:ascii="Century Gothic" w:eastAsiaTheme="majorEastAsia" w:hAnsi="Century Gothic" w:cs="Times New Roman"/>
          <w:noProof w:val="0"/>
          <w:color w:val="0563C1" w:themeColor="hyperlink"/>
          <w:sz w:val="24"/>
          <w:u w:val="single"/>
          <w:lang w:eastAsia="de-DE"/>
        </w:rPr>
      </w:pPr>
      <w:hyperlink r:id="rId8" w:history="1">
        <w:r w:rsidR="008E084E" w:rsidRPr="008E084E">
          <w:rPr>
            <w:rFonts w:ascii="Century Gothic" w:eastAsiaTheme="majorEastAsia" w:hAnsi="Century Gothic" w:cs="Times New Roman"/>
            <w:noProof w:val="0"/>
            <w:color w:val="0563C1" w:themeColor="hyperlink"/>
            <w:sz w:val="24"/>
            <w:u w:val="single"/>
            <w:lang w:eastAsia="de-DE"/>
          </w:rPr>
          <w:t>https://t1p.de/Wissenschaftsforum</w:t>
        </w:r>
      </w:hyperlink>
    </w:p>
    <w:p w14:paraId="6BD0CB52" w14:textId="77777777" w:rsidR="008E084E" w:rsidRPr="008E084E" w:rsidRDefault="008E084E" w:rsidP="008E084E">
      <w:pPr>
        <w:rPr>
          <w:rFonts w:ascii="Century Gothic" w:eastAsia="Times New Roman" w:hAnsi="Century Gothic" w:cs="Times New Roman"/>
          <w:b/>
          <w:bCs/>
          <w:noProof w:val="0"/>
          <w:color w:val="808080" w:themeColor="background1" w:themeShade="80"/>
          <w:sz w:val="24"/>
          <w:lang w:eastAsia="de-DE"/>
        </w:rPr>
      </w:pPr>
    </w:p>
    <w:p w14:paraId="44150240" w14:textId="77777777" w:rsidR="008E084E" w:rsidRPr="008E084E" w:rsidRDefault="008E084E" w:rsidP="008E084E">
      <w:pPr>
        <w:pBdr>
          <w:bottom w:val="single" w:sz="6" w:space="1" w:color="auto"/>
        </w:pBdr>
        <w:rPr>
          <w:rFonts w:ascii="Century Gothic" w:eastAsiaTheme="majorEastAsia" w:hAnsi="Century Gothic"/>
          <w:bCs/>
          <w:noProof w:val="0"/>
          <w:color w:val="0563C1" w:themeColor="hyperlink"/>
          <w:sz w:val="24"/>
          <w:u w:val="single"/>
          <w:lang w:eastAsia="de-DE"/>
        </w:rPr>
      </w:pPr>
      <w:r w:rsidRPr="008E084E">
        <w:rPr>
          <w:rFonts w:ascii="Century Gothic" w:eastAsia="Times New Roman" w:hAnsi="Century Gothic"/>
          <w:b/>
          <w:bCs/>
          <w:noProof w:val="0"/>
          <w:color w:val="808080" w:themeColor="background1" w:themeShade="80"/>
          <w:sz w:val="24"/>
          <w:lang w:eastAsia="de-DE"/>
        </w:rPr>
        <w:t>Koordination:</w:t>
      </w:r>
      <w:r w:rsidRPr="008E084E">
        <w:rPr>
          <w:rFonts w:ascii="Century Gothic" w:eastAsia="Times New Roman" w:hAnsi="Century Gothic"/>
          <w:bCs/>
          <w:noProof w:val="0"/>
          <w:color w:val="808080" w:themeColor="background1" w:themeShade="80"/>
          <w:sz w:val="24"/>
          <w:lang w:eastAsia="de-DE"/>
        </w:rPr>
        <w:t xml:space="preserve"> </w:t>
      </w:r>
      <w:r w:rsidRPr="008E084E">
        <w:rPr>
          <w:rFonts w:ascii="Century Gothic" w:eastAsia="Times New Roman" w:hAnsi="Century Gothic"/>
          <w:bCs/>
          <w:noProof w:val="0"/>
          <w:color w:val="595959" w:themeColor="text1" w:themeTint="A6"/>
          <w:sz w:val="24"/>
          <w:lang w:eastAsia="de-DE"/>
        </w:rPr>
        <w:t xml:space="preserve">Prof. Dr. Horst Altgeld | Kontakt: </w:t>
      </w:r>
      <w:hyperlink r:id="rId9" w:history="1">
        <w:r w:rsidRPr="008E084E">
          <w:rPr>
            <w:rFonts w:ascii="Century Gothic" w:eastAsiaTheme="majorEastAsia" w:hAnsi="Century Gothic"/>
            <w:bCs/>
            <w:noProof w:val="0"/>
            <w:color w:val="0563C1" w:themeColor="hyperlink"/>
            <w:sz w:val="24"/>
            <w:u w:val="single"/>
            <w:lang w:eastAsia="de-DE"/>
          </w:rPr>
          <w:t>horst.altgeld@mintcampus.de</w:t>
        </w:r>
      </w:hyperlink>
    </w:p>
    <w:p w14:paraId="75042132" w14:textId="77777777" w:rsidR="008E084E" w:rsidRPr="008E084E" w:rsidRDefault="008E084E" w:rsidP="008E084E">
      <w:pPr>
        <w:rPr>
          <w:rFonts w:ascii="Century Gothic" w:hAnsi="Century Gothic"/>
          <w:noProof w:val="0"/>
          <w:sz w:val="24"/>
        </w:rPr>
      </w:pPr>
    </w:p>
    <w:p w14:paraId="25062A60" w14:textId="322ABFFB" w:rsidR="002617EE" w:rsidRPr="002617EE" w:rsidRDefault="00F921B4" w:rsidP="002617EE">
      <w:pPr>
        <w:jc w:val="center"/>
        <w:rPr>
          <w:rFonts w:ascii="Century Gothic" w:hAnsi="Century Gothic"/>
          <w:b/>
          <w:bCs/>
          <w:noProof w:val="0"/>
          <w:sz w:val="32"/>
          <w:szCs w:val="32"/>
        </w:rPr>
      </w:pPr>
      <w:r>
        <w:rPr>
          <w:rFonts w:ascii="Century Gothic" w:hAnsi="Century Gothic"/>
          <w:b/>
          <w:bCs/>
          <w:noProof w:val="0"/>
          <w:sz w:val="32"/>
          <w:szCs w:val="32"/>
        </w:rPr>
        <w:t xml:space="preserve">Abenteuer mit </w:t>
      </w:r>
      <w:r w:rsidR="006D515A">
        <w:rPr>
          <w:rFonts w:ascii="Century Gothic" w:hAnsi="Century Gothic"/>
          <w:b/>
          <w:bCs/>
          <w:noProof w:val="0"/>
          <w:sz w:val="32"/>
          <w:szCs w:val="32"/>
        </w:rPr>
        <w:t>baumelnde</w:t>
      </w:r>
      <w:r>
        <w:rPr>
          <w:rFonts w:ascii="Century Gothic" w:hAnsi="Century Gothic"/>
          <w:b/>
          <w:bCs/>
          <w:noProof w:val="0"/>
          <w:sz w:val="32"/>
          <w:szCs w:val="32"/>
        </w:rPr>
        <w:t>n</w:t>
      </w:r>
      <w:r w:rsidR="006D515A">
        <w:rPr>
          <w:rFonts w:ascii="Century Gothic" w:hAnsi="Century Gothic"/>
          <w:b/>
          <w:bCs/>
          <w:noProof w:val="0"/>
          <w:sz w:val="32"/>
          <w:szCs w:val="32"/>
        </w:rPr>
        <w:t xml:space="preserve"> Bindungen, bucklige</w:t>
      </w:r>
      <w:r>
        <w:rPr>
          <w:rFonts w:ascii="Century Gothic" w:hAnsi="Century Gothic"/>
          <w:b/>
          <w:bCs/>
          <w:noProof w:val="0"/>
          <w:sz w:val="32"/>
          <w:szCs w:val="32"/>
        </w:rPr>
        <w:t>n</w:t>
      </w:r>
      <w:r w:rsidR="006D515A">
        <w:rPr>
          <w:rFonts w:ascii="Century Gothic" w:hAnsi="Century Gothic"/>
          <w:b/>
          <w:bCs/>
          <w:noProof w:val="0"/>
          <w:sz w:val="32"/>
          <w:szCs w:val="32"/>
        </w:rPr>
        <w:t xml:space="preserve"> Paaren </w:t>
      </w:r>
      <w:r>
        <w:rPr>
          <w:rFonts w:ascii="Century Gothic" w:hAnsi="Century Gothic"/>
          <w:b/>
          <w:bCs/>
          <w:noProof w:val="0"/>
          <w:sz w:val="32"/>
          <w:szCs w:val="32"/>
        </w:rPr>
        <w:t>in und um</w:t>
      </w:r>
      <w:r w:rsidR="006D515A">
        <w:rPr>
          <w:rFonts w:ascii="Century Gothic" w:hAnsi="Century Gothic"/>
          <w:b/>
          <w:bCs/>
          <w:noProof w:val="0"/>
          <w:sz w:val="32"/>
          <w:szCs w:val="32"/>
        </w:rPr>
        <w:t xml:space="preserve"> Pyramiden an der Grenze </w:t>
      </w:r>
      <w:r>
        <w:rPr>
          <w:rFonts w:ascii="Century Gothic" w:hAnsi="Century Gothic"/>
          <w:b/>
          <w:bCs/>
          <w:noProof w:val="0"/>
          <w:sz w:val="32"/>
          <w:szCs w:val="32"/>
        </w:rPr>
        <w:t>des chemisch Machbaren</w:t>
      </w:r>
    </w:p>
    <w:p w14:paraId="38DD914E" w14:textId="77777777" w:rsidR="00602C3E" w:rsidRPr="002617EE" w:rsidRDefault="00602C3E" w:rsidP="00602C3E">
      <w:pPr>
        <w:rPr>
          <w:rFonts w:ascii="Century Gothic" w:eastAsia="Times New Roman" w:hAnsi="Century Gothic" w:cs="Times New Roman"/>
          <w:noProof w:val="0"/>
          <w:sz w:val="32"/>
          <w:szCs w:val="32"/>
          <w:lang w:eastAsia="de-DE"/>
        </w:rPr>
      </w:pPr>
    </w:p>
    <w:p w14:paraId="54AEC132" w14:textId="65CCFF28" w:rsidR="00602C3E" w:rsidRPr="002617EE" w:rsidRDefault="00602C3E" w:rsidP="00602C3E">
      <w:pPr>
        <w:contextualSpacing/>
        <w:rPr>
          <w:rFonts w:ascii="Century Gothic" w:hAnsi="Century Gothic"/>
          <w:noProof w:val="0"/>
          <w:color w:val="808080"/>
          <w:sz w:val="20"/>
          <w:szCs w:val="20"/>
          <w:lang w:eastAsia="de-DE"/>
        </w:rPr>
      </w:pPr>
      <w:r w:rsidRPr="002617EE">
        <w:rPr>
          <w:rFonts w:ascii="Century Gothic" w:hAnsi="Century Gothic"/>
          <w:b/>
          <w:iCs/>
          <w:noProof w:val="0"/>
          <w:sz w:val="28"/>
          <w:szCs w:val="28"/>
        </w:rPr>
        <w:t>Referent: Prof. Dr</w:t>
      </w:r>
      <w:r w:rsidR="00DC75EE">
        <w:rPr>
          <w:rFonts w:ascii="Century Gothic" w:hAnsi="Century Gothic"/>
          <w:b/>
          <w:iCs/>
          <w:noProof w:val="0"/>
          <w:sz w:val="28"/>
          <w:szCs w:val="28"/>
        </w:rPr>
        <w:t xml:space="preserve">. </w:t>
      </w:r>
      <w:r w:rsidR="00DC75EE">
        <w:rPr>
          <w:rFonts w:ascii="Century Gothic" w:hAnsi="Century Gothic"/>
          <w:b/>
          <w:bCs/>
          <w:noProof w:val="0"/>
          <w:sz w:val="28"/>
          <w:szCs w:val="28"/>
          <w:lang w:eastAsia="de-DE"/>
        </w:rPr>
        <w:t>David Scheschkewitz</w:t>
      </w:r>
      <w:r w:rsidR="00460FF2" w:rsidRPr="002617EE">
        <w:rPr>
          <w:rFonts w:ascii="Century Gothic" w:hAnsi="Century Gothic"/>
          <w:noProof w:val="0"/>
          <w:sz w:val="28"/>
          <w:szCs w:val="28"/>
          <w:lang w:eastAsia="de-DE"/>
        </w:rPr>
        <w:br/>
      </w:r>
      <w:r w:rsidR="006D515A">
        <w:rPr>
          <w:rFonts w:ascii="Century Gothic" w:hAnsi="Century Gothic"/>
          <w:noProof w:val="0"/>
          <w:color w:val="808080"/>
          <w:sz w:val="24"/>
          <w:lang w:eastAsia="de-DE"/>
        </w:rPr>
        <w:t>Allgemeine und Anorganische</w:t>
      </w:r>
      <w:r w:rsidR="00460FF2" w:rsidRPr="002617EE">
        <w:rPr>
          <w:rFonts w:ascii="Century Gothic" w:hAnsi="Century Gothic"/>
          <w:noProof w:val="0"/>
          <w:color w:val="808080"/>
          <w:sz w:val="24"/>
          <w:lang w:eastAsia="de-DE"/>
        </w:rPr>
        <w:t xml:space="preserve"> Chemie, Universität des Saarlandes </w:t>
      </w:r>
      <w:r w:rsidR="00460FF2" w:rsidRPr="002617EE">
        <w:rPr>
          <w:rFonts w:ascii="Century Gothic" w:hAnsi="Century Gothic"/>
          <w:noProof w:val="0"/>
          <w:color w:val="808080"/>
          <w:sz w:val="24"/>
          <w:lang w:eastAsia="de-DE"/>
        </w:rPr>
        <w:br/>
      </w:r>
    </w:p>
    <w:p w14:paraId="4C593140" w14:textId="2378DB0F" w:rsidR="00460FF2" w:rsidRPr="002617EE" w:rsidRDefault="00460FF2" w:rsidP="00602C3E">
      <w:pPr>
        <w:rPr>
          <w:rFonts w:ascii="Century Gothic" w:hAnsi="Century Gothic"/>
          <w:b/>
          <w:bCs/>
          <w:noProof w:val="0"/>
          <w:sz w:val="32"/>
          <w:szCs w:val="32"/>
        </w:rPr>
      </w:pPr>
      <w:r w:rsidRPr="002617EE">
        <w:rPr>
          <w:rFonts w:ascii="Century Gothic" w:hAnsi="Century Gothic"/>
          <w:b/>
          <w:bCs/>
          <w:noProof w:val="0"/>
          <w:sz w:val="32"/>
          <w:szCs w:val="32"/>
        </w:rPr>
        <w:t xml:space="preserve">Thema: </w:t>
      </w:r>
      <w:r w:rsidR="006D515A">
        <w:rPr>
          <w:rFonts w:ascii="Century Gothic" w:hAnsi="Century Gothic"/>
          <w:b/>
          <w:bCs/>
          <w:noProof w:val="0"/>
          <w:sz w:val="32"/>
          <w:szCs w:val="32"/>
        </w:rPr>
        <w:t>Wie drastisch sich die Chemie des Siliciums von der seines leichteren Verwandten, Kohlenstoff, unterscheidet und dennoch bisweilen große Ähnlichkeiten aufweist</w:t>
      </w:r>
    </w:p>
    <w:p w14:paraId="2754C139" w14:textId="77777777" w:rsidR="002617EE" w:rsidRPr="002617EE" w:rsidRDefault="002617EE" w:rsidP="00602C3E">
      <w:pPr>
        <w:rPr>
          <w:rFonts w:ascii="Century Gothic" w:hAnsi="Century Gothic"/>
          <w:b/>
          <w:bCs/>
          <w:noProof w:val="0"/>
          <w:sz w:val="32"/>
          <w:szCs w:val="32"/>
          <w:highlight w:val="yellow"/>
        </w:rPr>
      </w:pPr>
    </w:p>
    <w:p w14:paraId="233A129F" w14:textId="68C6A27F" w:rsidR="00460FF2" w:rsidRPr="002617EE" w:rsidRDefault="00460FF2" w:rsidP="00602C3E">
      <w:pPr>
        <w:rPr>
          <w:rFonts w:ascii="Century Gothic" w:hAnsi="Century Gothic"/>
          <w:b/>
          <w:bCs/>
          <w:noProof w:val="0"/>
          <w:sz w:val="32"/>
          <w:szCs w:val="32"/>
        </w:rPr>
      </w:pPr>
      <w:r w:rsidRPr="002617EE">
        <w:rPr>
          <w:rFonts w:ascii="Century Gothic" w:hAnsi="Century Gothic"/>
          <w:b/>
          <w:bCs/>
          <w:noProof w:val="0"/>
          <w:sz w:val="32"/>
          <w:szCs w:val="32"/>
        </w:rPr>
        <w:t>Inhaltsbeschreibung</w:t>
      </w:r>
      <w:r w:rsidR="00932C2B" w:rsidRPr="002617EE">
        <w:rPr>
          <w:rFonts w:ascii="Century Gothic" w:hAnsi="Century Gothic"/>
          <w:b/>
          <w:bCs/>
          <w:noProof w:val="0"/>
          <w:sz w:val="32"/>
          <w:szCs w:val="32"/>
        </w:rPr>
        <w:t>:</w:t>
      </w:r>
    </w:p>
    <w:p w14:paraId="661764E3" w14:textId="77777777" w:rsidR="00932C2B" w:rsidRDefault="00932C2B" w:rsidP="00932C2B">
      <w:pPr>
        <w:autoSpaceDE w:val="0"/>
        <w:autoSpaceDN w:val="0"/>
        <w:adjustRightInd w:val="0"/>
        <w:jc w:val="both"/>
        <w:rPr>
          <w:noProof w:val="0"/>
          <w:color w:val="000000"/>
          <w:sz w:val="24"/>
        </w:rPr>
      </w:pPr>
    </w:p>
    <w:p w14:paraId="50D024DF" w14:textId="27872D84" w:rsidR="00932C2B" w:rsidRDefault="006D515A" w:rsidP="002617EE">
      <w:pPr>
        <w:autoSpaceDE w:val="0"/>
        <w:autoSpaceDN w:val="0"/>
        <w:adjustRightInd w:val="0"/>
        <w:jc w:val="both"/>
        <w:rPr>
          <w:rFonts w:ascii="Century Gothic" w:hAnsi="Century Gothic"/>
          <w:noProof w:val="0"/>
          <w:color w:val="000000"/>
          <w:sz w:val="24"/>
        </w:rPr>
      </w:pPr>
      <w:r>
        <w:rPr>
          <w:rFonts w:ascii="Century Gothic" w:hAnsi="Century Gothic"/>
          <w:noProof w:val="0"/>
          <w:color w:val="000000"/>
          <w:sz w:val="24"/>
        </w:rPr>
        <w:t xml:space="preserve">Die Molekülchemie des Kohlenstoffs, weithin als </w:t>
      </w:r>
      <w:r w:rsidR="00A77E7F">
        <w:rPr>
          <w:rFonts w:ascii="Century Gothic" w:hAnsi="Century Gothic"/>
          <w:noProof w:val="0"/>
          <w:color w:val="000000"/>
          <w:sz w:val="24"/>
        </w:rPr>
        <w:t>O</w:t>
      </w:r>
      <w:r>
        <w:rPr>
          <w:rFonts w:ascii="Century Gothic" w:hAnsi="Century Gothic"/>
          <w:noProof w:val="0"/>
          <w:color w:val="000000"/>
          <w:sz w:val="24"/>
        </w:rPr>
        <w:t xml:space="preserve">rganische Chemie </w:t>
      </w:r>
      <w:r w:rsidR="00A77E7F">
        <w:rPr>
          <w:rFonts w:ascii="Century Gothic" w:hAnsi="Century Gothic"/>
          <w:noProof w:val="0"/>
          <w:color w:val="000000"/>
          <w:sz w:val="24"/>
        </w:rPr>
        <w:t xml:space="preserve">bekannt, prägt unseren Alltag wie die keines anderen Elements. </w:t>
      </w:r>
      <w:r w:rsidR="002B4F81">
        <w:rPr>
          <w:rFonts w:ascii="Century Gothic" w:hAnsi="Century Gothic"/>
          <w:noProof w:val="0"/>
          <w:color w:val="000000"/>
          <w:sz w:val="24"/>
        </w:rPr>
        <w:t>Sämtliches</w:t>
      </w:r>
      <w:r w:rsidR="00A77E7F">
        <w:rPr>
          <w:rFonts w:ascii="Century Gothic" w:hAnsi="Century Gothic"/>
          <w:noProof w:val="0"/>
          <w:color w:val="000000"/>
          <w:sz w:val="24"/>
        </w:rPr>
        <w:t xml:space="preserve"> bekanntes Leben beruht auf organisch-chemischen Reaktionen und Verbindungen. Von der pharmazeutischen und chemischen Industrie werden zahllose </w:t>
      </w:r>
      <w:r w:rsidR="002B4F81">
        <w:rPr>
          <w:rFonts w:ascii="Century Gothic" w:hAnsi="Century Gothic"/>
          <w:noProof w:val="0"/>
          <w:color w:val="000000"/>
          <w:sz w:val="24"/>
        </w:rPr>
        <w:t>Produkte erzeugt,</w:t>
      </w:r>
      <w:r w:rsidR="00A77E7F">
        <w:rPr>
          <w:rFonts w:ascii="Century Gothic" w:hAnsi="Century Gothic"/>
          <w:noProof w:val="0"/>
          <w:color w:val="000000"/>
          <w:sz w:val="24"/>
        </w:rPr>
        <w:t xml:space="preserve"> auf die die moderne Gesellschaft angewiesen ist. Etwas weniger offensichtlich ist die ähnlich wichtige Rolle des Siliciums </w:t>
      </w:r>
      <w:r w:rsidR="00B2345A">
        <w:rPr>
          <w:rFonts w:ascii="Century Gothic" w:hAnsi="Century Gothic"/>
          <w:noProof w:val="0"/>
          <w:color w:val="000000"/>
          <w:sz w:val="24"/>
        </w:rPr>
        <w:t xml:space="preserve">(dem schwereren Cousin des Kohlenstoffs) </w:t>
      </w:r>
      <w:r w:rsidR="00A77E7F">
        <w:rPr>
          <w:rFonts w:ascii="Century Gothic" w:hAnsi="Century Gothic"/>
          <w:noProof w:val="0"/>
          <w:color w:val="000000"/>
          <w:sz w:val="24"/>
        </w:rPr>
        <w:t>seit prähistorischen Zeiten, ganz besonders aber im noch jungen 21. Jahrhundert. Als zweithäufigstes Element der Erdkruste nach dem Sauerstoff zählten seine natürlich vorkommenden Verbindu</w:t>
      </w:r>
      <w:r w:rsidR="00B2345A">
        <w:rPr>
          <w:rFonts w:ascii="Century Gothic" w:hAnsi="Century Gothic"/>
          <w:noProof w:val="0"/>
          <w:color w:val="000000"/>
          <w:sz w:val="24"/>
        </w:rPr>
        <w:t>n</w:t>
      </w:r>
      <w:r w:rsidR="00A77E7F">
        <w:rPr>
          <w:rFonts w:ascii="Century Gothic" w:hAnsi="Century Gothic"/>
          <w:noProof w:val="0"/>
          <w:color w:val="000000"/>
          <w:sz w:val="24"/>
        </w:rPr>
        <w:t>g</w:t>
      </w:r>
      <w:r w:rsidR="006969BD">
        <w:rPr>
          <w:rFonts w:ascii="Century Gothic" w:hAnsi="Century Gothic"/>
          <w:noProof w:val="0"/>
          <w:color w:val="000000"/>
          <w:sz w:val="24"/>
        </w:rPr>
        <w:t>en</w:t>
      </w:r>
      <w:r w:rsidR="00A77E7F">
        <w:rPr>
          <w:rFonts w:ascii="Century Gothic" w:hAnsi="Century Gothic"/>
          <w:noProof w:val="0"/>
          <w:color w:val="000000"/>
          <w:sz w:val="24"/>
        </w:rPr>
        <w:t xml:space="preserve"> wie Silikate und Siliciumdioxid zu den ersten Werkstoffen der Menschheitsgeschichte. Feuerstein (lat. </w:t>
      </w:r>
      <w:proofErr w:type="spellStart"/>
      <w:r w:rsidR="00A77E7F">
        <w:rPr>
          <w:rFonts w:ascii="Century Gothic" w:hAnsi="Century Gothic"/>
          <w:noProof w:val="0"/>
          <w:color w:val="000000"/>
          <w:sz w:val="24"/>
        </w:rPr>
        <w:t>silex</w:t>
      </w:r>
      <w:proofErr w:type="spellEnd"/>
      <w:r w:rsidR="00A77E7F">
        <w:rPr>
          <w:rFonts w:ascii="Century Gothic" w:hAnsi="Century Gothic"/>
          <w:noProof w:val="0"/>
          <w:color w:val="000000"/>
          <w:sz w:val="24"/>
        </w:rPr>
        <w:t xml:space="preserve">) wurde zum Namenspatron des Elements. </w:t>
      </w:r>
      <w:r w:rsidR="006969BD">
        <w:rPr>
          <w:rFonts w:ascii="Century Gothic" w:hAnsi="Century Gothic"/>
          <w:noProof w:val="0"/>
          <w:color w:val="000000"/>
          <w:sz w:val="24"/>
        </w:rPr>
        <w:t>Ton, ein Alumosilikat, wird bis heute für die Herstellung von</w:t>
      </w:r>
      <w:r w:rsidR="004F66AF">
        <w:rPr>
          <w:rFonts w:ascii="Century Gothic" w:hAnsi="Century Gothic"/>
          <w:noProof w:val="0"/>
          <w:color w:val="000000"/>
          <w:sz w:val="24"/>
        </w:rPr>
        <w:t xml:space="preserve"> Keramiken und</w:t>
      </w:r>
      <w:r w:rsidR="006969BD">
        <w:rPr>
          <w:rFonts w:ascii="Century Gothic" w:hAnsi="Century Gothic"/>
          <w:noProof w:val="0"/>
          <w:color w:val="000000"/>
          <w:sz w:val="24"/>
        </w:rPr>
        <w:t xml:space="preserve"> Ziegeln verwendet. </w:t>
      </w:r>
      <w:r w:rsidR="00A77E7F">
        <w:rPr>
          <w:rFonts w:ascii="Century Gothic" w:hAnsi="Century Gothic"/>
          <w:noProof w:val="0"/>
          <w:color w:val="000000"/>
          <w:sz w:val="24"/>
        </w:rPr>
        <w:t>Sand</w:t>
      </w:r>
      <w:r w:rsidR="004F66AF">
        <w:rPr>
          <w:rFonts w:ascii="Century Gothic" w:hAnsi="Century Gothic"/>
          <w:noProof w:val="0"/>
          <w:color w:val="000000"/>
          <w:sz w:val="24"/>
        </w:rPr>
        <w:t xml:space="preserve"> (also Siliciumdioxid)</w:t>
      </w:r>
      <w:r w:rsidR="00A77E7F">
        <w:rPr>
          <w:rFonts w:ascii="Century Gothic" w:hAnsi="Century Gothic"/>
          <w:noProof w:val="0"/>
          <w:color w:val="000000"/>
          <w:sz w:val="24"/>
        </w:rPr>
        <w:t xml:space="preserve"> ist unabdingbarer </w:t>
      </w:r>
      <w:r w:rsidR="006969BD">
        <w:rPr>
          <w:rFonts w:ascii="Century Gothic" w:hAnsi="Century Gothic"/>
          <w:noProof w:val="0"/>
          <w:color w:val="000000"/>
          <w:sz w:val="24"/>
        </w:rPr>
        <w:lastRenderedPageBreak/>
        <w:t>Bestandteil der</w:t>
      </w:r>
      <w:r w:rsidR="00A77E7F">
        <w:rPr>
          <w:rFonts w:ascii="Century Gothic" w:hAnsi="Century Gothic"/>
          <w:noProof w:val="0"/>
          <w:color w:val="000000"/>
          <w:sz w:val="24"/>
        </w:rPr>
        <w:t xml:space="preserve"> Herstellung von Glas, Zement, Beton </w:t>
      </w:r>
      <w:r w:rsidR="006969BD">
        <w:rPr>
          <w:rFonts w:ascii="Century Gothic" w:hAnsi="Century Gothic"/>
          <w:noProof w:val="0"/>
          <w:color w:val="000000"/>
          <w:sz w:val="24"/>
        </w:rPr>
        <w:t xml:space="preserve">und vielen </w:t>
      </w:r>
      <w:r w:rsidR="004F66AF">
        <w:rPr>
          <w:rFonts w:ascii="Century Gothic" w:hAnsi="Century Gothic"/>
          <w:noProof w:val="0"/>
          <w:color w:val="000000"/>
          <w:sz w:val="24"/>
        </w:rPr>
        <w:t>anderen Werkstoffen</w:t>
      </w:r>
      <w:r w:rsidR="006969BD">
        <w:rPr>
          <w:rFonts w:ascii="Century Gothic" w:hAnsi="Century Gothic"/>
          <w:noProof w:val="0"/>
          <w:color w:val="000000"/>
          <w:sz w:val="24"/>
        </w:rPr>
        <w:t xml:space="preserve">. </w:t>
      </w:r>
      <w:r w:rsidR="004F66AF">
        <w:rPr>
          <w:rFonts w:ascii="Century Gothic" w:hAnsi="Century Gothic"/>
          <w:noProof w:val="0"/>
          <w:color w:val="000000"/>
          <w:sz w:val="24"/>
        </w:rPr>
        <w:t>Auch im Informationszeitalter spielt das Silicium eine Hauptrolle: die om</w:t>
      </w:r>
      <w:r w:rsidR="00B2345A">
        <w:rPr>
          <w:rFonts w:ascii="Century Gothic" w:hAnsi="Century Gothic"/>
          <w:noProof w:val="0"/>
          <w:color w:val="000000"/>
          <w:sz w:val="24"/>
        </w:rPr>
        <w:t>ni</w:t>
      </w:r>
      <w:r w:rsidR="004F66AF">
        <w:rPr>
          <w:rFonts w:ascii="Century Gothic" w:hAnsi="Century Gothic"/>
          <w:noProof w:val="0"/>
          <w:color w:val="000000"/>
          <w:sz w:val="24"/>
        </w:rPr>
        <w:t>präsenten Mikroprozessoren werden mittels chemischer Oberflächen</w:t>
      </w:r>
      <w:r w:rsidR="00B2345A">
        <w:rPr>
          <w:rFonts w:ascii="Century Gothic" w:hAnsi="Century Gothic"/>
          <w:noProof w:val="0"/>
          <w:color w:val="000000"/>
          <w:sz w:val="24"/>
        </w:rPr>
        <w:softHyphen/>
      </w:r>
      <w:r w:rsidR="004F66AF">
        <w:rPr>
          <w:rFonts w:ascii="Century Gothic" w:hAnsi="Century Gothic"/>
          <w:noProof w:val="0"/>
          <w:color w:val="000000"/>
          <w:sz w:val="24"/>
        </w:rPr>
        <w:t xml:space="preserve">manipulationen auf Basis von einkristallinen </w:t>
      </w:r>
      <w:proofErr w:type="spellStart"/>
      <w:r w:rsidR="004F66AF">
        <w:rPr>
          <w:rFonts w:ascii="Century Gothic" w:hAnsi="Century Gothic"/>
          <w:noProof w:val="0"/>
          <w:color w:val="000000"/>
          <w:sz w:val="24"/>
        </w:rPr>
        <w:t>Siliciumscheiben</w:t>
      </w:r>
      <w:proofErr w:type="spellEnd"/>
      <w:r w:rsidR="004F66AF">
        <w:rPr>
          <w:rFonts w:ascii="Century Gothic" w:hAnsi="Century Gothic"/>
          <w:noProof w:val="0"/>
          <w:color w:val="000000"/>
          <w:sz w:val="24"/>
        </w:rPr>
        <w:t xml:space="preserve"> </w:t>
      </w:r>
      <w:r w:rsidR="00B2345A">
        <w:rPr>
          <w:rFonts w:ascii="Century Gothic" w:hAnsi="Century Gothic"/>
          <w:noProof w:val="0"/>
          <w:color w:val="000000"/>
          <w:sz w:val="24"/>
        </w:rPr>
        <w:t xml:space="preserve">(den Wafern) </w:t>
      </w:r>
      <w:r w:rsidR="004F66AF">
        <w:rPr>
          <w:rFonts w:ascii="Century Gothic" w:hAnsi="Century Gothic"/>
          <w:noProof w:val="0"/>
          <w:color w:val="000000"/>
          <w:sz w:val="24"/>
        </w:rPr>
        <w:t>aufgebaut und praktisch jede Photovoltaikanlage auf Dächern und an Balkonen basiert auf dem Halbleiter Silicium. Zahlreiche Besonderheiten des Siliciums, die zu den einzigartigen Eigenschaften in Werkstoffen führen, lassen sich auf molekularer Ebene durch Modellverbindungen nachbilden.</w:t>
      </w:r>
    </w:p>
    <w:p w14:paraId="19363AE0" w14:textId="2B29D905" w:rsidR="004F66AF" w:rsidRPr="00113283" w:rsidRDefault="004F66AF" w:rsidP="002617EE">
      <w:pPr>
        <w:autoSpaceDE w:val="0"/>
        <w:autoSpaceDN w:val="0"/>
        <w:adjustRightInd w:val="0"/>
        <w:jc w:val="both"/>
        <w:rPr>
          <w:rFonts w:ascii="Century Gothic" w:hAnsi="Century Gothic"/>
          <w:noProof w:val="0"/>
          <w:sz w:val="24"/>
        </w:rPr>
      </w:pPr>
      <w:r>
        <w:rPr>
          <w:rFonts w:ascii="Century Gothic" w:hAnsi="Century Gothic"/>
          <w:noProof w:val="0"/>
          <w:sz w:val="24"/>
        </w:rPr>
        <w:t>Im Arbeitskreis Scheschkewitz werden hochreaktive Intermediate und oberflächen-imitierende Strukturmotive des Siliciums und anderer Hauptgruppenelement</w:t>
      </w:r>
      <w:r w:rsidR="00B2345A">
        <w:rPr>
          <w:rFonts w:ascii="Century Gothic" w:hAnsi="Century Gothic"/>
          <w:noProof w:val="0"/>
          <w:sz w:val="24"/>
        </w:rPr>
        <w:t>e</w:t>
      </w:r>
      <w:r>
        <w:rPr>
          <w:rFonts w:ascii="Century Gothic" w:hAnsi="Century Gothic"/>
          <w:noProof w:val="0"/>
          <w:sz w:val="24"/>
        </w:rPr>
        <w:t xml:space="preserve"> durch die Verwendung raumergreifender organischer Rest</w:t>
      </w:r>
      <w:r w:rsidR="00B2345A">
        <w:rPr>
          <w:rFonts w:ascii="Century Gothic" w:hAnsi="Century Gothic"/>
          <w:noProof w:val="0"/>
          <w:sz w:val="24"/>
        </w:rPr>
        <w:t>e</w:t>
      </w:r>
      <w:r>
        <w:rPr>
          <w:rFonts w:ascii="Century Gothic" w:hAnsi="Century Gothic"/>
          <w:noProof w:val="0"/>
          <w:sz w:val="24"/>
        </w:rPr>
        <w:t xml:space="preserve"> </w:t>
      </w:r>
      <w:r w:rsidR="002B4F81">
        <w:rPr>
          <w:rFonts w:ascii="Century Gothic" w:hAnsi="Century Gothic"/>
          <w:noProof w:val="0"/>
          <w:sz w:val="24"/>
        </w:rPr>
        <w:t>stabilisiert</w:t>
      </w:r>
      <w:r>
        <w:rPr>
          <w:rFonts w:ascii="Century Gothic" w:hAnsi="Century Gothic"/>
          <w:noProof w:val="0"/>
          <w:sz w:val="24"/>
        </w:rPr>
        <w:t xml:space="preserve"> und so die Untersuchung von </w:t>
      </w:r>
      <w:r w:rsidR="002B4F81">
        <w:rPr>
          <w:rFonts w:ascii="Century Gothic" w:hAnsi="Century Gothic"/>
          <w:noProof w:val="0"/>
          <w:sz w:val="24"/>
        </w:rPr>
        <w:t>chemischen</w:t>
      </w:r>
      <w:r>
        <w:rPr>
          <w:rFonts w:ascii="Century Gothic" w:hAnsi="Century Gothic"/>
          <w:noProof w:val="0"/>
          <w:sz w:val="24"/>
        </w:rPr>
        <w:t xml:space="preserve"> und physikalischen Eigenschaften mit hoch-effektiven spektroskopischen Methoden ermöglicht, die für Feststoffe nur unter starken Einschränkungen zur Verfügung stehen</w:t>
      </w:r>
      <w:r w:rsidR="00B2345A">
        <w:rPr>
          <w:rFonts w:ascii="Century Gothic" w:hAnsi="Century Gothic"/>
          <w:noProof w:val="0"/>
          <w:sz w:val="24"/>
        </w:rPr>
        <w:t>. Der Vortrag gibt einen Überblick der historischen und gegenwärtigen Rolle des Siliciums für die Entwicklung der Zivilisation und einen allgemeinverständlichen Einblick in die aktuelle molekülchemische Forschung am Lehrstuhl für Allgemeine und Anorganische Chemie in Saarbrücken.</w:t>
      </w:r>
    </w:p>
    <w:p w14:paraId="6F98C512" w14:textId="77777777" w:rsidR="00460FF2" w:rsidRPr="00113283" w:rsidRDefault="00460FF2" w:rsidP="00602C3E">
      <w:pPr>
        <w:rPr>
          <w:rFonts w:ascii="Century Gothic" w:hAnsi="Century Gothic"/>
          <w:b/>
          <w:bCs/>
          <w:noProof w:val="0"/>
          <w:sz w:val="24"/>
        </w:rPr>
      </w:pPr>
    </w:p>
    <w:p w14:paraId="7DBD3909" w14:textId="425CB5BB" w:rsidR="009764AA" w:rsidRPr="00113283" w:rsidRDefault="00F27596" w:rsidP="002617EE">
      <w:pPr>
        <w:pStyle w:val="StandardWeb"/>
        <w:spacing w:before="0" w:beforeAutospacing="0" w:after="0" w:afterAutospacing="0"/>
        <w:jc w:val="both"/>
        <w:rPr>
          <w:rFonts w:ascii="Century Gothic" w:hAnsi="Century Gothic"/>
          <w:b/>
        </w:rPr>
      </w:pPr>
      <w:r w:rsidRPr="00113283">
        <w:rPr>
          <w:rFonts w:ascii="Century Gothic" w:hAnsi="Century Gothic"/>
          <w:b/>
        </w:rPr>
        <w:t xml:space="preserve">Zum Referenten: </w:t>
      </w:r>
      <w:bookmarkStart w:id="0" w:name="_Hlk210819294"/>
    </w:p>
    <w:p w14:paraId="79B48E7D" w14:textId="77777777" w:rsidR="002617EE" w:rsidRPr="00113283" w:rsidRDefault="002617EE" w:rsidP="002617EE">
      <w:pPr>
        <w:pStyle w:val="StandardWeb"/>
        <w:spacing w:before="0" w:beforeAutospacing="0" w:after="0" w:afterAutospacing="0"/>
        <w:jc w:val="both"/>
        <w:rPr>
          <w:rFonts w:ascii="Century Gothic" w:hAnsi="Century Gothic"/>
          <w:b/>
        </w:rPr>
      </w:pPr>
    </w:p>
    <w:p w14:paraId="52CD410B" w14:textId="1D07ADCF" w:rsidR="00460FF2" w:rsidRPr="00113283" w:rsidRDefault="0077612A" w:rsidP="00460FF2">
      <w:pPr>
        <w:jc w:val="both"/>
        <w:rPr>
          <w:rFonts w:ascii="Century Gothic" w:hAnsi="Century Gothic"/>
          <w:noProof w:val="0"/>
          <w:sz w:val="24"/>
        </w:rPr>
      </w:pPr>
      <w:r>
        <w:rPr>
          <w:rFonts w:ascii="Century Gothic" w:hAnsi="Century Gothic"/>
          <w:b/>
          <w:noProof w:val="0"/>
          <w:sz w:val="24"/>
        </w:rPr>
        <w:t>David Scheschkewitz</w:t>
      </w:r>
      <w:r w:rsidR="00460FF2" w:rsidRPr="00113283">
        <w:rPr>
          <w:rFonts w:ascii="Century Gothic" w:hAnsi="Century Gothic"/>
          <w:noProof w:val="0"/>
          <w:sz w:val="24"/>
        </w:rPr>
        <w:t xml:space="preserve"> studierte Chemie (Diplom) an der </w:t>
      </w:r>
      <w:r>
        <w:rPr>
          <w:rFonts w:ascii="Century Gothic" w:hAnsi="Century Gothic"/>
          <w:noProof w:val="0"/>
          <w:sz w:val="24"/>
        </w:rPr>
        <w:t>Carl von Ossietzky-Universität Oldenburg</w:t>
      </w:r>
      <w:r w:rsidR="00460FF2" w:rsidRPr="00113283">
        <w:rPr>
          <w:rFonts w:ascii="Century Gothic" w:hAnsi="Century Gothic"/>
          <w:noProof w:val="0"/>
          <w:sz w:val="24"/>
        </w:rPr>
        <w:t xml:space="preserve">. Nach seiner Promotion im Fach </w:t>
      </w:r>
      <w:r>
        <w:rPr>
          <w:rFonts w:ascii="Century Gothic" w:hAnsi="Century Gothic"/>
          <w:noProof w:val="0"/>
          <w:sz w:val="24"/>
        </w:rPr>
        <w:t>Organische C</w:t>
      </w:r>
      <w:r w:rsidR="00460FF2" w:rsidRPr="00113283">
        <w:rPr>
          <w:rFonts w:ascii="Century Gothic" w:hAnsi="Century Gothic"/>
          <w:noProof w:val="0"/>
          <w:sz w:val="24"/>
        </w:rPr>
        <w:t xml:space="preserve">hemie </w:t>
      </w:r>
      <w:r>
        <w:rPr>
          <w:rFonts w:ascii="Century Gothic" w:hAnsi="Century Gothic"/>
          <w:noProof w:val="0"/>
          <w:sz w:val="24"/>
        </w:rPr>
        <w:t xml:space="preserve">an der Philipps-Universität </w:t>
      </w:r>
      <w:r w:rsidR="002B4F81">
        <w:rPr>
          <w:rFonts w:ascii="Century Gothic" w:hAnsi="Century Gothic"/>
          <w:noProof w:val="0"/>
          <w:sz w:val="24"/>
        </w:rPr>
        <w:t>Marburg</w:t>
      </w:r>
      <w:r>
        <w:rPr>
          <w:rFonts w:ascii="Century Gothic" w:hAnsi="Century Gothic"/>
          <w:noProof w:val="0"/>
          <w:sz w:val="24"/>
        </w:rPr>
        <w:t xml:space="preserve"> folgten Forschungsaufenthalte in Frankreich, Kalifornien und der Schweiz. Nach insgesamt vier Jahren kehrte er nach Deutschland</w:t>
      </w:r>
      <w:r w:rsidR="00B2345A">
        <w:rPr>
          <w:rFonts w:ascii="Century Gothic" w:hAnsi="Century Gothic"/>
          <w:noProof w:val="0"/>
          <w:sz w:val="24"/>
        </w:rPr>
        <w:t xml:space="preserve"> zurück – d</w:t>
      </w:r>
      <w:r>
        <w:rPr>
          <w:rFonts w:ascii="Century Gothic" w:hAnsi="Century Gothic"/>
          <w:noProof w:val="0"/>
          <w:sz w:val="24"/>
        </w:rPr>
        <w:t xml:space="preserve">iesmal an die Julius-Maximilians-Universität Würzburg </w:t>
      </w:r>
      <w:r w:rsidR="00B2345A">
        <w:rPr>
          <w:rFonts w:ascii="Century Gothic" w:hAnsi="Century Gothic"/>
          <w:noProof w:val="0"/>
          <w:sz w:val="24"/>
        </w:rPr>
        <w:t xml:space="preserve">– und </w:t>
      </w:r>
      <w:r>
        <w:rPr>
          <w:rFonts w:ascii="Century Gothic" w:hAnsi="Century Gothic"/>
          <w:noProof w:val="0"/>
          <w:sz w:val="24"/>
        </w:rPr>
        <w:t>lancierte dort ein Nachwuchsgruppe. Noch vor Abschluss seiner Habilitation in Anorganischer Chemie wurde er ans Imperial College London berufen, wo er für drei Jahre lehrte und forschte. Seit 2011 hat er den</w:t>
      </w:r>
      <w:r w:rsidR="00460FF2" w:rsidRPr="00113283">
        <w:rPr>
          <w:rFonts w:ascii="Century Gothic" w:hAnsi="Century Gothic"/>
          <w:noProof w:val="0"/>
          <w:sz w:val="24"/>
        </w:rPr>
        <w:t xml:space="preserve"> Lehrstuhl für </w:t>
      </w:r>
      <w:r>
        <w:rPr>
          <w:rFonts w:ascii="Century Gothic" w:hAnsi="Century Gothic"/>
          <w:noProof w:val="0"/>
          <w:sz w:val="24"/>
        </w:rPr>
        <w:t>Allgemeine und Anorganische Chemie an der Universität des Saarlandes inne</w:t>
      </w:r>
      <w:r w:rsidR="00460FF2" w:rsidRPr="00113283">
        <w:rPr>
          <w:rFonts w:ascii="Century Gothic" w:hAnsi="Century Gothic"/>
          <w:noProof w:val="0"/>
          <w:sz w:val="24"/>
        </w:rPr>
        <w:t xml:space="preserve">. </w:t>
      </w:r>
      <w:r>
        <w:rPr>
          <w:rFonts w:ascii="Century Gothic" w:hAnsi="Century Gothic"/>
          <w:noProof w:val="0"/>
          <w:sz w:val="24"/>
        </w:rPr>
        <w:t xml:space="preserve">Er ist Autor von über 130 </w:t>
      </w:r>
      <w:r w:rsidR="00460FF2" w:rsidRPr="00113283">
        <w:rPr>
          <w:rFonts w:ascii="Century Gothic" w:hAnsi="Century Gothic"/>
          <w:noProof w:val="0"/>
          <w:sz w:val="24"/>
        </w:rPr>
        <w:t xml:space="preserve">wissenschaftlichen Artikeln. In seiner Forschung beschäftigt er sich mit </w:t>
      </w:r>
      <w:r>
        <w:rPr>
          <w:rFonts w:ascii="Century Gothic" w:hAnsi="Century Gothic"/>
          <w:noProof w:val="0"/>
          <w:sz w:val="24"/>
        </w:rPr>
        <w:t>der Molekülchemie der Hauptgruppenelemente in ungewöhnlichen Oxidationsstufen</w:t>
      </w:r>
      <w:r w:rsidR="00460FF2" w:rsidRPr="00113283">
        <w:rPr>
          <w:rFonts w:ascii="Century Gothic" w:hAnsi="Century Gothic"/>
          <w:noProof w:val="0"/>
          <w:sz w:val="24"/>
        </w:rPr>
        <w:t xml:space="preserve">, </w:t>
      </w:r>
      <w:r>
        <w:rPr>
          <w:rFonts w:ascii="Century Gothic" w:hAnsi="Century Gothic"/>
          <w:noProof w:val="0"/>
          <w:sz w:val="24"/>
        </w:rPr>
        <w:t>mit der Entwicklung neuartiger Polymere auf</w:t>
      </w:r>
      <w:r w:rsidR="00772637">
        <w:rPr>
          <w:rFonts w:ascii="Century Gothic" w:hAnsi="Century Gothic"/>
          <w:noProof w:val="0"/>
          <w:sz w:val="24"/>
        </w:rPr>
        <w:t xml:space="preserve"> Basis dieser Elemente, mit der Gasphasenabscheidung dünner Halbleiterschichten sowie mit Bindungsaktivierung an kleinen Molekülen und ihrer Umwandlung in homogen katalytischen Prozessen. Er ist Sprecher des DFG-geförderten Graduiertenkollegs 3082 „Engineering </w:t>
      </w:r>
      <w:proofErr w:type="spellStart"/>
      <w:r w:rsidR="00772637">
        <w:rPr>
          <w:rFonts w:ascii="Century Gothic" w:hAnsi="Century Gothic"/>
          <w:noProof w:val="0"/>
          <w:sz w:val="24"/>
        </w:rPr>
        <w:t>Covalent</w:t>
      </w:r>
      <w:proofErr w:type="spellEnd"/>
      <w:r w:rsidR="00772637">
        <w:rPr>
          <w:rFonts w:ascii="Century Gothic" w:hAnsi="Century Gothic"/>
          <w:noProof w:val="0"/>
          <w:sz w:val="24"/>
        </w:rPr>
        <w:t xml:space="preserve"> Bonds in </w:t>
      </w:r>
      <w:proofErr w:type="spellStart"/>
      <w:r w:rsidR="00772637">
        <w:rPr>
          <w:rFonts w:ascii="Century Gothic" w:hAnsi="Century Gothic"/>
          <w:noProof w:val="0"/>
          <w:sz w:val="24"/>
        </w:rPr>
        <w:t>Molecules</w:t>
      </w:r>
      <w:proofErr w:type="spellEnd"/>
      <w:r w:rsidR="00772637">
        <w:rPr>
          <w:rFonts w:ascii="Century Gothic" w:hAnsi="Century Gothic"/>
          <w:noProof w:val="0"/>
          <w:sz w:val="24"/>
        </w:rPr>
        <w:t xml:space="preserve"> and Materials – Ec=m</w:t>
      </w:r>
      <w:r w:rsidR="00772637" w:rsidRPr="00772637">
        <w:rPr>
          <w:rFonts w:ascii="Century Gothic" w:hAnsi="Century Gothic"/>
          <w:noProof w:val="0"/>
          <w:sz w:val="24"/>
          <w:vertAlign w:val="superscript"/>
        </w:rPr>
        <w:t>2</w:t>
      </w:r>
      <w:r w:rsidR="00772637">
        <w:rPr>
          <w:rFonts w:ascii="Century Gothic" w:hAnsi="Century Gothic"/>
          <w:noProof w:val="0"/>
          <w:sz w:val="24"/>
        </w:rPr>
        <w:t>“</w:t>
      </w:r>
      <w:r w:rsidR="00460FF2" w:rsidRPr="00113283">
        <w:rPr>
          <w:rFonts w:ascii="Century Gothic" w:hAnsi="Century Gothic"/>
          <w:noProof w:val="0"/>
          <w:sz w:val="24"/>
        </w:rPr>
        <w:t>.</w:t>
      </w:r>
    </w:p>
    <w:bookmarkEnd w:id="0"/>
    <w:p w14:paraId="629A5C36" w14:textId="39112CD9" w:rsidR="00602C3E" w:rsidRDefault="00602C3E" w:rsidP="0059009B">
      <w:pPr>
        <w:spacing w:line="480" w:lineRule="auto"/>
        <w:rPr>
          <w:rFonts w:ascii="Century Gothic" w:hAnsi="Century Gothic"/>
          <w:noProof w:val="0"/>
          <w:color w:val="A8D08D" w:themeColor="accent6" w:themeTint="99"/>
          <w:sz w:val="24"/>
        </w:rPr>
      </w:pPr>
    </w:p>
    <w:p w14:paraId="62F242B1" w14:textId="02F5738B" w:rsidR="005C6943" w:rsidRDefault="005C6943" w:rsidP="0059009B">
      <w:pPr>
        <w:spacing w:line="480" w:lineRule="auto"/>
        <w:rPr>
          <w:rFonts w:ascii="Century Gothic" w:hAnsi="Century Gothic"/>
          <w:noProof w:val="0"/>
          <w:color w:val="A8D08D" w:themeColor="accent6" w:themeTint="99"/>
          <w:sz w:val="24"/>
        </w:rPr>
      </w:pPr>
    </w:p>
    <w:p w14:paraId="1D5E5CE9" w14:textId="481F2014" w:rsidR="005C6943" w:rsidRDefault="005C6943" w:rsidP="0059009B">
      <w:pPr>
        <w:spacing w:line="480" w:lineRule="auto"/>
        <w:rPr>
          <w:rFonts w:ascii="Century Gothic" w:hAnsi="Century Gothic"/>
          <w:noProof w:val="0"/>
          <w:color w:val="A8D08D" w:themeColor="accent6" w:themeTint="99"/>
          <w:sz w:val="24"/>
        </w:rPr>
      </w:pPr>
    </w:p>
    <w:sectPr w:rsidR="005C6943" w:rsidSect="00FB259E">
      <w:headerReference w:type="even" r:id="rId10"/>
      <w:headerReference w:type="default" r:id="rId11"/>
      <w:footerReference w:type="even" r:id="rId12"/>
      <w:footerReference w:type="default" r:id="rId13"/>
      <w:headerReference w:type="first" r:id="rId14"/>
      <w:footerReference w:type="first" r:id="rId15"/>
      <w:pgSz w:w="11900" w:h="16840"/>
      <w:pgMar w:top="1417" w:right="985"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2513F" w14:textId="77777777" w:rsidR="00727233" w:rsidRDefault="00727233" w:rsidP="003A3042">
      <w:r>
        <w:separator/>
      </w:r>
    </w:p>
  </w:endnote>
  <w:endnote w:type="continuationSeparator" w:id="0">
    <w:p w14:paraId="3E3FEBD1" w14:textId="77777777" w:rsidR="00727233" w:rsidRDefault="00727233" w:rsidP="003A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C22C9" w14:textId="77777777" w:rsidR="00F80322" w:rsidRDefault="00F8032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01D6C" w14:textId="77777777" w:rsidR="00AA6596" w:rsidRPr="009A437F" w:rsidRDefault="00AA6596" w:rsidP="009A437F">
    <w:pPr>
      <w:pStyle w:val="Fuzeile"/>
      <w:tabs>
        <w:tab w:val="clear" w:pos="9072"/>
        <w:tab w:val="left" w:pos="9066"/>
      </w:tabs>
      <w:rPr>
        <w:rFonts w:ascii="Century Gothic" w:hAnsi="Century Gothic"/>
        <w:color w:val="808080" w:themeColor="background1" w:themeShade="80"/>
        <w:sz w:val="18"/>
        <w:szCs w:val="18"/>
      </w:rPr>
    </w:pPr>
    <w:r w:rsidRPr="009A437F">
      <w:rPr>
        <w:rFonts w:ascii="Century Gothic" w:hAnsi="Century Gothic"/>
        <w:b/>
        <w:color w:val="808080" w:themeColor="background1" w:themeShade="80"/>
        <w:sz w:val="18"/>
        <w:szCs w:val="18"/>
      </w:rPr>
      <w:t>MINT</w:t>
    </w:r>
    <w:r w:rsidR="00C26B19" w:rsidRPr="009A437F">
      <w:rPr>
        <w:rFonts w:ascii="Century Gothic" w:hAnsi="Century Gothic"/>
        <w:b/>
        <w:color w:val="808080" w:themeColor="background1" w:themeShade="80"/>
        <w:sz w:val="18"/>
        <w:szCs w:val="18"/>
      </w:rPr>
      <w:t>-</w:t>
    </w:r>
    <w:r w:rsidRPr="009A437F">
      <w:rPr>
        <w:rFonts w:ascii="Century Gothic" w:hAnsi="Century Gothic"/>
        <w:b/>
        <w:color w:val="808080" w:themeColor="background1" w:themeShade="80"/>
        <w:sz w:val="18"/>
        <w:szCs w:val="18"/>
      </w:rPr>
      <w:t>Campus Alte Schmelz e.V. Wissenschaftsforum</w:t>
    </w:r>
    <w:r w:rsidRPr="009A437F">
      <w:rPr>
        <w:rFonts w:ascii="Century Gothic" w:hAnsi="Century Gothic"/>
        <w:color w:val="808080" w:themeColor="background1" w:themeShade="80"/>
        <w:sz w:val="18"/>
        <w:szCs w:val="18"/>
      </w:rPr>
      <w:t xml:space="preserve"> | In Kooperation mit Initiative Alte Schmelz e.V. &amp; </w:t>
    </w:r>
    <w:r w:rsidR="00AF2F59" w:rsidRPr="009A437F">
      <w:rPr>
        <w:rFonts w:ascii="Century Gothic" w:hAnsi="Century Gothic"/>
        <w:color w:val="808080" w:themeColor="background1" w:themeShade="80"/>
        <w:sz w:val="18"/>
        <w:szCs w:val="18"/>
      </w:rPr>
      <w:t xml:space="preserve">der </w:t>
    </w:r>
    <w:r w:rsidRPr="009A437F">
      <w:rPr>
        <w:rFonts w:ascii="Century Gothic" w:hAnsi="Century Gothic"/>
        <w:color w:val="808080" w:themeColor="background1" w:themeShade="80"/>
        <w:sz w:val="18"/>
        <w:szCs w:val="18"/>
      </w:rPr>
      <w:t>Stadt St. Igbert (Bereich Bildung) |</w:t>
    </w:r>
    <w:r w:rsidR="00BA32E1" w:rsidRPr="009A437F">
      <w:rPr>
        <w:rFonts w:ascii="Century Gothic" w:hAnsi="Century Gothic"/>
        <w:color w:val="808080" w:themeColor="background1" w:themeShade="80"/>
        <w:sz w:val="18"/>
        <w:szCs w:val="18"/>
      </w:rPr>
      <w:t xml:space="preserve"> </w:t>
    </w:r>
    <w:r w:rsidRPr="009A437F">
      <w:rPr>
        <w:rFonts w:ascii="Century Gothic" w:hAnsi="Century Gothic"/>
        <w:b/>
        <w:color w:val="808080" w:themeColor="background1" w:themeShade="80"/>
        <w:sz w:val="18"/>
        <w:szCs w:val="18"/>
      </w:rPr>
      <w:t>Koordination:</w:t>
    </w:r>
    <w:r w:rsidRPr="009A437F">
      <w:rPr>
        <w:rFonts w:ascii="Century Gothic" w:hAnsi="Century Gothic"/>
        <w:color w:val="808080" w:themeColor="background1" w:themeShade="80"/>
        <w:sz w:val="18"/>
        <w:szCs w:val="18"/>
      </w:rPr>
      <w:t xml:space="preserve"> Prof. a.</w:t>
    </w:r>
    <w:r w:rsid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D. Dr.</w:t>
    </w:r>
    <w:r w:rsid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w:t>
    </w:r>
    <w:r w:rsid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Ing. Horst</w:t>
    </w:r>
    <w:r w:rsidR="0054148D" w:rsidRPr="009A437F">
      <w:rPr>
        <w:rFonts w:ascii="Century Gothic" w:hAnsi="Century Gothic"/>
        <w:color w:val="808080" w:themeColor="background1" w:themeShade="80"/>
        <w:sz w:val="18"/>
        <w:szCs w:val="18"/>
      </w:rPr>
      <w:t xml:space="preserve"> </w:t>
    </w:r>
    <w:r w:rsidRPr="009A437F">
      <w:rPr>
        <w:rFonts w:ascii="Century Gothic" w:hAnsi="Century Gothic"/>
        <w:color w:val="808080" w:themeColor="background1" w:themeShade="80"/>
        <w:sz w:val="18"/>
        <w:szCs w:val="18"/>
      </w:rPr>
      <w:t xml:space="preserve">Altgeld | </w:t>
    </w:r>
    <w:r w:rsidRPr="009A437F">
      <w:rPr>
        <w:rFonts w:ascii="Century Gothic" w:hAnsi="Century Gothic"/>
        <w:b/>
        <w:color w:val="808080" w:themeColor="background1" w:themeShade="80"/>
        <w:sz w:val="18"/>
        <w:szCs w:val="18"/>
      </w:rPr>
      <w:t>Kontakt:</w:t>
    </w:r>
    <w:r w:rsidR="00B14A0A" w:rsidRPr="009A437F">
      <w:rPr>
        <w:rFonts w:ascii="Century Gothic" w:hAnsi="Century Gothic"/>
        <w:color w:val="808080" w:themeColor="background1" w:themeShade="80"/>
        <w:sz w:val="18"/>
        <w:szCs w:val="18"/>
      </w:rPr>
      <w:t xml:space="preserve"> </w:t>
    </w:r>
    <w:hyperlink r:id="rId1" w:history="1">
      <w:r w:rsidR="00B14A0A" w:rsidRPr="009A437F">
        <w:rPr>
          <w:rStyle w:val="Hyperlink"/>
          <w:rFonts w:ascii="Century Gothic" w:hAnsi="Century Gothic"/>
          <w:color w:val="023160" w:themeColor="hyperlink" w:themeShade="80"/>
          <w:sz w:val="18"/>
          <w:szCs w:val="18"/>
        </w:rPr>
        <w:t>horst.altgeld@mintcampus.de</w:t>
      </w:r>
    </w:hyperlink>
    <w:r w:rsidRPr="009A437F">
      <w:rPr>
        <w:rFonts w:ascii="Century Gothic" w:hAnsi="Century Gothic"/>
        <w:color w:val="808080" w:themeColor="background1" w:themeShade="80"/>
        <w:sz w:val="18"/>
        <w:szCs w:val="18"/>
      </w:rPr>
      <w:t xml:space="preserve"> | </w:t>
    </w:r>
    <w:r w:rsidRPr="009A437F">
      <w:rPr>
        <w:rFonts w:ascii="Century Gothic" w:hAnsi="Century Gothic"/>
        <w:b/>
        <w:color w:val="808080" w:themeColor="background1" w:themeShade="80"/>
        <w:sz w:val="18"/>
        <w:szCs w:val="18"/>
      </w:rPr>
      <w:t>Ort:</w:t>
    </w:r>
    <w:r w:rsidRPr="009A437F">
      <w:rPr>
        <w:rFonts w:ascii="Century Gothic" w:hAnsi="Century Gothic"/>
        <w:color w:val="808080" w:themeColor="background1" w:themeShade="80"/>
        <w:sz w:val="18"/>
        <w:szCs w:val="18"/>
      </w:rPr>
      <w:t xml:space="preserve"> ehem. Konsum, Alte Schmelz 64 (ggü. </w:t>
    </w:r>
    <w:r w:rsidR="0054148D" w:rsidRPr="009A437F">
      <w:rPr>
        <w:rFonts w:ascii="Century Gothic" w:hAnsi="Century Gothic"/>
        <w:color w:val="808080" w:themeColor="background1" w:themeShade="80"/>
        <w:sz w:val="18"/>
        <w:szCs w:val="18"/>
      </w:rPr>
      <w:t>der a</w:t>
    </w:r>
    <w:r w:rsidRPr="009A437F">
      <w:rPr>
        <w:rFonts w:ascii="Century Gothic" w:hAnsi="Century Gothic"/>
        <w:color w:val="808080" w:themeColor="background1" w:themeShade="80"/>
        <w:sz w:val="18"/>
        <w:szCs w:val="18"/>
      </w:rPr>
      <w:t>lte</w:t>
    </w:r>
    <w:r w:rsidR="0054148D" w:rsidRPr="009A437F">
      <w:rPr>
        <w:rFonts w:ascii="Century Gothic" w:hAnsi="Century Gothic"/>
        <w:color w:val="808080" w:themeColor="background1" w:themeShade="80"/>
        <w:sz w:val="18"/>
        <w:szCs w:val="18"/>
      </w:rPr>
      <w:t>n</w:t>
    </w:r>
    <w:r w:rsidRPr="009A437F">
      <w:rPr>
        <w:rFonts w:ascii="Century Gothic" w:hAnsi="Century Gothic"/>
        <w:color w:val="808080" w:themeColor="background1" w:themeShade="80"/>
        <w:sz w:val="18"/>
        <w:szCs w:val="18"/>
      </w:rPr>
      <w:t xml:space="preserve"> Möllerhalle)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5DC9" w14:textId="77777777" w:rsidR="00F80322" w:rsidRDefault="00F8032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E4102" w14:textId="77777777" w:rsidR="00727233" w:rsidRDefault="00727233" w:rsidP="003A3042">
      <w:r>
        <w:separator/>
      </w:r>
    </w:p>
  </w:footnote>
  <w:footnote w:type="continuationSeparator" w:id="0">
    <w:p w14:paraId="17E4AF2D" w14:textId="77777777" w:rsidR="00727233" w:rsidRDefault="00727233" w:rsidP="003A3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3CBB" w14:textId="77777777" w:rsidR="00F80322" w:rsidRDefault="00F8032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C2FF" w14:textId="77777777" w:rsidR="0015239F" w:rsidRPr="0015239F" w:rsidRDefault="00F80322" w:rsidP="0015239F">
    <w:pPr>
      <w:pStyle w:val="Kopfzeile"/>
      <w:tabs>
        <w:tab w:val="left" w:pos="3270"/>
      </w:tabs>
      <w:rPr>
        <w:rFonts w:ascii="Century Gothic" w:hAnsi="Century Gothic"/>
        <w:color w:val="808080" w:themeColor="background1" w:themeShade="80"/>
        <w:sz w:val="18"/>
        <w:szCs w:val="18"/>
      </w:rPr>
    </w:pPr>
    <w:r>
      <w:rPr>
        <w:lang w:eastAsia="de-DE"/>
      </w:rPr>
      <w:drawing>
        <wp:inline distT="0" distB="0" distL="0" distR="0" wp14:anchorId="41AF4826" wp14:editId="7C6FB60A">
          <wp:extent cx="1093304" cy="1090954"/>
          <wp:effectExtent l="0" t="0" r="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T Campus Logov6.png"/>
                  <pic:cNvPicPr/>
                </pic:nvPicPr>
                <pic:blipFill>
                  <a:blip r:embed="rId1">
                    <a:extLst>
                      <a:ext uri="{28A0092B-C50C-407E-A947-70E740481C1C}">
                        <a14:useLocalDpi xmlns:a14="http://schemas.microsoft.com/office/drawing/2010/main" val="0"/>
                      </a:ext>
                    </a:extLst>
                  </a:blip>
                  <a:stretch>
                    <a:fillRect/>
                  </a:stretch>
                </pic:blipFill>
                <pic:spPr>
                  <a:xfrm>
                    <a:off x="0" y="0"/>
                    <a:ext cx="1122073" cy="1119662"/>
                  </a:xfrm>
                  <a:prstGeom prst="rect">
                    <a:avLst/>
                  </a:prstGeom>
                </pic:spPr>
              </pic:pic>
            </a:graphicData>
          </a:graphic>
        </wp:inline>
      </w:drawing>
    </w:r>
    <w:r w:rsidR="00A17F9A">
      <w:tab/>
    </w:r>
    <w:r w:rsidR="00A17F9A">
      <w:tab/>
    </w:r>
    <w:r w:rsidR="0054148D">
      <w:tab/>
    </w:r>
    <w:r w:rsidR="00A17F9A" w:rsidRPr="00A17F9A">
      <w:rPr>
        <w:rFonts w:ascii="Century Gothic" w:hAnsi="Century Gothic"/>
        <w:color w:val="808080" w:themeColor="background1" w:themeShade="80"/>
        <w:sz w:val="18"/>
        <w:szCs w:val="18"/>
      </w:rPr>
      <w:t>MINT</w:t>
    </w:r>
    <w:r w:rsidR="00C26B19">
      <w:rPr>
        <w:rFonts w:ascii="Century Gothic" w:hAnsi="Century Gothic"/>
        <w:color w:val="808080" w:themeColor="background1" w:themeShade="80"/>
        <w:sz w:val="18"/>
        <w:szCs w:val="18"/>
      </w:rPr>
      <w:t>-</w:t>
    </w:r>
    <w:r w:rsidR="00A17F9A" w:rsidRPr="00A17F9A">
      <w:rPr>
        <w:rFonts w:ascii="Century Gothic" w:hAnsi="Century Gothic"/>
        <w:color w:val="808080" w:themeColor="background1" w:themeShade="80"/>
        <w:sz w:val="18"/>
        <w:szCs w:val="18"/>
      </w:rPr>
      <w:t>Campus Alte Schmelz e.V.</w:t>
    </w:r>
    <w:r w:rsidR="0015239F">
      <w:rPr>
        <w:rFonts w:ascii="Century Gothic" w:hAnsi="Century Gothic"/>
        <w:color w:val="808080" w:themeColor="background1" w:themeShade="80"/>
        <w:sz w:val="18"/>
        <w:szCs w:val="18"/>
      </w:rPr>
      <w:t xml:space="preserve"> | Wissenschaftsforum</w:t>
    </w:r>
  </w:p>
  <w:p w14:paraId="383C7FB0" w14:textId="77777777" w:rsidR="003A3042" w:rsidRDefault="003A3042">
    <w:pPr>
      <w:pStyle w:val="Kopfzeile"/>
    </w:pPr>
  </w:p>
  <w:p w14:paraId="03FB4E9E" w14:textId="77777777" w:rsidR="003A3042" w:rsidRDefault="003A304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1EA7D" w14:textId="77777777" w:rsidR="00F80322" w:rsidRDefault="00F8032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042"/>
    <w:rsid w:val="0001132E"/>
    <w:rsid w:val="00015130"/>
    <w:rsid w:val="000202D3"/>
    <w:rsid w:val="000300BB"/>
    <w:rsid w:val="00061DD4"/>
    <w:rsid w:val="00062C3A"/>
    <w:rsid w:val="00077543"/>
    <w:rsid w:val="000B0A43"/>
    <w:rsid w:val="000B1962"/>
    <w:rsid w:val="000D0133"/>
    <w:rsid w:val="00113283"/>
    <w:rsid w:val="0011400D"/>
    <w:rsid w:val="00124567"/>
    <w:rsid w:val="00133BAD"/>
    <w:rsid w:val="0015217E"/>
    <w:rsid w:val="0015239F"/>
    <w:rsid w:val="00152B4E"/>
    <w:rsid w:val="00176787"/>
    <w:rsid w:val="001955AB"/>
    <w:rsid w:val="001E01B5"/>
    <w:rsid w:val="00222823"/>
    <w:rsid w:val="00256B5D"/>
    <w:rsid w:val="002617EE"/>
    <w:rsid w:val="0027099B"/>
    <w:rsid w:val="00291545"/>
    <w:rsid w:val="002B4F81"/>
    <w:rsid w:val="002D2ED5"/>
    <w:rsid w:val="002D340F"/>
    <w:rsid w:val="002E09BA"/>
    <w:rsid w:val="002E360D"/>
    <w:rsid w:val="00315253"/>
    <w:rsid w:val="003209CF"/>
    <w:rsid w:val="003234E4"/>
    <w:rsid w:val="00340DD2"/>
    <w:rsid w:val="00391405"/>
    <w:rsid w:val="003A3042"/>
    <w:rsid w:val="003B65F4"/>
    <w:rsid w:val="003D00CF"/>
    <w:rsid w:val="003F73CE"/>
    <w:rsid w:val="0041758C"/>
    <w:rsid w:val="00445FA2"/>
    <w:rsid w:val="00460FF2"/>
    <w:rsid w:val="004819A1"/>
    <w:rsid w:val="004B0D70"/>
    <w:rsid w:val="004F66AF"/>
    <w:rsid w:val="00515D96"/>
    <w:rsid w:val="0052229E"/>
    <w:rsid w:val="00524D5C"/>
    <w:rsid w:val="0054148D"/>
    <w:rsid w:val="00561D56"/>
    <w:rsid w:val="00585192"/>
    <w:rsid w:val="0059009B"/>
    <w:rsid w:val="005B03E1"/>
    <w:rsid w:val="005B157E"/>
    <w:rsid w:val="005C6943"/>
    <w:rsid w:val="005F7648"/>
    <w:rsid w:val="00602C3E"/>
    <w:rsid w:val="006242BF"/>
    <w:rsid w:val="00636FBB"/>
    <w:rsid w:val="006969BD"/>
    <w:rsid w:val="006A3D7D"/>
    <w:rsid w:val="006B14E8"/>
    <w:rsid w:val="006D0310"/>
    <w:rsid w:val="006D515A"/>
    <w:rsid w:val="006E5943"/>
    <w:rsid w:val="00722236"/>
    <w:rsid w:val="0072299C"/>
    <w:rsid w:val="00727233"/>
    <w:rsid w:val="00731133"/>
    <w:rsid w:val="00743410"/>
    <w:rsid w:val="007562A9"/>
    <w:rsid w:val="007604A7"/>
    <w:rsid w:val="00772637"/>
    <w:rsid w:val="0077612A"/>
    <w:rsid w:val="00776722"/>
    <w:rsid w:val="007B73B5"/>
    <w:rsid w:val="007C4291"/>
    <w:rsid w:val="007D56F5"/>
    <w:rsid w:val="007E0094"/>
    <w:rsid w:val="00806288"/>
    <w:rsid w:val="00812B47"/>
    <w:rsid w:val="008A4DB4"/>
    <w:rsid w:val="008A5A0B"/>
    <w:rsid w:val="008E084E"/>
    <w:rsid w:val="008E6860"/>
    <w:rsid w:val="00900097"/>
    <w:rsid w:val="009229E6"/>
    <w:rsid w:val="00932C2B"/>
    <w:rsid w:val="00940420"/>
    <w:rsid w:val="00940B9B"/>
    <w:rsid w:val="009518C2"/>
    <w:rsid w:val="00966788"/>
    <w:rsid w:val="009764AA"/>
    <w:rsid w:val="009A437F"/>
    <w:rsid w:val="009A5CA6"/>
    <w:rsid w:val="009B5BA6"/>
    <w:rsid w:val="009C0E93"/>
    <w:rsid w:val="00A17F9A"/>
    <w:rsid w:val="00A57D91"/>
    <w:rsid w:val="00A77E7F"/>
    <w:rsid w:val="00A8530D"/>
    <w:rsid w:val="00AA6596"/>
    <w:rsid w:val="00AB2E1C"/>
    <w:rsid w:val="00AB702F"/>
    <w:rsid w:val="00AC3315"/>
    <w:rsid w:val="00AE2D71"/>
    <w:rsid w:val="00AF2F59"/>
    <w:rsid w:val="00B14A0A"/>
    <w:rsid w:val="00B22A5B"/>
    <w:rsid w:val="00B2345A"/>
    <w:rsid w:val="00B3052A"/>
    <w:rsid w:val="00B546E3"/>
    <w:rsid w:val="00B67BA9"/>
    <w:rsid w:val="00B9313C"/>
    <w:rsid w:val="00BA32E1"/>
    <w:rsid w:val="00BB2622"/>
    <w:rsid w:val="00BC171F"/>
    <w:rsid w:val="00BC5C9E"/>
    <w:rsid w:val="00BD2FF3"/>
    <w:rsid w:val="00BF6292"/>
    <w:rsid w:val="00C26B19"/>
    <w:rsid w:val="00C410A0"/>
    <w:rsid w:val="00C665C1"/>
    <w:rsid w:val="00C87ED3"/>
    <w:rsid w:val="00CB66F7"/>
    <w:rsid w:val="00CF327F"/>
    <w:rsid w:val="00D15A56"/>
    <w:rsid w:val="00D55BB2"/>
    <w:rsid w:val="00DC277C"/>
    <w:rsid w:val="00DC75EE"/>
    <w:rsid w:val="00DD0D5E"/>
    <w:rsid w:val="00DD1EE4"/>
    <w:rsid w:val="00DE3D87"/>
    <w:rsid w:val="00E0083B"/>
    <w:rsid w:val="00E03B08"/>
    <w:rsid w:val="00E41001"/>
    <w:rsid w:val="00E87D0B"/>
    <w:rsid w:val="00E90711"/>
    <w:rsid w:val="00E970C6"/>
    <w:rsid w:val="00ED725E"/>
    <w:rsid w:val="00EE76EC"/>
    <w:rsid w:val="00F27596"/>
    <w:rsid w:val="00F72627"/>
    <w:rsid w:val="00F745C1"/>
    <w:rsid w:val="00F80322"/>
    <w:rsid w:val="00F81DE3"/>
    <w:rsid w:val="00F921B4"/>
    <w:rsid w:val="00F92C68"/>
    <w:rsid w:val="00FB259E"/>
    <w:rsid w:val="00FB3D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11A714"/>
  <w15:docId w15:val="{D8AAA1D6-7117-4DF3-A531-0A2CF015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rPr>
  </w:style>
  <w:style w:type="paragraph" w:styleId="berschrift1">
    <w:name w:val="heading 1"/>
    <w:basedOn w:val="Standard"/>
    <w:next w:val="Standard"/>
    <w:link w:val="berschrift1Zchn"/>
    <w:uiPriority w:val="9"/>
    <w:qFormat/>
    <w:rsid w:val="007604A7"/>
    <w:pPr>
      <w:keepNext/>
      <w:keepLines/>
      <w:spacing w:before="480" w:line="276" w:lineRule="auto"/>
      <w:outlineLvl w:val="0"/>
    </w:pPr>
    <w:rPr>
      <w:rFonts w:asciiTheme="majorHAnsi" w:eastAsiaTheme="majorEastAsia" w:hAnsiTheme="majorHAnsi" w:cstheme="majorBidi"/>
      <w:b/>
      <w:bCs/>
      <w:noProof w:val="0"/>
      <w:color w:val="2F5496"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3A3042"/>
    <w:pPr>
      <w:spacing w:before="100" w:beforeAutospacing="1" w:after="100" w:afterAutospacing="1"/>
    </w:pPr>
    <w:rPr>
      <w:rFonts w:ascii="Times New Roman" w:eastAsia="Times New Roman" w:hAnsi="Times New Roman" w:cs="Times New Roman"/>
      <w:noProof w:val="0"/>
      <w:sz w:val="24"/>
      <w:lang w:eastAsia="de-DE"/>
    </w:rPr>
  </w:style>
  <w:style w:type="paragraph" w:styleId="Kopfzeile">
    <w:name w:val="header"/>
    <w:basedOn w:val="Standard"/>
    <w:link w:val="KopfzeileZchn"/>
    <w:unhideWhenUsed/>
    <w:rsid w:val="003A3042"/>
    <w:pPr>
      <w:tabs>
        <w:tab w:val="center" w:pos="4536"/>
        <w:tab w:val="right" w:pos="9072"/>
      </w:tabs>
    </w:pPr>
  </w:style>
  <w:style w:type="character" w:customStyle="1" w:styleId="KopfzeileZchn">
    <w:name w:val="Kopfzeile Zchn"/>
    <w:basedOn w:val="Absatz-Standardschriftart"/>
    <w:link w:val="Kopfzeile"/>
    <w:rsid w:val="003A3042"/>
    <w:rPr>
      <w:noProof/>
    </w:rPr>
  </w:style>
  <w:style w:type="paragraph" w:styleId="Fuzeile">
    <w:name w:val="footer"/>
    <w:basedOn w:val="Standard"/>
    <w:link w:val="FuzeileZchn"/>
    <w:uiPriority w:val="99"/>
    <w:unhideWhenUsed/>
    <w:rsid w:val="003A3042"/>
    <w:pPr>
      <w:tabs>
        <w:tab w:val="center" w:pos="4536"/>
        <w:tab w:val="right" w:pos="9072"/>
      </w:tabs>
    </w:pPr>
  </w:style>
  <w:style w:type="character" w:customStyle="1" w:styleId="FuzeileZchn">
    <w:name w:val="Fußzeile Zchn"/>
    <w:basedOn w:val="Absatz-Standardschriftart"/>
    <w:link w:val="Fuzeile"/>
    <w:uiPriority w:val="99"/>
    <w:rsid w:val="003A3042"/>
    <w:rPr>
      <w:noProof/>
    </w:rPr>
  </w:style>
  <w:style w:type="character" w:styleId="Hyperlink">
    <w:name w:val="Hyperlink"/>
    <w:basedOn w:val="Absatz-Standardschriftart"/>
    <w:uiPriority w:val="99"/>
    <w:unhideWhenUsed/>
    <w:rsid w:val="00AA6596"/>
    <w:rPr>
      <w:color w:val="0563C1" w:themeColor="hyperlink"/>
      <w:u w:val="single"/>
    </w:rPr>
  </w:style>
  <w:style w:type="character" w:customStyle="1" w:styleId="NichtaufgelsteErwhnung1">
    <w:name w:val="Nicht aufgelöste Erwähnung1"/>
    <w:basedOn w:val="Absatz-Standardschriftart"/>
    <w:uiPriority w:val="99"/>
    <w:semiHidden/>
    <w:unhideWhenUsed/>
    <w:rsid w:val="00AA6596"/>
    <w:rPr>
      <w:color w:val="605E5C"/>
      <w:shd w:val="clear" w:color="auto" w:fill="E1DFDD"/>
    </w:rPr>
  </w:style>
  <w:style w:type="character" w:styleId="BesuchterLink">
    <w:name w:val="FollowedHyperlink"/>
    <w:basedOn w:val="Absatz-Standardschriftart"/>
    <w:uiPriority w:val="99"/>
    <w:semiHidden/>
    <w:unhideWhenUsed/>
    <w:rsid w:val="00AA6596"/>
    <w:rPr>
      <w:color w:val="954F72" w:themeColor="followedHyperlink"/>
      <w:u w:val="single"/>
    </w:rPr>
  </w:style>
  <w:style w:type="paragraph" w:styleId="Sprechblasentext">
    <w:name w:val="Balloon Text"/>
    <w:basedOn w:val="Standard"/>
    <w:link w:val="SprechblasentextZchn"/>
    <w:uiPriority w:val="99"/>
    <w:semiHidden/>
    <w:unhideWhenUsed/>
    <w:rsid w:val="009B5BA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B5BA6"/>
    <w:rPr>
      <w:rFonts w:ascii="Tahoma" w:hAnsi="Tahoma" w:cs="Tahoma"/>
      <w:noProof/>
      <w:sz w:val="16"/>
      <w:szCs w:val="16"/>
    </w:rPr>
  </w:style>
  <w:style w:type="character" w:customStyle="1" w:styleId="berschrift1Zchn">
    <w:name w:val="Überschrift 1 Zchn"/>
    <w:basedOn w:val="Absatz-Standardschriftart"/>
    <w:link w:val="berschrift1"/>
    <w:uiPriority w:val="9"/>
    <w:rsid w:val="007604A7"/>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0256">
      <w:bodyDiv w:val="1"/>
      <w:marLeft w:val="0"/>
      <w:marRight w:val="0"/>
      <w:marTop w:val="0"/>
      <w:marBottom w:val="0"/>
      <w:divBdr>
        <w:top w:val="none" w:sz="0" w:space="0" w:color="auto"/>
        <w:left w:val="none" w:sz="0" w:space="0" w:color="auto"/>
        <w:bottom w:val="none" w:sz="0" w:space="0" w:color="auto"/>
        <w:right w:val="none" w:sz="0" w:space="0" w:color="auto"/>
      </w:divBdr>
    </w:div>
    <w:div w:id="410546732">
      <w:bodyDiv w:val="1"/>
      <w:marLeft w:val="0"/>
      <w:marRight w:val="0"/>
      <w:marTop w:val="0"/>
      <w:marBottom w:val="0"/>
      <w:divBdr>
        <w:top w:val="none" w:sz="0" w:space="0" w:color="auto"/>
        <w:left w:val="none" w:sz="0" w:space="0" w:color="auto"/>
        <w:bottom w:val="none" w:sz="0" w:space="0" w:color="auto"/>
        <w:right w:val="none" w:sz="0" w:space="0" w:color="auto"/>
      </w:divBdr>
    </w:div>
    <w:div w:id="767196324">
      <w:bodyDiv w:val="1"/>
      <w:marLeft w:val="0"/>
      <w:marRight w:val="0"/>
      <w:marTop w:val="0"/>
      <w:marBottom w:val="0"/>
      <w:divBdr>
        <w:top w:val="none" w:sz="0" w:space="0" w:color="auto"/>
        <w:left w:val="none" w:sz="0" w:space="0" w:color="auto"/>
        <w:bottom w:val="none" w:sz="0" w:space="0" w:color="auto"/>
        <w:right w:val="none" w:sz="0" w:space="0" w:color="auto"/>
      </w:divBdr>
    </w:div>
    <w:div w:id="969629953">
      <w:bodyDiv w:val="1"/>
      <w:marLeft w:val="0"/>
      <w:marRight w:val="0"/>
      <w:marTop w:val="0"/>
      <w:marBottom w:val="0"/>
      <w:divBdr>
        <w:top w:val="none" w:sz="0" w:space="0" w:color="auto"/>
        <w:left w:val="none" w:sz="0" w:space="0" w:color="auto"/>
        <w:bottom w:val="none" w:sz="0" w:space="0" w:color="auto"/>
        <w:right w:val="none" w:sz="0" w:space="0" w:color="auto"/>
      </w:divBdr>
    </w:div>
    <w:div w:id="1107845327">
      <w:bodyDiv w:val="1"/>
      <w:marLeft w:val="0"/>
      <w:marRight w:val="0"/>
      <w:marTop w:val="0"/>
      <w:marBottom w:val="0"/>
      <w:divBdr>
        <w:top w:val="none" w:sz="0" w:space="0" w:color="auto"/>
        <w:left w:val="none" w:sz="0" w:space="0" w:color="auto"/>
        <w:bottom w:val="none" w:sz="0" w:space="0" w:color="auto"/>
        <w:right w:val="none" w:sz="0" w:space="0" w:color="auto"/>
      </w:divBdr>
    </w:div>
    <w:div w:id="1226798842">
      <w:bodyDiv w:val="1"/>
      <w:marLeft w:val="0"/>
      <w:marRight w:val="0"/>
      <w:marTop w:val="0"/>
      <w:marBottom w:val="0"/>
      <w:divBdr>
        <w:top w:val="none" w:sz="0" w:space="0" w:color="auto"/>
        <w:left w:val="none" w:sz="0" w:space="0" w:color="auto"/>
        <w:bottom w:val="none" w:sz="0" w:space="0" w:color="auto"/>
        <w:right w:val="none" w:sz="0" w:space="0" w:color="auto"/>
      </w:divBdr>
    </w:div>
    <w:div w:id="1880510855">
      <w:bodyDiv w:val="1"/>
      <w:marLeft w:val="0"/>
      <w:marRight w:val="0"/>
      <w:marTop w:val="0"/>
      <w:marBottom w:val="0"/>
      <w:divBdr>
        <w:top w:val="none" w:sz="0" w:space="0" w:color="auto"/>
        <w:left w:val="none" w:sz="0" w:space="0" w:color="auto"/>
        <w:bottom w:val="none" w:sz="0" w:space="0" w:color="auto"/>
        <w:right w:val="none" w:sz="0" w:space="0" w:color="auto"/>
      </w:divBdr>
      <w:divsChild>
        <w:div w:id="951209976">
          <w:marLeft w:val="0"/>
          <w:marRight w:val="0"/>
          <w:marTop w:val="0"/>
          <w:marBottom w:val="0"/>
          <w:divBdr>
            <w:top w:val="none" w:sz="0" w:space="0" w:color="auto"/>
            <w:left w:val="none" w:sz="0" w:space="0" w:color="auto"/>
            <w:bottom w:val="none" w:sz="0" w:space="0" w:color="auto"/>
            <w:right w:val="none" w:sz="0" w:space="0" w:color="auto"/>
          </w:divBdr>
          <w:divsChild>
            <w:div w:id="561529633">
              <w:marLeft w:val="0"/>
              <w:marRight w:val="0"/>
              <w:marTop w:val="0"/>
              <w:marBottom w:val="0"/>
              <w:divBdr>
                <w:top w:val="none" w:sz="0" w:space="0" w:color="auto"/>
                <w:left w:val="none" w:sz="0" w:space="0" w:color="auto"/>
                <w:bottom w:val="none" w:sz="0" w:space="0" w:color="auto"/>
                <w:right w:val="none" w:sz="0" w:space="0" w:color="auto"/>
              </w:divBdr>
              <w:divsChild>
                <w:div w:id="1589148041">
                  <w:marLeft w:val="0"/>
                  <w:marRight w:val="0"/>
                  <w:marTop w:val="0"/>
                  <w:marBottom w:val="0"/>
                  <w:divBdr>
                    <w:top w:val="none" w:sz="0" w:space="0" w:color="auto"/>
                    <w:left w:val="none" w:sz="0" w:space="0" w:color="auto"/>
                    <w:bottom w:val="none" w:sz="0" w:space="0" w:color="auto"/>
                    <w:right w:val="none" w:sz="0" w:space="0" w:color="auto"/>
                  </w:divBdr>
                </w:div>
              </w:divsChild>
            </w:div>
            <w:div w:id="2083868956">
              <w:marLeft w:val="0"/>
              <w:marRight w:val="0"/>
              <w:marTop w:val="0"/>
              <w:marBottom w:val="0"/>
              <w:divBdr>
                <w:top w:val="none" w:sz="0" w:space="0" w:color="auto"/>
                <w:left w:val="none" w:sz="0" w:space="0" w:color="auto"/>
                <w:bottom w:val="none" w:sz="0" w:space="0" w:color="auto"/>
                <w:right w:val="none" w:sz="0" w:space="0" w:color="auto"/>
              </w:divBdr>
              <w:divsChild>
                <w:div w:id="14486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522">
          <w:marLeft w:val="0"/>
          <w:marRight w:val="0"/>
          <w:marTop w:val="0"/>
          <w:marBottom w:val="0"/>
          <w:divBdr>
            <w:top w:val="none" w:sz="0" w:space="0" w:color="auto"/>
            <w:left w:val="none" w:sz="0" w:space="0" w:color="auto"/>
            <w:bottom w:val="none" w:sz="0" w:space="0" w:color="auto"/>
            <w:right w:val="none" w:sz="0" w:space="0" w:color="auto"/>
          </w:divBdr>
          <w:divsChild>
            <w:div w:id="1089817190">
              <w:marLeft w:val="0"/>
              <w:marRight w:val="0"/>
              <w:marTop w:val="0"/>
              <w:marBottom w:val="0"/>
              <w:divBdr>
                <w:top w:val="none" w:sz="0" w:space="0" w:color="auto"/>
                <w:left w:val="none" w:sz="0" w:space="0" w:color="auto"/>
                <w:bottom w:val="none" w:sz="0" w:space="0" w:color="auto"/>
                <w:right w:val="none" w:sz="0" w:space="0" w:color="auto"/>
              </w:divBdr>
              <w:divsChild>
                <w:div w:id="1890805028">
                  <w:marLeft w:val="0"/>
                  <w:marRight w:val="0"/>
                  <w:marTop w:val="0"/>
                  <w:marBottom w:val="0"/>
                  <w:divBdr>
                    <w:top w:val="none" w:sz="0" w:space="0" w:color="auto"/>
                    <w:left w:val="none" w:sz="0" w:space="0" w:color="auto"/>
                    <w:bottom w:val="none" w:sz="0" w:space="0" w:color="auto"/>
                    <w:right w:val="none" w:sz="0" w:space="0" w:color="auto"/>
                  </w:divBdr>
                </w:div>
              </w:divsChild>
            </w:div>
            <w:div w:id="1453985766">
              <w:marLeft w:val="0"/>
              <w:marRight w:val="0"/>
              <w:marTop w:val="0"/>
              <w:marBottom w:val="0"/>
              <w:divBdr>
                <w:top w:val="none" w:sz="0" w:space="0" w:color="auto"/>
                <w:left w:val="none" w:sz="0" w:space="0" w:color="auto"/>
                <w:bottom w:val="none" w:sz="0" w:space="0" w:color="auto"/>
                <w:right w:val="none" w:sz="0" w:space="0" w:color="auto"/>
              </w:divBdr>
              <w:divsChild>
                <w:div w:id="139808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1p.de/Wissenschaftsforu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Mintcampus.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orst.altgeld@mintcampus.d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horst.altgeld@mintcampu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C4A46-896B-4C40-B21B-09C9B6E1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3954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Zewe, Hannah Sophie</cp:lastModifiedBy>
  <cp:revision>2</cp:revision>
  <cp:lastPrinted>2024-02-28T09:55:00Z</cp:lastPrinted>
  <dcterms:created xsi:type="dcterms:W3CDTF">2026-09-07T07:53:00Z</dcterms:created>
  <dcterms:modified xsi:type="dcterms:W3CDTF">2026-09-07T07:53:00Z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9932be01-b1c2-49cd-aded-68177322a415</vt:lpwstr>
  </property>
</Properties>
</file>