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3722D" w14:textId="77777777" w:rsidR="005160C7" w:rsidRPr="00C70D50" w:rsidRDefault="005160C7" w:rsidP="005160C7">
      <w:pPr>
        <w:spacing w:after="0" w:line="240" w:lineRule="auto"/>
        <w:rPr>
          <w:rFonts w:ascii="Calibri" w:eastAsia="Calibri" w:hAnsi="Calibri" w:cs="Times New Roman"/>
          <w:kern w:val="0"/>
          <w:sz w:val="22"/>
          <w:szCs w:val="22"/>
          <w14:ligatures w14:val="none"/>
        </w:rPr>
      </w:pPr>
      <w:r w:rsidRPr="00C70D50">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1A2F16BE" wp14:editId="1B883F42">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C70D50">
        <w:rPr>
          <w:rFonts w:ascii="Calibri" w:eastAsia="Calibri" w:hAnsi="Calibri" w:cs="Times New Roman"/>
          <w:kern w:val="0"/>
          <w:sz w:val="40"/>
          <w:szCs w:val="40"/>
          <w14:ligatures w14:val="none"/>
        </w:rPr>
        <w:t xml:space="preserve">Pressemitteilung  </w:t>
      </w:r>
      <w:r w:rsidRPr="00C70D50">
        <w:rPr>
          <w:rFonts w:ascii="Calibri" w:eastAsia="Calibri" w:hAnsi="Calibri" w:cs="Times New Roman"/>
          <w:kern w:val="0"/>
          <w:sz w:val="22"/>
          <w:szCs w:val="22"/>
          <w14:ligatures w14:val="none"/>
        </w:rPr>
        <w:tab/>
      </w:r>
      <w:proofErr w:type="gramEnd"/>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t xml:space="preserve">     </w:t>
      </w:r>
      <w:r>
        <w:rPr>
          <w:rFonts w:ascii="Calibri" w:eastAsia="Calibri" w:hAnsi="Calibri" w:cs="Times New Roman"/>
          <w:kern w:val="0"/>
          <w:sz w:val="22"/>
          <w:szCs w:val="22"/>
          <w14:ligatures w14:val="none"/>
        </w:rPr>
        <w:t>22.10.</w:t>
      </w:r>
      <w:r w:rsidRPr="00C70D50">
        <w:rPr>
          <w:rFonts w:ascii="Calibri" w:eastAsia="Calibri" w:hAnsi="Calibri" w:cs="Times New Roman"/>
          <w:kern w:val="0"/>
          <w:sz w:val="22"/>
          <w:szCs w:val="22"/>
          <w14:ligatures w14:val="none"/>
        </w:rPr>
        <w:t>202</w:t>
      </w:r>
      <w:r>
        <w:rPr>
          <w:rFonts w:ascii="Calibri" w:eastAsia="Calibri" w:hAnsi="Calibri" w:cs="Times New Roman"/>
          <w:kern w:val="0"/>
          <w:sz w:val="22"/>
          <w:szCs w:val="22"/>
          <w14:ligatures w14:val="none"/>
        </w:rPr>
        <w:t>6</w:t>
      </w:r>
      <w:r w:rsidRPr="00C70D50">
        <w:rPr>
          <w:rFonts w:ascii="Calibri" w:eastAsia="Calibri" w:hAnsi="Calibri" w:cs="Times New Roman"/>
          <w:kern w:val="0"/>
          <w:sz w:val="22"/>
          <w:szCs w:val="22"/>
          <w14:ligatures w14:val="none"/>
        </w:rPr>
        <w:t xml:space="preserve">  </w:t>
      </w:r>
    </w:p>
    <w:p w14:paraId="56B00243" w14:textId="77777777" w:rsidR="005160C7" w:rsidRPr="00C70D50" w:rsidRDefault="005160C7" w:rsidP="005160C7">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Ansprechpartner:</w:t>
      </w:r>
      <w:r>
        <w:rPr>
          <w:rFonts w:ascii="Calibri" w:eastAsia="Calibri" w:hAnsi="Calibri" w:cs="Times New Roman"/>
          <w:kern w:val="0"/>
          <w:lang w:eastAsia="de-DE"/>
          <w14:ligatures w14:val="none"/>
        </w:rPr>
        <w:t xml:space="preserve"> Benno Schwab</w:t>
      </w:r>
      <w:r w:rsidRPr="00C70D50">
        <w:rPr>
          <w:rFonts w:ascii="Calibri" w:eastAsia="Calibri" w:hAnsi="Calibri" w:cs="Times New Roman"/>
          <w:kern w:val="0"/>
          <w:lang w:eastAsia="de-DE"/>
          <w14:ligatures w14:val="none"/>
        </w:rPr>
        <w:tab/>
      </w:r>
    </w:p>
    <w:p w14:paraId="39539CFB" w14:textId="77777777" w:rsidR="005160C7" w:rsidRPr="00C70D50" w:rsidRDefault="005160C7" w:rsidP="005160C7">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Tel.: 09321/928-100</w:t>
      </w:r>
      <w:r>
        <w:rPr>
          <w:rFonts w:ascii="Calibri" w:eastAsia="Calibri" w:hAnsi="Calibri" w:cs="Times New Roman"/>
          <w:kern w:val="0"/>
          <w:lang w:eastAsia="de-DE"/>
          <w14:ligatures w14:val="none"/>
        </w:rPr>
        <w:t>6</w:t>
      </w:r>
    </w:p>
    <w:p w14:paraId="57BA1E73" w14:textId="77777777" w:rsidR="005160C7" w:rsidRPr="00B64184" w:rsidRDefault="005160C7" w:rsidP="005160C7">
      <w:pPr>
        <w:pBdr>
          <w:bottom w:val="single" w:sz="12" w:space="1" w:color="auto"/>
        </w:pBdr>
        <w:spacing w:after="0" w:line="240" w:lineRule="auto"/>
        <w:rPr>
          <w:rFonts w:ascii="Calibri" w:eastAsia="Calibri" w:hAnsi="Calibri" w:cs="Times New Roman"/>
          <w:kern w:val="0"/>
          <w:lang w:val="en-US" w:eastAsia="de-DE"/>
          <w14:ligatures w14:val="none"/>
        </w:rPr>
      </w:pPr>
      <w:r w:rsidRPr="00C70D50">
        <w:rPr>
          <w:rFonts w:ascii="Calibri" w:eastAsia="Calibri" w:hAnsi="Calibri" w:cs="Times New Roman"/>
          <w:kern w:val="0"/>
          <w:lang w:val="en-US" w:eastAsia="de-DE"/>
          <w14:ligatures w14:val="none"/>
        </w:rPr>
        <w:t xml:space="preserve">Mail: </w:t>
      </w:r>
      <w:r>
        <w:rPr>
          <w:rFonts w:ascii="Calibri" w:eastAsia="Calibri" w:hAnsi="Calibri" w:cs="Times New Roman"/>
          <w:kern w:val="0"/>
          <w:lang w:val="en-US" w:eastAsia="de-DE"/>
          <w14:ligatures w14:val="none"/>
        </w:rPr>
        <w:t>benno.schwab@</w:t>
      </w:r>
      <w:r w:rsidRPr="00C70D50">
        <w:rPr>
          <w:rFonts w:ascii="Calibri" w:eastAsia="Calibri" w:hAnsi="Calibri" w:cs="Times New Roman"/>
          <w:kern w:val="0"/>
          <w:lang w:val="en-US" w:eastAsia="de-DE"/>
          <w14:ligatures w14:val="none"/>
        </w:rPr>
        <w:t>kitzingen.de</w:t>
      </w:r>
    </w:p>
    <w:p w14:paraId="54E1D243" w14:textId="77777777" w:rsidR="005160C7" w:rsidRDefault="005160C7" w:rsidP="005160C7">
      <w:pPr>
        <w:rPr>
          <w:b/>
          <w:bCs/>
        </w:rPr>
      </w:pPr>
    </w:p>
    <w:p w14:paraId="4F8B33E5" w14:textId="6289A091" w:rsidR="005160C7" w:rsidRPr="005160C7" w:rsidRDefault="005160C7" w:rsidP="005160C7">
      <w:r w:rsidRPr="005160C7">
        <w:rPr>
          <w:b/>
          <w:bCs/>
        </w:rPr>
        <w:t>Geschäftsführung der MIG-Mainschleifenbahn-Infrastruktur-GmbH ist wieder komplett</w:t>
      </w:r>
    </w:p>
    <w:p w14:paraId="2A52C4FD" w14:textId="77777777" w:rsidR="005160C7" w:rsidRPr="005160C7" w:rsidRDefault="005160C7" w:rsidP="005160C7">
      <w:r w:rsidRPr="005160C7">
        <w:rPr>
          <w:b/>
          <w:bCs/>
        </w:rPr>
        <w:t>Mit Beschluss der Gesellschafterversammlung vom 30. September 2026 wurde Stephan Böddeker zum neuen Geschäftsführer der Mainschleifenbahn-Infrastruktur-GmbH (MIG) bestellt.</w:t>
      </w:r>
      <w:r w:rsidRPr="005160C7">
        <w:t xml:space="preserve"> Er übernimmt die Geschäftsführung für den Landkreis Kitzingen und komplettiert damit die Doppelspitze der Gesellschaft. Gemeinsam mit Thomas Götz, der den Landkreis Würzburg vertritt, wird er künftig die Reaktivierung der Mainschleifenbahn vorantreiben.</w:t>
      </w:r>
    </w:p>
    <w:p w14:paraId="445BEDDC" w14:textId="77777777" w:rsidR="005160C7" w:rsidRPr="005160C7" w:rsidRDefault="005160C7" w:rsidP="005160C7">
      <w:r w:rsidRPr="005160C7">
        <w:t>Stephan Böddeker hat bereits zum 1. Juli 2026 die Leitung der Wirtschaftsförderung, Tourismus, ÖPNV, Bildung für nachhaltige Entwicklung und Klimaschutz am Landratsamt Kitzingen übernommen. Mit seiner zusätzlichen Aufgabe als MIG-Geschäftsführer wird die enge Verzahnung zwischen regionaler Wirtschaftsentwicklung und dem bedeutenden Infrastrukturprojekt weiter gestärkt. Er folgt auf Frank Albert, der im April 2026 aus der Geschäftsführung ausgeschieden war.</w:t>
      </w:r>
    </w:p>
    <w:p w14:paraId="15C0E37F" w14:textId="77777777" w:rsidR="005160C7" w:rsidRPr="005160C7" w:rsidRDefault="005160C7" w:rsidP="005160C7">
      <w:r w:rsidRPr="005160C7">
        <w:t>Die MIG wurde im Mai 2021 als Gemeinschaftsprojekt der Landkreise Kitzingen und Würzburg, der beteiligten Kommunen sowie des Fördervereins Mainschleifenbahn gegründet. Ziel ist die Reaktivierung der rund zehn Kilometer langen Bahnstrecke zwischen Volkach und Seligenstadt und deren Anbindung an das Schienennetz in Richtung Würzburg. Nach wichtigen politischen Grundsatzentscheidungen im Jahr 2024 befindet sich das Projekt inzwischen in der vertieften Planungsphase.</w:t>
      </w:r>
    </w:p>
    <w:p w14:paraId="23E4390F" w14:textId="77777777" w:rsidR="005160C7" w:rsidRDefault="005160C7" w:rsidP="005160C7">
      <w:r w:rsidRPr="005160C7">
        <w:t>Die Reaktivierung der Mainschleifenbahn ist ein zukunftsweisendes Infrastrukturprojekt für die gesamte Region Mainfranken. Sie soll die Mobilität für Pendler und Besucher verbessern, den Wirtschafts- und Tourismusstandort stärken und einen wichtigen Beitrag zu einer nachhaltigen Verkehrsentwicklung leisten.</w:t>
      </w:r>
    </w:p>
    <w:p w14:paraId="1A58FA5E" w14:textId="77777777" w:rsidR="005160C7" w:rsidRPr="005160C7" w:rsidRDefault="005160C7" w:rsidP="005160C7"/>
    <w:p w14:paraId="056DB797" w14:textId="77777777" w:rsidR="005160C7" w:rsidRPr="005160C7" w:rsidRDefault="005160C7" w:rsidP="005160C7">
      <w:r w:rsidRPr="005160C7">
        <w:rPr>
          <w:b/>
          <w:bCs/>
        </w:rPr>
        <w:t>Bildunterschrift:</w:t>
      </w:r>
      <w:r w:rsidRPr="005160C7">
        <w:t xml:space="preserve"> Gemeinsam für die Zukunft der Mainschleifenbahn (von links): Landrat Thomas Eberth (Landkreis Würzburg), der neue MIG-Geschäftsführer Stephan Böddeker, Landrätin Tamara Bischof (Landkreis Kitzingen) und MIG-Geschäftsführer Thomas Götz.</w:t>
      </w:r>
    </w:p>
    <w:p w14:paraId="61924DBA" w14:textId="77777777" w:rsidR="005160C7" w:rsidRDefault="005160C7"/>
    <w:sectPr w:rsidR="005160C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0C7"/>
    <w:rsid w:val="005160C7"/>
    <w:rsid w:val="008035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A4225"/>
  <w15:chartTrackingRefBased/>
  <w15:docId w15:val="{D89B7498-E90E-4BA5-AAF0-A56998CF3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160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160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160C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160C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160C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160C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160C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160C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160C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160C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160C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160C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160C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160C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160C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160C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160C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160C7"/>
    <w:rPr>
      <w:rFonts w:eastAsiaTheme="majorEastAsia" w:cstheme="majorBidi"/>
      <w:color w:val="272727" w:themeColor="text1" w:themeTint="D8"/>
    </w:rPr>
  </w:style>
  <w:style w:type="paragraph" w:styleId="Titel">
    <w:name w:val="Title"/>
    <w:basedOn w:val="Standard"/>
    <w:next w:val="Standard"/>
    <w:link w:val="TitelZchn"/>
    <w:uiPriority w:val="10"/>
    <w:qFormat/>
    <w:rsid w:val="005160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160C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160C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160C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160C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160C7"/>
    <w:rPr>
      <w:i/>
      <w:iCs/>
      <w:color w:val="404040" w:themeColor="text1" w:themeTint="BF"/>
    </w:rPr>
  </w:style>
  <w:style w:type="paragraph" w:styleId="Listenabsatz">
    <w:name w:val="List Paragraph"/>
    <w:basedOn w:val="Standard"/>
    <w:uiPriority w:val="34"/>
    <w:qFormat/>
    <w:rsid w:val="005160C7"/>
    <w:pPr>
      <w:ind w:left="720"/>
      <w:contextualSpacing/>
    </w:pPr>
  </w:style>
  <w:style w:type="character" w:styleId="IntensiveHervorhebung">
    <w:name w:val="Intense Emphasis"/>
    <w:basedOn w:val="Absatz-Standardschriftart"/>
    <w:uiPriority w:val="21"/>
    <w:qFormat/>
    <w:rsid w:val="005160C7"/>
    <w:rPr>
      <w:i/>
      <w:iCs/>
      <w:color w:val="0F4761" w:themeColor="accent1" w:themeShade="BF"/>
    </w:rPr>
  </w:style>
  <w:style w:type="paragraph" w:styleId="IntensivesZitat">
    <w:name w:val="Intense Quote"/>
    <w:basedOn w:val="Standard"/>
    <w:next w:val="Standard"/>
    <w:link w:val="IntensivesZitatZchn"/>
    <w:uiPriority w:val="30"/>
    <w:qFormat/>
    <w:rsid w:val="005160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160C7"/>
    <w:rPr>
      <w:i/>
      <w:iCs/>
      <w:color w:val="0F4761" w:themeColor="accent1" w:themeShade="BF"/>
    </w:rPr>
  </w:style>
  <w:style w:type="character" w:styleId="IntensiverVerweis">
    <w:name w:val="Intense Reference"/>
    <w:basedOn w:val="Absatz-Standardschriftart"/>
    <w:uiPriority w:val="32"/>
    <w:qFormat/>
    <w:rsid w:val="005160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001969">
      <w:bodyDiv w:val="1"/>
      <w:marLeft w:val="0"/>
      <w:marRight w:val="0"/>
      <w:marTop w:val="0"/>
      <w:marBottom w:val="0"/>
      <w:divBdr>
        <w:top w:val="none" w:sz="0" w:space="0" w:color="auto"/>
        <w:left w:val="none" w:sz="0" w:space="0" w:color="auto"/>
        <w:bottom w:val="none" w:sz="0" w:space="0" w:color="auto"/>
        <w:right w:val="none" w:sz="0" w:space="0" w:color="auto"/>
      </w:divBdr>
    </w:div>
    <w:div w:id="85114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292</Words>
  <Characters>1840</Characters>
  <Application>Microsoft Office Word</Application>
  <DocSecurity>0</DocSecurity>
  <Lines>15</Lines>
  <Paragraphs>4</Paragraphs>
  <ScaleCrop>false</ScaleCrop>
  <Company>Landratsamt Kitzingen</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Schwab Benno</cp:lastModifiedBy>
  <cp:revision>1</cp:revision>
  <dcterms:created xsi:type="dcterms:W3CDTF">2026-10-22T08:15:00Z</dcterms:created>
  <dcterms:modified xsi:type="dcterms:W3CDTF">2026-10-22T08:20:00Z</dcterms:modified>
</cp:coreProperties>
</file>