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right"/>
        <w:rPr>
          <w:rFonts w:ascii="Arial" w:hAnsi="Arial" w:cs="Arial"/>
          <w:sz w:val="20"/>
        </w:rPr>
      </w:pPr>
      <w:r>
        <w:rPr>
          <w:rFonts w:ascii="Arial" w:hAnsi="Arial" w:cs="Arial"/>
          <w:sz w:val="20"/>
        </w:rPr>
        <w:t>Ludwigshafen, den 28. Oktober 2026</w:t>
      </w:r>
    </w:p>
    <w:p>
      <w:pPr>
        <w:autoSpaceDE w:val="0"/>
        <w:autoSpaceDN w:val="0"/>
        <w:adjustRightInd w:val="0"/>
        <w:rPr>
          <w:rFonts w:ascii="Arial" w:hAnsi="Arial" w:cs="Arial"/>
          <w:b/>
          <w:bCs/>
          <w:color w:val="000000"/>
          <w:sz w:val="28"/>
          <w:szCs w:val="28"/>
        </w:rPr>
      </w:pPr>
      <w:r>
        <w:rPr>
          <w:rFonts w:ascii="Arial" w:hAnsi="Arial" w:cs="Arial"/>
          <w:b/>
          <w:bCs/>
          <w:color w:val="000000"/>
          <w:sz w:val="28"/>
          <w:szCs w:val="28"/>
        </w:rPr>
        <w:t>"Gemeinsam kreativ" – Kunstangebot für Menschen mit Demenz und ihre Angehörigen im Wilhelm-Hack-Museum</w:t>
      </w:r>
    </w:p>
    <w:p>
      <w:pPr>
        <w:autoSpaceDE w:val="0"/>
        <w:autoSpaceDN w:val="0"/>
        <w:adjustRightInd w:val="0"/>
        <w:jc w:val="both"/>
        <w:rPr>
          <w:rFonts w:ascii="Arial" w:hAnsi="Arial" w:cs="Arial"/>
          <w:color w:val="000000"/>
        </w:rPr>
      </w:pPr>
      <w:r>
        <w:rPr>
          <w:rFonts w:ascii="Arial" w:hAnsi="Arial" w:cs="Arial"/>
          <w:color w:val="000000"/>
        </w:rPr>
        <w:t xml:space="preserve">Menschen mit Demenz und ihre Angehörigen haben am Sonntag, 8. November 2026, von </w:t>
      </w:r>
      <w:r>
        <w:rPr>
          <w:rFonts w:ascii="Arial" w:hAnsi="Arial" w:cs="Arial"/>
          <w:color w:val="000000"/>
        </w:rPr>
        <w:br/>
        <w:t>11 bis 13 Uhr die Möglichkeit, im Atelier des Wilhelm-Hack-Museums gemeinsam künstlerisch aktiv zu werden und dabei neue Ausdrucksformen zu entdecken. Unter fachkundiger Anleitung durch Heike Hambsch (</w:t>
      </w:r>
      <w:proofErr w:type="spellStart"/>
      <w:r>
        <w:rPr>
          <w:rFonts w:ascii="Arial" w:hAnsi="Arial" w:cs="Arial"/>
          <w:color w:val="000000"/>
        </w:rPr>
        <w:t>Counselor</w:t>
      </w:r>
      <w:proofErr w:type="spellEnd"/>
      <w:r>
        <w:rPr>
          <w:rFonts w:ascii="Arial" w:hAnsi="Arial" w:cs="Arial"/>
          <w:color w:val="000000"/>
        </w:rPr>
        <w:t xml:space="preserve"> grad BVPPT) können Teilnehmende mit Methoden der Kunst- und Gestaltungstherapie verschiedene Techniken und Materialien ausprobieren, die die Freude am Schaffen fördern und die Kommunikation auf kreative Weise unterstützen. Kunst kann eine Brücke bauen, um Emotionen auszudrücken und gemeinsame Erlebnisse zu schaffen. In einer entspannten und unterstützenden Atmosphäre besteht die Möglichkeit, sich kreativ zu entfalten und neue Wege der Interaktion zu entdecken. Die Teilnahme ist kostenlos und erfordert keine Vorkenntnisse. Um Anmeldung wird gebeten per E-Mail anmeldung.whm@ludwigshafen.de. </w:t>
      </w:r>
    </w:p>
    <w:p>
      <w:pPr>
        <w:pStyle w:val="StandardWeb"/>
        <w:spacing w:line="276" w:lineRule="auto"/>
        <w:rPr>
          <w:rFonts w:ascii="Arial" w:hAnsi="Arial" w:cs="Arial"/>
          <w:sz w:val="22"/>
          <w:szCs w:val="22"/>
        </w:rPr>
      </w:pPr>
      <w:r>
        <w:rPr>
          <w:rFonts w:ascii="Arial" w:hAnsi="Arial" w:cs="Arial"/>
          <w:b/>
        </w:rPr>
        <w:t>Pressekontakt:</w:t>
      </w:r>
      <w:r>
        <w:rPr>
          <w:rFonts w:ascii="Arial" w:hAnsi="Arial" w:cs="Arial"/>
          <w:b/>
        </w:rPr>
        <w:br/>
      </w:r>
      <w:r>
        <w:rPr>
          <w:rFonts w:ascii="Arial" w:hAnsi="Arial" w:cs="Arial"/>
          <w:sz w:val="22"/>
          <w:szCs w:val="22"/>
        </w:rPr>
        <w:t xml:space="preserve">Maren Weiler (Wissenschaftliche Volontärin Presse- und Öffentlichkeitsarbeit), Berliner Straße 23, 67059 Ludwigshafen am Rhein, Telefon 0621 504-2934, E-Mail </w:t>
      </w:r>
      <w:hyperlink r:id="rId6" w:history="1">
        <w:r>
          <w:rPr>
            <w:rStyle w:val="Hyperlink"/>
            <w:rFonts w:ascii="Arial" w:hAnsi="Arial" w:cs="Arial"/>
            <w:color w:val="auto"/>
            <w:sz w:val="22"/>
            <w:szCs w:val="22"/>
            <w:u w:val="none"/>
          </w:rPr>
          <w:t>maren.weiler@ludwigshafen.de</w:t>
        </w:r>
      </w:hyperlink>
      <w:r>
        <w:rPr>
          <w:rFonts w:ascii="Arial" w:hAnsi="Arial" w:cs="Arial"/>
          <w:sz w:val="22"/>
          <w:szCs w:val="22"/>
        </w:rPr>
        <w:t xml:space="preserve">. </w:t>
      </w:r>
    </w:p>
    <w:p>
      <w:pPr>
        <w:rPr>
          <w:rFonts w:ascii="Arial" w:eastAsia="Arial" w:hAnsi="Arial" w:cs="Arial"/>
          <w:bCs/>
          <w:noProof/>
        </w:rPr>
      </w:pPr>
    </w:p>
    <w:sectPr>
      <w:headerReference w:type="default" r:id="rId7"/>
      <w:footerReference w:type="default" r:id="rId8"/>
      <w:headerReference w:type="first" r:id="rId9"/>
      <w:footerReference w:type="first" r:id="rId10"/>
      <w:pgSz w:w="11900" w:h="16840"/>
      <w:pgMar w:top="2268" w:right="1418" w:bottom="1191" w:left="1418" w:header="709" w:footer="158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tabs>
        <w:tab w:val="left" w:pos="6379"/>
        <w:tab w:val="left" w:pos="6521"/>
      </w:tabs>
    </w:pPr>
    <w:r>
      <w:rPr>
        <w:noProof/>
        <w:lang w:eastAsia="de-DE"/>
      </w:rPr>
      <mc:AlternateContent>
        <mc:Choice Requires="wps">
          <w:drawing>
            <wp:anchor distT="0" distB="0" distL="114300" distR="114300" simplePos="0" relativeHeight="251675648" behindDoc="0" locked="0" layoutInCell="1" allowOverlap="1">
              <wp:simplePos x="0" y="0"/>
              <wp:positionH relativeFrom="column">
                <wp:posOffset>4062994</wp:posOffset>
              </wp:positionH>
              <wp:positionV relativeFrom="paragraph">
                <wp:posOffset>-15875</wp:posOffset>
              </wp:positionV>
              <wp:extent cx="1714500" cy="137160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Kommunikation und Beteiligung</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319.9pt;margin-top:-1.25pt;width:135pt;height:10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cEKswIAALo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" filled="f" stroked="f">
              <v:textbo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Kommunikation und Beteiligung</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v:textbox>
            </v:shape>
          </w:pict>
        </mc:Fallback>
      </mc:AlternateContent>
    </w:r>
  </w:p>
  <w:p>
    <w:pPr>
      <w:pStyle w:val="Fuzeile"/>
      <w:tabs>
        <w:tab w:val="left" w:pos="6379"/>
        <w:tab w:val="left" w:pos="6521"/>
      </w:tabs>
    </w:pPr>
  </w:p>
  <w:p>
    <w:pPr>
      <w:pStyle w:val="Fuzeile"/>
      <w:tabs>
        <w:tab w:val="left" w:pos="4253"/>
        <w:tab w:val="left" w:pos="6379"/>
        <w:tab w:val="left" w:pos="6521"/>
        <w:tab w:val="left" w:pos="6804"/>
      </w:tabs>
    </w:pPr>
    <w:r>
      <w:rPr>
        <w:noProof/>
        <w:lang w:eastAsia="de-DE"/>
      </w:rPr>
      <w:drawing>
        <wp:anchor distT="0" distB="0" distL="114300" distR="114300" simplePos="0" relativeHeight="251676672" behindDoc="0" locked="0" layoutInCell="1" allowOverlap="1">
          <wp:simplePos x="0" y="0"/>
          <wp:positionH relativeFrom="column">
            <wp:posOffset>11765</wp:posOffset>
          </wp:positionH>
          <wp:positionV relativeFrom="page">
            <wp:posOffset>9928860</wp:posOffset>
          </wp:positionV>
          <wp:extent cx="1634559" cy="440690"/>
          <wp:effectExtent l="0" t="0" r="3810" b="0"/>
          <wp:wrapNone/>
          <wp:docPr id="2"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t_Bildmarke_cyan_s_13cm_RGB"/>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634559" cy="440690"/>
                  </a:xfrm>
                  <a:prstGeom prst="rect">
                    <a:avLst/>
                  </a:prstGeom>
                  <a:noFill/>
                </pic:spPr>
              </pic:pic>
            </a:graphicData>
          </a:graphic>
          <wp14:sizeRelH relativeFrom="margin">
            <wp14:pctWidth>0</wp14:pctWidth>
          </wp14:sizeRelH>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tabs>
        <w:tab w:val="left" w:pos="6663"/>
      </w:tabs>
      <w:rPr>
        <w:sz w:val="12"/>
        <w:szCs w:val="12"/>
      </w:rPr>
    </w:pPr>
    <w:r>
      <w:rPr>
        <w:noProof/>
        <w:sz w:val="12"/>
        <w:szCs w:val="20"/>
        <w:lang w:eastAsia="de-DE"/>
      </w:rPr>
      <mc:AlternateContent>
        <mc:Choice Requires="wps">
          <w:drawing>
            <wp:anchor distT="0" distB="0" distL="114300" distR="114300" simplePos="0" relativeHeight="251666432" behindDoc="0" locked="0" layoutInCell="1" allowOverlap="1">
              <wp:simplePos x="0" y="0"/>
              <wp:positionH relativeFrom="column">
                <wp:posOffset>4043416</wp:posOffset>
              </wp:positionH>
              <wp:positionV relativeFrom="paragraph">
                <wp:posOffset>-22860</wp:posOffset>
              </wp:positionV>
              <wp:extent cx="1714500" cy="137160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Öffentlichkeitsarbeit</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318.4pt;margin-top:-1.8pt;width:135pt;height:1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xBtgIAAMI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" filled="f" stroked="f">
              <v:textbo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Öffentlichkeitsarbeit</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v:textbox>
            </v:shape>
          </w:pict>
        </mc:Fallback>
      </mc:AlternateContent>
    </w:r>
  </w:p>
  <w:p>
    <w:pPr>
      <w:pStyle w:val="Fuzeile"/>
      <w:rPr>
        <w:sz w:val="12"/>
        <w:szCs w:val="12"/>
      </w:rPr>
    </w:pPr>
  </w:p>
  <w:p>
    <w:pPr>
      <w:pStyle w:val="Fuzeile"/>
    </w:pPr>
    <w:r>
      <w:rPr>
        <w:noProof/>
        <w:szCs w:val="20"/>
        <w:lang w:eastAsia="de-DE"/>
      </w:rPr>
      <w:drawing>
        <wp:anchor distT="0" distB="0" distL="114300" distR="114300" simplePos="0" relativeHeight="251667456" behindDoc="0" locked="0" layoutInCell="1" allowOverlap="1">
          <wp:simplePos x="0" y="0"/>
          <wp:positionH relativeFrom="column">
            <wp:posOffset>-48260</wp:posOffset>
          </wp:positionH>
          <wp:positionV relativeFrom="page">
            <wp:posOffset>9916160</wp:posOffset>
          </wp:positionV>
          <wp:extent cx="2286000" cy="440690"/>
          <wp:effectExtent l="0" t="0" r="0" b="0"/>
          <wp:wrapNone/>
          <wp:docPr id="5" name="Bild 6" descr="Wort_Bildmarke_cyan_s_13cm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t_Bildmarke_cyan_s_13cm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440690"/>
                  </a:xfrm>
                  <a:prstGeom prst="rect">
                    <a:avLst/>
                  </a:prstGeom>
                  <a:noFill/>
                </pic:spPr>
              </pic:pic>
            </a:graphicData>
          </a:graphic>
        </wp:anchor>
      </w:drawing>
    </w:r>
  </w:p>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
      <w:tabs>
        <w:tab w:val="left" w:pos="4820"/>
        <w:tab w:val="left" w:pos="6663"/>
      </w:tabs>
      <w:rPr>
        <w:rFonts w:ascii="Arial" w:hAnsi="Arial" w:cs="Arial"/>
        <w:sz w:val="22"/>
        <w:szCs w:val="22"/>
        <w:lang w:bidi="ar-SA"/>
      </w:rPr>
    </w:pPr>
    <w:r>
      <w:rPr>
        <w:rFonts w:ascii="Arial" w:hAnsi="Arial" w:cs="Arial"/>
        <w:noProof/>
        <w:sz w:val="22"/>
        <w:szCs w:val="22"/>
        <w:lang w:bidi="ar-SA"/>
      </w:rPr>
      <w:drawing>
        <wp:anchor distT="0" distB="0" distL="114300" distR="114300" simplePos="0" relativeHeight="251673600" behindDoc="1" locked="0" layoutInCell="1" allowOverlap="1">
          <wp:simplePos x="0" y="0"/>
          <wp:positionH relativeFrom="column">
            <wp:posOffset>2900944</wp:posOffset>
          </wp:positionH>
          <wp:positionV relativeFrom="paragraph">
            <wp:posOffset>65405</wp:posOffset>
          </wp:positionV>
          <wp:extent cx="2996590" cy="431321"/>
          <wp:effectExtent l="0" t="0" r="0" b="6985"/>
          <wp:wrapNone/>
          <wp:docPr id="6" name="Grafik 6" descr="C:\Users\KraeuL01\Desktop\whm171114_Schriftz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aeuL01\Desktop\whm171114_Schriftzu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96590" cy="43132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
      <w:tabs>
        <w:tab w:val="left" w:pos="6237"/>
      </w:tabs>
      <w:rPr>
        <w:rFonts w:ascii="Arial" w:hAnsi="Arial" w:cs="Arial"/>
        <w:sz w:val="22"/>
        <w:szCs w:val="22"/>
        <w:lang w:bidi="ar-SA"/>
      </w:rPr>
    </w:pPr>
    <w:r>
      <w:rPr>
        <w:rFonts w:ascii="Arial" w:hAnsi="Arial" w:cs="Arial"/>
        <w:noProof/>
        <w:sz w:val="22"/>
        <w:szCs w:val="22"/>
        <w:lang w:bidi="ar-SA"/>
      </w:rPr>
      <w:drawing>
        <wp:anchor distT="0" distB="0" distL="114300" distR="114300" simplePos="0" relativeHeight="251671552" behindDoc="1" locked="0" layoutInCell="1" allowOverlap="1">
          <wp:simplePos x="0" y="0"/>
          <wp:positionH relativeFrom="column">
            <wp:posOffset>2908300</wp:posOffset>
          </wp:positionH>
          <wp:positionV relativeFrom="paragraph">
            <wp:posOffset>91069</wp:posOffset>
          </wp:positionV>
          <wp:extent cx="2996590" cy="431321"/>
          <wp:effectExtent l="0" t="0" r="0" b="6985"/>
          <wp:wrapNone/>
          <wp:docPr id="3" name="Grafik 3" descr="C:\Users\KraeuL01\Desktop\whm171114_Schriftz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aeuL01\Desktop\whm171114_Schriftzu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96590" cy="43132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drawingGridHorizontalSpacing w:val="110"/>
  <w:displayHorizontalDrawingGridEvery w:val="2"/>
  <w:characterSpacingControl w:val="doNotCompress"/>
  <w:hdrShapeDefaults>
    <o:shapedefaults v:ext="edit" spidmax="292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92865"/>
    <o:shapelayout v:ext="edit">
      <o:idmap v:ext="edit" data="1"/>
    </o:shapelayout>
  </w:shapeDefaults>
  <w:decimalSymbol w:val=","/>
  <w:listSeparator w:val=";"/>
  <w15:docId w15:val="{9848A0DF-FBDD-45AD-82EB-9AD41CA85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customStyle="1" w:styleId="Kopfze">
    <w:name w:val="Kopfze"/>
    <w:basedOn w:val="Standard"/>
    <w:pPr>
      <w:tabs>
        <w:tab w:val="center" w:pos="4536"/>
        <w:tab w:val="right" w:pos="9072"/>
      </w:tabs>
      <w:spacing w:after="0" w:line="240" w:lineRule="auto"/>
    </w:pPr>
    <w:rPr>
      <w:rFonts w:ascii="Times New Roman" w:eastAsia="Times New Roman" w:hAnsi="Times New Roman" w:cs="Times New Roman"/>
      <w:sz w:val="24"/>
      <w:szCs w:val="24"/>
      <w:lang w:eastAsia="de-DE" w:bidi="de-DE"/>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themeColor="hyperlink"/>
      <w:u w:val="single"/>
    </w:rPr>
  </w:style>
  <w:style w:type="paragraph" w:styleId="StandardWeb">
    <w:name w:val="Normal (Web)"/>
    <w:basedOn w:val="Standard"/>
    <w:uiPriority w:val="99"/>
    <w:unhideWhenUse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Datum">
    <w:name w:val="Date"/>
    <w:basedOn w:val="Standard"/>
    <w:next w:val="Standard"/>
    <w:link w:val="DatumZchn"/>
    <w:uiPriority w:val="99"/>
    <w:unhideWhenUsed/>
    <w:pPr>
      <w:spacing w:after="0" w:line="240" w:lineRule="auto"/>
      <w:jc w:val="both"/>
    </w:pPr>
    <w:rPr>
      <w:rFonts w:ascii="Arial" w:eastAsia="Arial" w:hAnsi="Arial" w:cs="Times New Roman"/>
      <w:noProof/>
      <w:sz w:val="20"/>
      <w:szCs w:val="20"/>
    </w:rPr>
  </w:style>
  <w:style w:type="character" w:customStyle="1" w:styleId="DatumZchn">
    <w:name w:val="Datum Zchn"/>
    <w:basedOn w:val="Absatz-Standardschriftart"/>
    <w:link w:val="Datum"/>
    <w:uiPriority w:val="99"/>
    <w:rPr>
      <w:rFonts w:ascii="Arial" w:eastAsia="Arial" w:hAnsi="Arial" w:cs="Times New Roman"/>
      <w:noProof/>
      <w:sz w:val="20"/>
      <w:szCs w:val="20"/>
    </w:rPr>
  </w:style>
  <w:style w:type="character" w:customStyle="1" w:styleId="berschrift1Zchn">
    <w:name w:val="Überschrift 1 Zchn"/>
    <w:basedOn w:val="Absatz-Standardschriftart"/>
    <w:link w:val="berschrift1"/>
    <w:uiPriority w:val="9"/>
    <w:rPr>
      <w:rFonts w:ascii="Times New Roman" w:eastAsia="Times New Roman" w:hAnsi="Times New Roman" w:cs="Times New Roman"/>
      <w:b/>
      <w:bCs/>
      <w:kern w:val="36"/>
      <w:sz w:val="48"/>
      <w:szCs w:val="48"/>
      <w:lang w:eastAsia="de-DE"/>
    </w:rPr>
  </w:style>
  <w:style w:type="paragraph" w:customStyle="1" w:styleId="bodytext">
    <w:name w:val="bodytext"/>
    <w:basedOn w:val="Standard"/>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margin-bottom-0">
    <w:name w:val="margin-bottom-0"/>
    <w:basedOn w:val="Standar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Pr>
      <w:i/>
      <w:iCs/>
    </w:rPr>
  </w:style>
  <w:style w:type="character" w:styleId="BesuchterLink">
    <w:name w:val="FollowedHyperlink"/>
    <w:basedOn w:val="Absatz-Standardschriftart"/>
    <w:uiPriority w:val="99"/>
    <w:semiHidden/>
    <w:unhideWhenUsed/>
    <w:rPr>
      <w:color w:val="800080" w:themeColor="followedHyperlink"/>
      <w:u w:val="single"/>
    </w:rPr>
  </w:style>
  <w:style w:type="character" w:styleId="NichtaufgelsteErwhnung">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330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en.weiler@ludwigshafen.d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176</Words>
  <Characters>1109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Stadt Ludwigshafen</Company>
  <LinksUpToDate>false</LinksUpToDate>
  <CharactersWithSpaces>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Weiland Anna</dc:creator>
  <cp:lastModifiedBy>Stürmer Petra</cp:lastModifiedBy>
  <cp:revision>3</cp:revision>
  <cp:lastPrinted>2021-06-24T14:22:00Z</cp:lastPrinted>
  <dcterms:created xsi:type="dcterms:W3CDTF">2026-10-27T07:33:00Z</dcterms:created>
  <dcterms:modified xsi:type="dcterms:W3CDTF">2026-10-27T07:35:00Z</dcterms:modified>
</cp:coreProperties>
</file>