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4C6DC731" w:rsidR="00A920D9" w:rsidRPr="003C7061" w:rsidRDefault="00CC34A8" w:rsidP="002A2056">
      <w:pPr>
        <w:pStyle w:val="Titel"/>
        <w:rPr>
          <w:rFonts w:ascii="Arial" w:hAnsi="Arial" w:cs="Arial"/>
        </w:rPr>
      </w:pPr>
      <w:r>
        <w:rPr>
          <w:rFonts w:ascii="Arial" w:hAnsi="Arial" w:cs="Arial"/>
        </w:rPr>
        <w:t xml:space="preserve"> </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4FC1DBC1" w:rsidR="00A920D9" w:rsidRDefault="00000000" w:rsidP="00D22760">
      <w:pPr>
        <w:jc w:val="right"/>
      </w:pPr>
      <w:r>
        <w:t xml:space="preserve">Riedstadt, den </w:t>
      </w:r>
      <w:r w:rsidR="002C1FF8">
        <w:t>2. November</w:t>
      </w:r>
      <w:r w:rsidR="00F106EA">
        <w:t xml:space="preserve"> </w:t>
      </w:r>
      <w:r>
        <w:t>2026</w:t>
      </w:r>
    </w:p>
    <w:p w14:paraId="4982F068" w14:textId="77777777" w:rsidR="00D22760" w:rsidRDefault="00D22760" w:rsidP="00F86981"/>
    <w:p w14:paraId="3F4D8FBC" w14:textId="72769880" w:rsidR="007337F9" w:rsidRDefault="00CE001A" w:rsidP="00264522">
      <w:pPr>
        <w:jc w:val="center"/>
        <w:rPr>
          <w:b/>
          <w:sz w:val="36"/>
          <w:szCs w:val="36"/>
        </w:rPr>
      </w:pPr>
      <w:bookmarkStart w:id="0" w:name="_Hlk241739600"/>
      <w:bookmarkStart w:id="1" w:name="_Hlk243478499"/>
      <w:r>
        <w:rPr>
          <w:b/>
          <w:sz w:val="36"/>
          <w:szCs w:val="36"/>
        </w:rPr>
        <w:t>„Niemand wird im Kalten sitzen“</w:t>
      </w:r>
    </w:p>
    <w:p w14:paraId="1D9003DA" w14:textId="77777777" w:rsidR="002774E8" w:rsidRPr="007337F9" w:rsidRDefault="002774E8" w:rsidP="00264522">
      <w:pPr>
        <w:jc w:val="center"/>
        <w:rPr>
          <w:b/>
          <w:sz w:val="12"/>
          <w:szCs w:val="12"/>
        </w:rPr>
      </w:pPr>
    </w:p>
    <w:p w14:paraId="38F092E5" w14:textId="16A6587C" w:rsidR="0024774D" w:rsidRDefault="00CE001A" w:rsidP="00E26065">
      <w:pPr>
        <w:jc w:val="center"/>
        <w:rPr>
          <w:b/>
          <w:sz w:val="28"/>
          <w:szCs w:val="28"/>
        </w:rPr>
      </w:pPr>
      <w:r>
        <w:rPr>
          <w:b/>
          <w:sz w:val="28"/>
          <w:szCs w:val="28"/>
        </w:rPr>
        <w:t>Großes Interesse an Bürgerinfoveranstaltung zur Wärmeversorgung „Am Hohen Weg“</w:t>
      </w:r>
    </w:p>
    <w:p w14:paraId="06444019" w14:textId="77777777" w:rsidR="002847B7" w:rsidRDefault="002847B7" w:rsidP="00E26065">
      <w:pPr>
        <w:jc w:val="center"/>
      </w:pPr>
    </w:p>
    <w:p w14:paraId="34112C5A" w14:textId="77777777" w:rsidR="00124A03" w:rsidRDefault="00124A03" w:rsidP="00124A03">
      <w:pPr>
        <w:pStyle w:val="Textkrper"/>
        <w:rPr>
          <w:rFonts w:ascii="Arial" w:hAnsi="Arial" w:cs="Arial"/>
          <w:szCs w:val="24"/>
        </w:rPr>
      </w:pPr>
      <w:r>
        <w:rPr>
          <w:rFonts w:ascii="Arial" w:hAnsi="Arial" w:cs="Arial"/>
          <w:szCs w:val="24"/>
        </w:rPr>
        <w:t>Das Interesse war enorm: Weit über 100 Menschen waren auf Einladung der Büchnerstadt Riedstadt in die Christoph-Bär-Halle gekommen, den aktuellen Stand zur Neuausrichtung der Wärmeversorgung des Quartiers „Am Hohen Weg“ im Stadtteil Goddelau zu erfahren. Neben dem Sanierungsmanager der Stadt, Benjamin Krick, waren für den aktuellen Produzenten der Fernwärme für das Quartier der Geschäftsführer von Vitos Südhessen, Ralf Schulz sowie Martin Freystein, Bereichsleiter Wärme des Wärmelieferanten ENTEGA, dabei und beantworteten Fragen. Diese hatten schon zuvor eingereicht werden können, wovon viele Anwohnerinnen und Anwohner des Quartiers Gebrauch gemacht hatten.</w:t>
      </w:r>
    </w:p>
    <w:p w14:paraId="11DF4460" w14:textId="77777777" w:rsidR="00124A03" w:rsidRDefault="00124A03" w:rsidP="00124A03">
      <w:pPr>
        <w:pStyle w:val="Textkrper"/>
        <w:rPr>
          <w:rFonts w:ascii="Arial" w:hAnsi="Arial" w:cs="Arial"/>
          <w:szCs w:val="24"/>
        </w:rPr>
      </w:pPr>
    </w:p>
    <w:p w14:paraId="3D4EDBE2" w14:textId="77777777" w:rsidR="00124A03" w:rsidRDefault="00124A03" w:rsidP="00124A03">
      <w:pPr>
        <w:pStyle w:val="Textkrper"/>
        <w:rPr>
          <w:rFonts w:ascii="Arial" w:hAnsi="Arial" w:cs="Arial"/>
          <w:szCs w:val="24"/>
        </w:rPr>
      </w:pPr>
      <w:r>
        <w:rPr>
          <w:rFonts w:ascii="Arial" w:hAnsi="Arial" w:cs="Arial"/>
          <w:szCs w:val="24"/>
        </w:rPr>
        <w:t xml:space="preserve">Bürgermeister Marcus Kretschmann führte als Moderator durch den Abend und betonte gleich zu Beginn: „Niemand wird im Kalten sitzen!“, auch wenn Vitos Südhessen angekündigt habe, aus der Wärmelieferung auszusteigen. Warum das so ist, erläuterte Sanierungsmanager Krick in seinem Vortrag über den heutigen Stand und die Zukunftsoptionen für das Quartier: Die Wärme wird durch die Vitos Südhessen produziert. Die ENTEGA verteilt die Wärme an die Kunden. Nun möchte die Vitos aus der Wärmelieferung aussteigen. Auch, um sich auf ihr Kerngeschäft, den Betrieb der Klinik, zu konzentrieren, erklärte Ralf Schulz. </w:t>
      </w:r>
    </w:p>
    <w:p w14:paraId="1556521C" w14:textId="77777777" w:rsidR="00124A03" w:rsidRDefault="00124A03" w:rsidP="00124A03">
      <w:pPr>
        <w:pStyle w:val="Textkrper"/>
        <w:rPr>
          <w:rFonts w:ascii="Arial" w:hAnsi="Arial" w:cs="Arial"/>
          <w:szCs w:val="24"/>
        </w:rPr>
      </w:pPr>
    </w:p>
    <w:p w14:paraId="2B98A9F4" w14:textId="77777777" w:rsidR="00124A03" w:rsidRDefault="00124A03" w:rsidP="00124A03">
      <w:pPr>
        <w:pStyle w:val="Textkrper"/>
        <w:rPr>
          <w:rFonts w:ascii="Arial" w:hAnsi="Arial" w:cs="Arial"/>
          <w:szCs w:val="24"/>
        </w:rPr>
      </w:pPr>
      <w:r>
        <w:rPr>
          <w:rFonts w:ascii="Arial" w:hAnsi="Arial" w:cs="Arial"/>
          <w:szCs w:val="24"/>
        </w:rPr>
        <w:t>Die ENTEGA könnte, so Krick, an die Stelle der Vitos treten, und ihr Geschäftsfeld der Verteilung um die Wärmeproduktion erweitern. Dies könne sowohl für Vitos und das angeschlossene Gebiet, als auch ausschließlich für das Gebiet erfolgen. Für beide Fälle würde die ENTEGA, so Freystein, die Wärme mittels einer Luft-Wasser-Wärmepumpe erzeugen. An die Stelle der Entega könnte in allen möglichen Kombinationen auch eine andere Firma treten. Die ENTEGA sei, als wirtschaftlich tätiges Unternehmen stets gesprächsbereit, einen Verkauf des noch nicht abgeschriebenen Netzes zu verhandeln, so Freystein.</w:t>
      </w:r>
    </w:p>
    <w:p w14:paraId="1ABCCECF" w14:textId="77777777" w:rsidR="00124A03" w:rsidRDefault="00124A03" w:rsidP="00124A03">
      <w:pPr>
        <w:pStyle w:val="Textkrper"/>
        <w:rPr>
          <w:rFonts w:ascii="Arial" w:hAnsi="Arial" w:cs="Arial"/>
          <w:szCs w:val="24"/>
        </w:rPr>
      </w:pPr>
    </w:p>
    <w:p w14:paraId="58569485" w14:textId="77777777" w:rsidR="00124A03" w:rsidRDefault="00124A03" w:rsidP="00124A03">
      <w:pPr>
        <w:pStyle w:val="Textkrper"/>
        <w:rPr>
          <w:rFonts w:ascii="Arial" w:hAnsi="Arial" w:cs="Arial"/>
          <w:szCs w:val="24"/>
        </w:rPr>
      </w:pPr>
      <w:r>
        <w:rPr>
          <w:rFonts w:ascii="Arial" w:hAnsi="Arial" w:cs="Arial"/>
          <w:szCs w:val="24"/>
        </w:rPr>
        <w:t>Als gänzlich andere Lösung nannte Krick die Versorgung mit dezentralen Wärmepumpen. Da der Gebäudebestand „Am Hohen Weg“ einen guten Wärmeschutz habe, gäbe es gute Chancen für einen effizienten Betrieb mit dezentralen Wärmepumpen. Aus Fragen und Anmerkungen aus dem Publikum wurde deutlich, dass dies aus wirtschaftlichen Erwägungen heraus die favorisierte Option für einige Teilnehmende ist. Als nachteilig wurden die individuell zu tragenden hohen Kosten genannt, die weniger gut situierte, oder ältere Eigentümer überfordern, oder nicht selbst nutzende Vermietende schlechter stellen könnte.</w:t>
      </w:r>
    </w:p>
    <w:p w14:paraId="0C8C8A6F" w14:textId="77777777" w:rsidR="00124A03" w:rsidRDefault="00124A03" w:rsidP="00124A03">
      <w:pPr>
        <w:pStyle w:val="Textkrper"/>
        <w:rPr>
          <w:rFonts w:ascii="Arial" w:hAnsi="Arial" w:cs="Arial"/>
          <w:szCs w:val="24"/>
        </w:rPr>
      </w:pPr>
    </w:p>
    <w:p w14:paraId="06A78F2E" w14:textId="77777777" w:rsidR="00124A03" w:rsidRDefault="00124A03" w:rsidP="00124A03">
      <w:pPr>
        <w:pStyle w:val="Textkrper"/>
        <w:rPr>
          <w:rFonts w:ascii="Arial" w:hAnsi="Arial" w:cs="Arial"/>
          <w:szCs w:val="24"/>
        </w:rPr>
      </w:pPr>
      <w:r>
        <w:rPr>
          <w:rFonts w:ascii="Arial" w:hAnsi="Arial" w:cs="Arial"/>
          <w:szCs w:val="24"/>
        </w:rPr>
        <w:lastRenderedPageBreak/>
        <w:t>Im Gebiet gibt es einen satzungsmäßigen Anschluss- und Benutzungszwang. Dies bedeutet, so Krick, dass keine anderen Wärmeerzeuger genutzt werden dürfen. Ausnahmen seien Solaranlagen und Holzöfen. Eine Ausnahme vom Anschlusszwang gibt es nur für Gebäude mit extrem niedrigen Wärmebedarf auf Passivhausniveau.</w:t>
      </w:r>
    </w:p>
    <w:p w14:paraId="652C9CCB" w14:textId="77777777" w:rsidR="00124A03" w:rsidRDefault="00124A03" w:rsidP="00124A03">
      <w:pPr>
        <w:pStyle w:val="Textkrper"/>
        <w:rPr>
          <w:rFonts w:ascii="Arial" w:hAnsi="Arial" w:cs="Arial"/>
          <w:szCs w:val="24"/>
        </w:rPr>
      </w:pPr>
    </w:p>
    <w:p w14:paraId="7B8803B7" w14:textId="77777777" w:rsidR="00124A03" w:rsidRDefault="00124A03" w:rsidP="00124A03">
      <w:pPr>
        <w:pStyle w:val="Textkrper"/>
        <w:rPr>
          <w:rFonts w:ascii="Arial" w:hAnsi="Arial" w:cs="Arial"/>
          <w:szCs w:val="24"/>
        </w:rPr>
      </w:pPr>
      <w:r>
        <w:rPr>
          <w:rFonts w:ascii="Arial" w:hAnsi="Arial" w:cs="Arial"/>
          <w:szCs w:val="24"/>
        </w:rPr>
        <w:t>Die Frage, warum der Anschluss- und Benutzungszwang nicht aufgehoben werden könne, beantwortete Bürgermeister Kretschmann damit, dass sich die Wärmemenge reduzieren würde. „Dann wird es für die verbleibenden Wärmekunden teurer, weil sie die Netzkosten alleine tragen müssten.“</w:t>
      </w:r>
    </w:p>
    <w:p w14:paraId="2C0379DE" w14:textId="77777777" w:rsidR="00124A03" w:rsidRDefault="00124A03" w:rsidP="00124A03">
      <w:pPr>
        <w:pStyle w:val="Textkrper"/>
        <w:rPr>
          <w:rFonts w:ascii="Arial" w:hAnsi="Arial" w:cs="Arial"/>
          <w:szCs w:val="24"/>
        </w:rPr>
      </w:pPr>
    </w:p>
    <w:p w14:paraId="1C671331" w14:textId="77777777" w:rsidR="00124A03" w:rsidRDefault="00124A03" w:rsidP="00124A03">
      <w:pPr>
        <w:pStyle w:val="Textkrper"/>
        <w:rPr>
          <w:rFonts w:ascii="Arial" w:hAnsi="Arial" w:cs="Arial"/>
          <w:szCs w:val="24"/>
        </w:rPr>
      </w:pPr>
      <w:r>
        <w:rPr>
          <w:rFonts w:ascii="Arial" w:hAnsi="Arial" w:cs="Arial"/>
          <w:szCs w:val="24"/>
        </w:rPr>
        <w:t>Im weiteren Verlauf des Abends wurde deutlich, dass die ENTEGA grundsätzlich gerne weiter Wärmelieferant bleiben will. An welchem Standort und ob nur für die Netzkunden oder auch für die Vitos, sind dabei noch offene Fragen.</w:t>
      </w:r>
    </w:p>
    <w:p w14:paraId="3957F49A" w14:textId="77777777" w:rsidR="00124A03" w:rsidRDefault="00124A03" w:rsidP="00124A03">
      <w:pPr>
        <w:pStyle w:val="Textkrper"/>
        <w:rPr>
          <w:rFonts w:ascii="Arial" w:hAnsi="Arial" w:cs="Arial"/>
          <w:szCs w:val="24"/>
        </w:rPr>
      </w:pPr>
    </w:p>
    <w:p w14:paraId="7E4F7B74" w14:textId="77777777" w:rsidR="00124A03" w:rsidRDefault="00124A03" w:rsidP="00124A03">
      <w:pPr>
        <w:pStyle w:val="Textkrper"/>
        <w:rPr>
          <w:rFonts w:ascii="Arial" w:hAnsi="Arial" w:cs="Arial"/>
          <w:szCs w:val="24"/>
        </w:rPr>
      </w:pPr>
      <w:r>
        <w:rPr>
          <w:rFonts w:ascii="Arial" w:hAnsi="Arial" w:cs="Arial"/>
          <w:szCs w:val="24"/>
        </w:rPr>
        <w:t xml:space="preserve">Der Bürgermeister griff eine Anregung aus dem Plenum auf: Die Nutzer werden nach ihren Vorstellungen und Möglichkeiten zur Zukunft der Wärmeversorgung im Gebiet „Am Hohen Weg“ befragt. </w:t>
      </w:r>
    </w:p>
    <w:p w14:paraId="7BFD397B" w14:textId="77777777" w:rsidR="009D4F1C" w:rsidRPr="00D23C9E" w:rsidRDefault="009D4F1C" w:rsidP="00A95B18">
      <w:pPr>
        <w:pStyle w:val="Textkrper"/>
        <w:rPr>
          <w:rFonts w:ascii="Arial" w:hAnsi="Arial" w:cs="Arial"/>
          <w:szCs w:val="24"/>
        </w:rPr>
      </w:pPr>
    </w:p>
    <w:p w14:paraId="1FB9E672" w14:textId="77777777" w:rsidR="00A95B18" w:rsidRPr="002A151B" w:rsidRDefault="00000000" w:rsidP="00A95B18">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39CA5564" w14:textId="77777777" w:rsidR="00A95B18" w:rsidRPr="002A151B" w:rsidRDefault="00A95B18" w:rsidP="00A95B18">
      <w:pPr>
        <w:jc w:val="center"/>
        <w:rPr>
          <w:rFonts w:cs="Arial"/>
          <w:b/>
          <w:bCs/>
        </w:rPr>
      </w:pPr>
    </w:p>
    <w:p w14:paraId="223ABD17" w14:textId="77777777" w:rsidR="00A95B18" w:rsidRDefault="00000000" w:rsidP="00A95B18">
      <w:pPr>
        <w:jc w:val="center"/>
        <w:rPr>
          <w:rFonts w:cs="Arial"/>
          <w:b/>
          <w:bCs/>
        </w:rPr>
      </w:pPr>
      <w:r w:rsidRPr="002A151B">
        <w:rPr>
          <w:rFonts w:cs="Arial"/>
          <w:b/>
          <w:bCs/>
        </w:rPr>
        <w:t>Bildunterschrift:</w:t>
      </w:r>
    </w:p>
    <w:p w14:paraId="01577ED7" w14:textId="77777777" w:rsidR="00124A03" w:rsidRDefault="00124A03" w:rsidP="00124A03">
      <w:pPr>
        <w:jc w:val="center"/>
        <w:rPr>
          <w:rFonts w:cs="Arial"/>
          <w:b/>
          <w:bCs/>
        </w:rPr>
      </w:pPr>
      <w:r>
        <w:rPr>
          <w:rFonts w:cs="Arial"/>
          <w:b/>
          <w:bCs/>
        </w:rPr>
        <w:t>Sehr gut besucht war die Infoveranstaltung mit Bürgermeister Marcus Kretschmann (mit Mikrofon) sowie Sanierungsmanager Benjamin Krick, dem Geschäftsführer von Vitos Südhessen Ralf Schulz und Martin Freystein von ENTEGA (v.li.)</w:t>
      </w:r>
    </w:p>
    <w:p w14:paraId="14EF2547" w14:textId="77777777" w:rsidR="00124A03" w:rsidRDefault="00124A03" w:rsidP="00A95B18">
      <w:pPr>
        <w:jc w:val="center"/>
        <w:rPr>
          <w:rFonts w:cs="Arial"/>
          <w:b/>
          <w:bCs/>
        </w:rPr>
      </w:pPr>
    </w:p>
    <w:p w14:paraId="16F8CA00" w14:textId="47E9FF53" w:rsidR="00A95B18" w:rsidRDefault="00000000" w:rsidP="00A95B18">
      <w:pPr>
        <w:jc w:val="center"/>
        <w:rPr>
          <w:rFonts w:cs="Arial"/>
          <w:b/>
        </w:rPr>
      </w:pPr>
      <w:r>
        <w:rPr>
          <w:rFonts w:cs="Arial"/>
          <w:b/>
        </w:rPr>
        <w:t xml:space="preserve">(Foto: </w:t>
      </w:r>
      <w:r w:rsidR="00770C37">
        <w:rPr>
          <w:rFonts w:cs="Arial"/>
          <w:b/>
        </w:rPr>
        <w:t>Stadt Riedstadt</w:t>
      </w:r>
      <w:r>
        <w:rPr>
          <w:rFonts w:cs="Arial"/>
          <w:b/>
        </w:rPr>
        <w:t>)</w:t>
      </w:r>
    </w:p>
    <w:p w14:paraId="616A2775" w14:textId="77777777" w:rsidR="00A95B18" w:rsidRDefault="00A95B18" w:rsidP="00A95B18">
      <w:pPr>
        <w:rPr>
          <w:rFonts w:cs="Arial"/>
          <w:b/>
          <w:i/>
          <w:sz w:val="16"/>
          <w:szCs w:val="16"/>
        </w:rPr>
      </w:pPr>
    </w:p>
    <w:p w14:paraId="6D7BACDA" w14:textId="52EEA264" w:rsidR="00A95B18" w:rsidRDefault="00A95B18" w:rsidP="00A95B18">
      <w:pPr>
        <w:jc w:val="center"/>
        <w:rPr>
          <w:rFonts w:cs="Arial"/>
          <w:b/>
          <w:bCs/>
        </w:rPr>
      </w:pPr>
    </w:p>
    <w:p w14:paraId="57038A37" w14:textId="77777777" w:rsidR="00A95B18" w:rsidRDefault="00A95B18" w:rsidP="00FF0483">
      <w:pPr>
        <w:jc w:val="center"/>
        <w:rPr>
          <w:rFonts w:cs="Arial"/>
          <w:b/>
          <w:bCs/>
        </w:rPr>
      </w:pPr>
    </w:p>
    <w:bookmarkEnd w:id="0"/>
    <w:bookmarkEnd w:id="1"/>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501"/>
    <w:rsid w:val="00085E9E"/>
    <w:rsid w:val="000910DD"/>
    <w:rsid w:val="00092076"/>
    <w:rsid w:val="000929C3"/>
    <w:rsid w:val="000957EF"/>
    <w:rsid w:val="000B647D"/>
    <w:rsid w:val="000D2E38"/>
    <w:rsid w:val="000F6124"/>
    <w:rsid w:val="001106A4"/>
    <w:rsid w:val="00114BF5"/>
    <w:rsid w:val="00114C03"/>
    <w:rsid w:val="001164AC"/>
    <w:rsid w:val="00117EB7"/>
    <w:rsid w:val="00124A03"/>
    <w:rsid w:val="00136DA8"/>
    <w:rsid w:val="00142386"/>
    <w:rsid w:val="00143AE6"/>
    <w:rsid w:val="00152279"/>
    <w:rsid w:val="00157E37"/>
    <w:rsid w:val="00171320"/>
    <w:rsid w:val="0018006F"/>
    <w:rsid w:val="001845A9"/>
    <w:rsid w:val="00185E4A"/>
    <w:rsid w:val="001865FE"/>
    <w:rsid w:val="00190AC5"/>
    <w:rsid w:val="00193449"/>
    <w:rsid w:val="001B75D7"/>
    <w:rsid w:val="001D152D"/>
    <w:rsid w:val="001E01C1"/>
    <w:rsid w:val="001E2DE2"/>
    <w:rsid w:val="001E33EF"/>
    <w:rsid w:val="001E35EF"/>
    <w:rsid w:val="001F6707"/>
    <w:rsid w:val="001F74B0"/>
    <w:rsid w:val="00200223"/>
    <w:rsid w:val="00221427"/>
    <w:rsid w:val="002228B9"/>
    <w:rsid w:val="00222F6D"/>
    <w:rsid w:val="0024774D"/>
    <w:rsid w:val="00262054"/>
    <w:rsid w:val="00264522"/>
    <w:rsid w:val="0026710D"/>
    <w:rsid w:val="002671B7"/>
    <w:rsid w:val="002700A4"/>
    <w:rsid w:val="002774E8"/>
    <w:rsid w:val="00280DB1"/>
    <w:rsid w:val="0028174C"/>
    <w:rsid w:val="002847B7"/>
    <w:rsid w:val="00287CE6"/>
    <w:rsid w:val="002A151B"/>
    <w:rsid w:val="002A2056"/>
    <w:rsid w:val="002A4152"/>
    <w:rsid w:val="002C0B8D"/>
    <w:rsid w:val="002C1FF8"/>
    <w:rsid w:val="002C2BAF"/>
    <w:rsid w:val="002D5A79"/>
    <w:rsid w:val="002D7B7C"/>
    <w:rsid w:val="002E305A"/>
    <w:rsid w:val="002E3064"/>
    <w:rsid w:val="002E7215"/>
    <w:rsid w:val="002F111D"/>
    <w:rsid w:val="002F5C4B"/>
    <w:rsid w:val="00301C70"/>
    <w:rsid w:val="00305523"/>
    <w:rsid w:val="00315DFA"/>
    <w:rsid w:val="00332748"/>
    <w:rsid w:val="00337534"/>
    <w:rsid w:val="00337E35"/>
    <w:rsid w:val="0034694C"/>
    <w:rsid w:val="00364E0B"/>
    <w:rsid w:val="00377373"/>
    <w:rsid w:val="00394F0C"/>
    <w:rsid w:val="003A0085"/>
    <w:rsid w:val="003B7D4E"/>
    <w:rsid w:val="003C04E4"/>
    <w:rsid w:val="003C3B19"/>
    <w:rsid w:val="003C7061"/>
    <w:rsid w:val="003D67AC"/>
    <w:rsid w:val="003E63F8"/>
    <w:rsid w:val="0040608C"/>
    <w:rsid w:val="00411A9B"/>
    <w:rsid w:val="00420094"/>
    <w:rsid w:val="00425DAE"/>
    <w:rsid w:val="004260F3"/>
    <w:rsid w:val="00435F15"/>
    <w:rsid w:val="00443DCB"/>
    <w:rsid w:val="004503B9"/>
    <w:rsid w:val="0045490E"/>
    <w:rsid w:val="00454CEF"/>
    <w:rsid w:val="00484594"/>
    <w:rsid w:val="00487E74"/>
    <w:rsid w:val="004909F9"/>
    <w:rsid w:val="004913DC"/>
    <w:rsid w:val="00491ED6"/>
    <w:rsid w:val="00493083"/>
    <w:rsid w:val="004B13B3"/>
    <w:rsid w:val="004B35A3"/>
    <w:rsid w:val="004B3E85"/>
    <w:rsid w:val="004D1557"/>
    <w:rsid w:val="004E4729"/>
    <w:rsid w:val="004F15B8"/>
    <w:rsid w:val="004F6ED7"/>
    <w:rsid w:val="004F7E7C"/>
    <w:rsid w:val="00506202"/>
    <w:rsid w:val="00532282"/>
    <w:rsid w:val="00533DF7"/>
    <w:rsid w:val="00536EEC"/>
    <w:rsid w:val="00541BD5"/>
    <w:rsid w:val="00541DEA"/>
    <w:rsid w:val="00553118"/>
    <w:rsid w:val="00560BDC"/>
    <w:rsid w:val="00565721"/>
    <w:rsid w:val="00565BD1"/>
    <w:rsid w:val="0056627F"/>
    <w:rsid w:val="00573DE3"/>
    <w:rsid w:val="00577922"/>
    <w:rsid w:val="00577F86"/>
    <w:rsid w:val="00585753"/>
    <w:rsid w:val="005873D3"/>
    <w:rsid w:val="0059117C"/>
    <w:rsid w:val="0059791A"/>
    <w:rsid w:val="005B0DDC"/>
    <w:rsid w:val="005C06CD"/>
    <w:rsid w:val="005C0BC5"/>
    <w:rsid w:val="005C5A5B"/>
    <w:rsid w:val="005D6B74"/>
    <w:rsid w:val="005D74E4"/>
    <w:rsid w:val="005E0166"/>
    <w:rsid w:val="005E0DB3"/>
    <w:rsid w:val="005E19A4"/>
    <w:rsid w:val="005F14D9"/>
    <w:rsid w:val="005F7A38"/>
    <w:rsid w:val="006105E0"/>
    <w:rsid w:val="006166EE"/>
    <w:rsid w:val="00617739"/>
    <w:rsid w:val="00624A0E"/>
    <w:rsid w:val="00624DEE"/>
    <w:rsid w:val="00625397"/>
    <w:rsid w:val="00626DDC"/>
    <w:rsid w:val="006413EA"/>
    <w:rsid w:val="006439B6"/>
    <w:rsid w:val="00644F2D"/>
    <w:rsid w:val="00647C79"/>
    <w:rsid w:val="006565B5"/>
    <w:rsid w:val="006651E0"/>
    <w:rsid w:val="006954A4"/>
    <w:rsid w:val="006A4BCB"/>
    <w:rsid w:val="006A68B2"/>
    <w:rsid w:val="006B54EF"/>
    <w:rsid w:val="006B720C"/>
    <w:rsid w:val="006D48F3"/>
    <w:rsid w:val="006D633D"/>
    <w:rsid w:val="006D7107"/>
    <w:rsid w:val="006E4504"/>
    <w:rsid w:val="006E7585"/>
    <w:rsid w:val="006F51C8"/>
    <w:rsid w:val="006F6740"/>
    <w:rsid w:val="006F7E1A"/>
    <w:rsid w:val="00703092"/>
    <w:rsid w:val="007127D0"/>
    <w:rsid w:val="007132AB"/>
    <w:rsid w:val="007337F9"/>
    <w:rsid w:val="00734814"/>
    <w:rsid w:val="00734BA5"/>
    <w:rsid w:val="007429A0"/>
    <w:rsid w:val="00743C84"/>
    <w:rsid w:val="0074706A"/>
    <w:rsid w:val="00747496"/>
    <w:rsid w:val="00757B13"/>
    <w:rsid w:val="0076107F"/>
    <w:rsid w:val="00770C37"/>
    <w:rsid w:val="0077377C"/>
    <w:rsid w:val="00774AE1"/>
    <w:rsid w:val="0077549C"/>
    <w:rsid w:val="0077614D"/>
    <w:rsid w:val="00780DE1"/>
    <w:rsid w:val="007840F9"/>
    <w:rsid w:val="00791884"/>
    <w:rsid w:val="007966E4"/>
    <w:rsid w:val="007A0D2B"/>
    <w:rsid w:val="007A5EF9"/>
    <w:rsid w:val="007B33D5"/>
    <w:rsid w:val="007B4554"/>
    <w:rsid w:val="007B6200"/>
    <w:rsid w:val="007B6C53"/>
    <w:rsid w:val="007C098B"/>
    <w:rsid w:val="007C7A85"/>
    <w:rsid w:val="007D1212"/>
    <w:rsid w:val="007D16A1"/>
    <w:rsid w:val="007D34D2"/>
    <w:rsid w:val="007D48CE"/>
    <w:rsid w:val="007E0E8E"/>
    <w:rsid w:val="007F4D9A"/>
    <w:rsid w:val="007F6737"/>
    <w:rsid w:val="0080183E"/>
    <w:rsid w:val="00805E36"/>
    <w:rsid w:val="00821C4D"/>
    <w:rsid w:val="008225DD"/>
    <w:rsid w:val="00824261"/>
    <w:rsid w:val="0082479A"/>
    <w:rsid w:val="008266E6"/>
    <w:rsid w:val="008303F2"/>
    <w:rsid w:val="00833594"/>
    <w:rsid w:val="00834F8E"/>
    <w:rsid w:val="00835746"/>
    <w:rsid w:val="0085098D"/>
    <w:rsid w:val="00852CAF"/>
    <w:rsid w:val="008613C8"/>
    <w:rsid w:val="00871FE8"/>
    <w:rsid w:val="0087341A"/>
    <w:rsid w:val="00890705"/>
    <w:rsid w:val="008971E8"/>
    <w:rsid w:val="008A1346"/>
    <w:rsid w:val="008D1CAC"/>
    <w:rsid w:val="008E7FDD"/>
    <w:rsid w:val="008F79D0"/>
    <w:rsid w:val="009015F0"/>
    <w:rsid w:val="00906F6A"/>
    <w:rsid w:val="00910A56"/>
    <w:rsid w:val="009202AE"/>
    <w:rsid w:val="009221D1"/>
    <w:rsid w:val="009314C5"/>
    <w:rsid w:val="009461B3"/>
    <w:rsid w:val="00947297"/>
    <w:rsid w:val="00956C92"/>
    <w:rsid w:val="00963A5B"/>
    <w:rsid w:val="009753F6"/>
    <w:rsid w:val="009772FD"/>
    <w:rsid w:val="00983E11"/>
    <w:rsid w:val="00985744"/>
    <w:rsid w:val="00990DEE"/>
    <w:rsid w:val="00991792"/>
    <w:rsid w:val="009A0E79"/>
    <w:rsid w:val="009A672F"/>
    <w:rsid w:val="009B2456"/>
    <w:rsid w:val="009B69E5"/>
    <w:rsid w:val="009B76A8"/>
    <w:rsid w:val="009D13FD"/>
    <w:rsid w:val="009D2051"/>
    <w:rsid w:val="009D4F1C"/>
    <w:rsid w:val="009E148D"/>
    <w:rsid w:val="009E39F3"/>
    <w:rsid w:val="009F14FF"/>
    <w:rsid w:val="009F4C52"/>
    <w:rsid w:val="009F6E64"/>
    <w:rsid w:val="00A06BD4"/>
    <w:rsid w:val="00A07FE2"/>
    <w:rsid w:val="00A44244"/>
    <w:rsid w:val="00A604CE"/>
    <w:rsid w:val="00A628B1"/>
    <w:rsid w:val="00A628BE"/>
    <w:rsid w:val="00A81083"/>
    <w:rsid w:val="00A825BC"/>
    <w:rsid w:val="00A920D9"/>
    <w:rsid w:val="00A933EE"/>
    <w:rsid w:val="00A95B18"/>
    <w:rsid w:val="00AA37EB"/>
    <w:rsid w:val="00AB152D"/>
    <w:rsid w:val="00AD296C"/>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60ADD"/>
    <w:rsid w:val="00B62760"/>
    <w:rsid w:val="00B72875"/>
    <w:rsid w:val="00B87B18"/>
    <w:rsid w:val="00B92709"/>
    <w:rsid w:val="00B92BCC"/>
    <w:rsid w:val="00BA28A1"/>
    <w:rsid w:val="00BA2B15"/>
    <w:rsid w:val="00BA2B67"/>
    <w:rsid w:val="00BB202E"/>
    <w:rsid w:val="00BC2250"/>
    <w:rsid w:val="00BC2C51"/>
    <w:rsid w:val="00BC33B6"/>
    <w:rsid w:val="00BC4383"/>
    <w:rsid w:val="00BC708F"/>
    <w:rsid w:val="00BC74C1"/>
    <w:rsid w:val="00BE2E26"/>
    <w:rsid w:val="00BF5743"/>
    <w:rsid w:val="00C0013B"/>
    <w:rsid w:val="00C030EF"/>
    <w:rsid w:val="00C03262"/>
    <w:rsid w:val="00C115E7"/>
    <w:rsid w:val="00C12678"/>
    <w:rsid w:val="00C13AB9"/>
    <w:rsid w:val="00C146AF"/>
    <w:rsid w:val="00C243C1"/>
    <w:rsid w:val="00C3788E"/>
    <w:rsid w:val="00C4462F"/>
    <w:rsid w:val="00C54BE9"/>
    <w:rsid w:val="00C81770"/>
    <w:rsid w:val="00C827E5"/>
    <w:rsid w:val="00C84234"/>
    <w:rsid w:val="00C85244"/>
    <w:rsid w:val="00CA0A90"/>
    <w:rsid w:val="00CA7EC0"/>
    <w:rsid w:val="00CB62A5"/>
    <w:rsid w:val="00CC03DA"/>
    <w:rsid w:val="00CC1CDB"/>
    <w:rsid w:val="00CC34A8"/>
    <w:rsid w:val="00CC6AC4"/>
    <w:rsid w:val="00CC6EFE"/>
    <w:rsid w:val="00CD7E51"/>
    <w:rsid w:val="00CE001A"/>
    <w:rsid w:val="00CE0BF7"/>
    <w:rsid w:val="00CE0F88"/>
    <w:rsid w:val="00D008FD"/>
    <w:rsid w:val="00D02C2B"/>
    <w:rsid w:val="00D03B4D"/>
    <w:rsid w:val="00D148AA"/>
    <w:rsid w:val="00D154F4"/>
    <w:rsid w:val="00D2003E"/>
    <w:rsid w:val="00D20C9E"/>
    <w:rsid w:val="00D22760"/>
    <w:rsid w:val="00D23C9E"/>
    <w:rsid w:val="00D244DB"/>
    <w:rsid w:val="00D74D47"/>
    <w:rsid w:val="00D80A3E"/>
    <w:rsid w:val="00D906A5"/>
    <w:rsid w:val="00D9098B"/>
    <w:rsid w:val="00D9404A"/>
    <w:rsid w:val="00DA1FD9"/>
    <w:rsid w:val="00DA423A"/>
    <w:rsid w:val="00DA78DC"/>
    <w:rsid w:val="00DB5B63"/>
    <w:rsid w:val="00DC153D"/>
    <w:rsid w:val="00DC2306"/>
    <w:rsid w:val="00DC2928"/>
    <w:rsid w:val="00DC3035"/>
    <w:rsid w:val="00DC62EE"/>
    <w:rsid w:val="00DC6A84"/>
    <w:rsid w:val="00DC6EA1"/>
    <w:rsid w:val="00DC7145"/>
    <w:rsid w:val="00DD4743"/>
    <w:rsid w:val="00DE4394"/>
    <w:rsid w:val="00DE5C88"/>
    <w:rsid w:val="00DF47C3"/>
    <w:rsid w:val="00DF6E5B"/>
    <w:rsid w:val="00E01C9E"/>
    <w:rsid w:val="00E070F2"/>
    <w:rsid w:val="00E1300A"/>
    <w:rsid w:val="00E14282"/>
    <w:rsid w:val="00E1756F"/>
    <w:rsid w:val="00E2348E"/>
    <w:rsid w:val="00E23740"/>
    <w:rsid w:val="00E26065"/>
    <w:rsid w:val="00E27529"/>
    <w:rsid w:val="00E3487B"/>
    <w:rsid w:val="00E34D74"/>
    <w:rsid w:val="00E34F78"/>
    <w:rsid w:val="00E36167"/>
    <w:rsid w:val="00E535E7"/>
    <w:rsid w:val="00E60AB8"/>
    <w:rsid w:val="00E80990"/>
    <w:rsid w:val="00E835E0"/>
    <w:rsid w:val="00E84555"/>
    <w:rsid w:val="00E94852"/>
    <w:rsid w:val="00EA15D5"/>
    <w:rsid w:val="00EA1820"/>
    <w:rsid w:val="00EA60FC"/>
    <w:rsid w:val="00EA61DD"/>
    <w:rsid w:val="00EB02BD"/>
    <w:rsid w:val="00EB1B9B"/>
    <w:rsid w:val="00EC517C"/>
    <w:rsid w:val="00ED59BA"/>
    <w:rsid w:val="00F106EA"/>
    <w:rsid w:val="00F17CD2"/>
    <w:rsid w:val="00F263D8"/>
    <w:rsid w:val="00F442B5"/>
    <w:rsid w:val="00F47424"/>
    <w:rsid w:val="00F47E22"/>
    <w:rsid w:val="00F66D32"/>
    <w:rsid w:val="00F80CA8"/>
    <w:rsid w:val="00F81D37"/>
    <w:rsid w:val="00F82FE7"/>
    <w:rsid w:val="00F856F5"/>
    <w:rsid w:val="00F86981"/>
    <w:rsid w:val="00F86A0F"/>
    <w:rsid w:val="00F913D5"/>
    <w:rsid w:val="00F917E7"/>
    <w:rsid w:val="00FA2620"/>
    <w:rsid w:val="00FA3C4F"/>
    <w:rsid w:val="00FB0DD7"/>
    <w:rsid w:val="00FB17D7"/>
    <w:rsid w:val="00FB5E79"/>
    <w:rsid w:val="00FD0C03"/>
    <w:rsid w:val="00FD15BC"/>
    <w:rsid w:val="00FE1808"/>
    <w:rsid w:val="00FE4654"/>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 w:type="paragraph" w:styleId="Textkrper">
    <w:name w:val="Body Text"/>
    <w:basedOn w:val="Standard"/>
    <w:link w:val="TextkrperZchn"/>
    <w:rsid w:val="00A95B18"/>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A95B18"/>
    <w:rPr>
      <w:rFonts w:ascii="Times New Roman" w:eastAsia="Times New Roman" w:hAnsi="Times New Roman" w:cs="Times New Roman"/>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851803">
      <w:bodyDiv w:val="1"/>
      <w:marLeft w:val="0"/>
      <w:marRight w:val="0"/>
      <w:marTop w:val="0"/>
      <w:marBottom w:val="0"/>
      <w:divBdr>
        <w:top w:val="none" w:sz="0" w:space="0" w:color="auto"/>
        <w:left w:val="none" w:sz="0" w:space="0" w:color="auto"/>
        <w:bottom w:val="none" w:sz="0" w:space="0" w:color="auto"/>
        <w:right w:val="none" w:sz="0" w:space="0" w:color="auto"/>
      </w:divBdr>
    </w:div>
    <w:div w:id="52024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3503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46</cp:revision>
  <cp:lastPrinted>2026-10-28T08:43:00Z</cp:lastPrinted>
  <dcterms:created xsi:type="dcterms:W3CDTF">2026-03-13T10:06:00Z</dcterms:created>
  <dcterms:modified xsi:type="dcterms:W3CDTF">2026-11-02T14:09:00Z</dcterms:modified>
</cp:coreProperties>
</file>