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A2BA" w14:textId="77777777" w:rsidR="00794802" w:rsidRDefault="00F80DC0" w:rsidP="00B2670B">
      <w:pPr>
        <w:pStyle w:val="07Flietext"/>
      </w:pPr>
      <w:r>
        <w:rPr>
          <w:noProof/>
        </w:rPr>
        <w:drawing>
          <wp:anchor distT="0" distB="0" distL="114300" distR="114300" simplePos="0" relativeHeight="251659264" behindDoc="0" locked="0" layoutInCell="1" allowOverlap="1" wp14:anchorId="5CBCF7C2" wp14:editId="5879BA7F">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536A93A2" w14:textId="77777777" w:rsidR="00794802" w:rsidRDefault="00794802" w:rsidP="00B2670B">
      <w:pPr>
        <w:pStyle w:val="07Flietext"/>
      </w:pPr>
    </w:p>
    <w:p w14:paraId="3AAE946E" w14:textId="77777777" w:rsidR="00DD6D27" w:rsidRPr="00646166" w:rsidRDefault="00BE56DA" w:rsidP="00B2670B">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50F47EFD" wp14:editId="4EB89C7B">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0ED851EF" w14:textId="77777777" w:rsidR="0013540F" w:rsidRPr="0013540F" w:rsidRDefault="00C24BB6" w:rsidP="00B2670B">
      <w:pPr>
        <w:pStyle w:val="02Pressemitteilung"/>
        <w:rPr>
          <w:sz w:val="20"/>
          <w:szCs w:val="20"/>
        </w:rPr>
      </w:pPr>
      <w:r w:rsidRPr="00C24BB6">
        <w:t>Pressemitteilung</w:t>
      </w:r>
    </w:p>
    <w:tbl>
      <w:tblPr>
        <w:tblStyle w:val="Tabellenraster"/>
        <w:tblpPr w:vertAnchor="text" w:horzAnchor="page" w:tblpX="1135" w:tblpY="1"/>
        <w:tblW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53"/>
        <w:gridCol w:w="34"/>
      </w:tblGrid>
      <w:tr w:rsidR="0040316A" w:rsidRPr="00D95160" w14:paraId="1009C2DB" w14:textId="77777777" w:rsidTr="001D3FB0">
        <w:trPr>
          <w:trHeight w:val="401"/>
        </w:trPr>
        <w:tc>
          <w:tcPr>
            <w:tcW w:w="5353" w:type="dxa"/>
          </w:tcPr>
          <w:p w14:paraId="366B3507" w14:textId="03833B0D" w:rsidR="0040316A" w:rsidRDefault="0025334D" w:rsidP="00B2670B">
            <w:pPr>
              <w:pStyle w:val="03Datum"/>
              <w:framePr w:wrap="auto" w:vAnchor="margin" w:hAnchor="text" w:xAlign="left" w:yAlign="inline"/>
            </w:pPr>
            <w:r>
              <w:t>Dienstag</w:t>
            </w:r>
            <w:r w:rsidR="00FF735F">
              <w:t xml:space="preserve">, </w:t>
            </w:r>
            <w:r w:rsidR="00C640A4">
              <w:t>3. November</w:t>
            </w:r>
            <w:r w:rsidR="00FF735F">
              <w:t xml:space="preserve"> 202</w:t>
            </w:r>
            <w:r w:rsidR="00851E84">
              <w:t>6</w:t>
            </w:r>
          </w:p>
          <w:p w14:paraId="1BCBFDF7" w14:textId="61BE1F75" w:rsidR="00851E84" w:rsidRPr="0055762A" w:rsidRDefault="00851E84" w:rsidP="00B2670B">
            <w:pPr>
              <w:pStyle w:val="03Datum"/>
              <w:framePr w:wrap="auto" w:vAnchor="margin" w:hAnchor="text" w:xAlign="left" w:yAlign="inline"/>
            </w:pPr>
          </w:p>
        </w:tc>
        <w:tc>
          <w:tcPr>
            <w:tcW w:w="34" w:type="dxa"/>
            <w:tcBorders>
              <w:left w:val="nil"/>
            </w:tcBorders>
          </w:tcPr>
          <w:p w14:paraId="7BDAB2C9" w14:textId="77777777" w:rsidR="0040316A" w:rsidRPr="00CB01C3" w:rsidRDefault="0040316A" w:rsidP="00B2670B">
            <w:pPr>
              <w:rPr>
                <w:rFonts w:ascii="Gotham Narrow Book" w:hAnsi="Gotham Narrow Book"/>
                <w:szCs w:val="20"/>
              </w:rPr>
            </w:pPr>
          </w:p>
        </w:tc>
      </w:tr>
    </w:tbl>
    <w:p w14:paraId="61850C85" w14:textId="77777777" w:rsidR="008228DB" w:rsidRPr="0013540F" w:rsidRDefault="008228DB" w:rsidP="00B2670B">
      <w:pPr>
        <w:pStyle w:val="Flietext"/>
        <w:rPr>
          <w:rFonts w:ascii="Gotham Light" w:hAnsi="Gotham Light"/>
          <w:sz w:val="20"/>
          <w:szCs w:val="20"/>
        </w:rPr>
      </w:pPr>
    </w:p>
    <w:p w14:paraId="15C3E443" w14:textId="77777777" w:rsidR="00715993" w:rsidRPr="00B252A1" w:rsidRDefault="00715993" w:rsidP="00B2670B">
      <w:pPr>
        <w:pStyle w:val="07Flietext"/>
      </w:pPr>
    </w:p>
    <w:p w14:paraId="4923B106" w14:textId="77777777" w:rsidR="002E0898" w:rsidRDefault="002E0898" w:rsidP="000B3FF4">
      <w:pPr>
        <w:pStyle w:val="07Flietext"/>
        <w:spacing w:after="240" w:line="240" w:lineRule="auto"/>
        <w:jc w:val="both"/>
        <w:rPr>
          <w:rFonts w:eastAsiaTheme="minorHAnsi" w:cstheme="minorBidi"/>
          <w:b/>
          <w:sz w:val="25"/>
          <w:lang w:eastAsia="en-US"/>
        </w:rPr>
      </w:pPr>
    </w:p>
    <w:p w14:paraId="4661A5E6" w14:textId="77777777" w:rsidR="00C640A4" w:rsidRDefault="00C640A4" w:rsidP="00C640A4">
      <w:pPr>
        <w:spacing w:after="240" w:line="240" w:lineRule="auto"/>
        <w:rPr>
          <w:rFonts w:ascii="Calibri" w:eastAsiaTheme="minorHAnsi" w:hAnsi="Calibri"/>
          <w:b/>
          <w:sz w:val="25"/>
          <w:szCs w:val="20"/>
          <w:lang w:eastAsia="en-US"/>
        </w:rPr>
      </w:pPr>
      <w:r w:rsidRPr="00C640A4">
        <w:rPr>
          <w:rFonts w:ascii="Calibri" w:eastAsiaTheme="minorHAnsi" w:hAnsi="Calibri"/>
          <w:b/>
          <w:sz w:val="25"/>
          <w:szCs w:val="20"/>
          <w:lang w:eastAsia="en-US"/>
        </w:rPr>
        <w:t>Historisches Wahrzeichen erhalten und wieder sicher zugänglich machen</w:t>
      </w:r>
    </w:p>
    <w:p w14:paraId="263595FC" w14:textId="408195EE" w:rsidR="00C640A4" w:rsidRDefault="00C640A4" w:rsidP="00C640A4">
      <w:pPr>
        <w:spacing w:line="240" w:lineRule="auto"/>
        <w:rPr>
          <w:rFonts w:ascii="Calibri Light" w:hAnsi="Calibri Light" w:cs="Gotham Light"/>
          <w:sz w:val="46"/>
          <w:szCs w:val="44"/>
        </w:rPr>
      </w:pPr>
      <w:r w:rsidRPr="00C640A4">
        <w:rPr>
          <w:rFonts w:ascii="Calibri Light" w:hAnsi="Calibri Light" w:cs="Gotham Light"/>
          <w:sz w:val="46"/>
          <w:szCs w:val="44"/>
        </w:rPr>
        <w:t xml:space="preserve">Stadt stellt nächste Schritte zur Sanierung des </w:t>
      </w:r>
      <w:proofErr w:type="spellStart"/>
      <w:r w:rsidRPr="00C640A4">
        <w:rPr>
          <w:rFonts w:ascii="Calibri Light" w:hAnsi="Calibri Light" w:cs="Gotham Light"/>
          <w:sz w:val="46"/>
          <w:szCs w:val="44"/>
        </w:rPr>
        <w:t>Büchenbronner</w:t>
      </w:r>
      <w:proofErr w:type="spellEnd"/>
      <w:r w:rsidRPr="00C640A4">
        <w:rPr>
          <w:rFonts w:ascii="Calibri Light" w:hAnsi="Calibri Light" w:cs="Gotham Light"/>
          <w:sz w:val="46"/>
          <w:szCs w:val="44"/>
        </w:rPr>
        <w:t xml:space="preserve"> Aussichtsturms vor</w:t>
      </w:r>
      <w:r w:rsidR="00792257" w:rsidRPr="00792257">
        <w:rPr>
          <w:rFonts w:ascii="Calibri Light" w:hAnsi="Calibri Light" w:cs="Gotham Light"/>
          <w:sz w:val="46"/>
          <w:szCs w:val="44"/>
        </w:rPr>
        <w:t xml:space="preserve"> </w:t>
      </w:r>
    </w:p>
    <w:p w14:paraId="04345399" w14:textId="77777777" w:rsidR="00C640A4" w:rsidRPr="00C640A4" w:rsidRDefault="00C640A4" w:rsidP="00C640A4">
      <w:pPr>
        <w:spacing w:line="240" w:lineRule="auto"/>
        <w:rPr>
          <w:rFonts w:ascii="Calibri Light" w:hAnsi="Calibri Light" w:cs="Gotham Light"/>
          <w:sz w:val="22"/>
        </w:rPr>
      </w:pPr>
    </w:p>
    <w:p w14:paraId="6C6302C6" w14:textId="39FDB962" w:rsidR="00C640A4" w:rsidRPr="00C640A4" w:rsidRDefault="00C640A4" w:rsidP="00C640A4">
      <w:pPr>
        <w:spacing w:after="240" w:line="360" w:lineRule="auto"/>
        <w:rPr>
          <w:rFonts w:asciiTheme="minorHAnsi" w:hAnsiTheme="minorHAnsi" w:cstheme="minorHAnsi"/>
          <w:sz w:val="22"/>
        </w:rPr>
      </w:pPr>
      <w:r w:rsidRPr="00C640A4">
        <w:rPr>
          <w:rFonts w:asciiTheme="minorHAnsi" w:hAnsiTheme="minorHAnsi" w:cstheme="minorHAnsi"/>
          <w:sz w:val="22"/>
        </w:rPr>
        <w:t>(</w:t>
      </w:r>
      <w:proofErr w:type="spellStart"/>
      <w:r w:rsidRPr="00C640A4">
        <w:rPr>
          <w:rFonts w:asciiTheme="minorHAnsi" w:hAnsiTheme="minorHAnsi" w:cstheme="minorHAnsi"/>
          <w:sz w:val="22"/>
        </w:rPr>
        <w:t>stp</w:t>
      </w:r>
      <w:proofErr w:type="spellEnd"/>
      <w:r w:rsidRPr="00C640A4">
        <w:rPr>
          <w:rFonts w:asciiTheme="minorHAnsi" w:hAnsiTheme="minorHAnsi" w:cstheme="minorHAnsi"/>
          <w:sz w:val="22"/>
        </w:rPr>
        <w:t>/</w:t>
      </w:r>
      <w:proofErr w:type="spellStart"/>
      <w:r w:rsidRPr="00C640A4">
        <w:rPr>
          <w:rFonts w:asciiTheme="minorHAnsi" w:hAnsiTheme="minorHAnsi" w:cstheme="minorHAnsi"/>
          <w:sz w:val="22"/>
        </w:rPr>
        <w:t>pm</w:t>
      </w:r>
      <w:proofErr w:type="spellEnd"/>
      <w:r w:rsidRPr="00C640A4">
        <w:rPr>
          <w:rFonts w:asciiTheme="minorHAnsi" w:hAnsiTheme="minorHAnsi" w:cstheme="minorHAnsi"/>
          <w:sz w:val="22"/>
        </w:rPr>
        <w:t xml:space="preserve">). Der </w:t>
      </w:r>
      <w:proofErr w:type="spellStart"/>
      <w:r w:rsidRPr="00C640A4">
        <w:rPr>
          <w:rFonts w:asciiTheme="minorHAnsi" w:hAnsiTheme="minorHAnsi" w:cstheme="minorHAnsi"/>
          <w:sz w:val="22"/>
        </w:rPr>
        <w:t>Büchenbronner</w:t>
      </w:r>
      <w:proofErr w:type="spellEnd"/>
      <w:r w:rsidRPr="00C640A4">
        <w:rPr>
          <w:rFonts w:asciiTheme="minorHAnsi" w:hAnsiTheme="minorHAnsi" w:cstheme="minorHAnsi"/>
          <w:sz w:val="22"/>
        </w:rPr>
        <w:t xml:space="preserve"> Aussichtsturm soll denkmalgerecht saniert und wieder für die Öffentlichkeit zugänglich werden. Welche Schäden dafür behoben werden müssen und wie die nächsten Schritte aussehen, erläuterte Baubürgermeister Tobias Volle heute bei einem Vor-Ort-Termin am Turm. Gemeinsam mit den beteiligten Fachleuten stellte er interessierten Mitgliedern des Gemeinderats und des Ortschaftsrats </w:t>
      </w:r>
      <w:proofErr w:type="spellStart"/>
      <w:r w:rsidRPr="00C640A4">
        <w:rPr>
          <w:rFonts w:asciiTheme="minorHAnsi" w:hAnsiTheme="minorHAnsi" w:cstheme="minorHAnsi"/>
          <w:sz w:val="22"/>
        </w:rPr>
        <w:t>Büchenbronn</w:t>
      </w:r>
      <w:proofErr w:type="spellEnd"/>
      <w:r w:rsidRPr="00C640A4">
        <w:rPr>
          <w:rFonts w:asciiTheme="minorHAnsi" w:hAnsiTheme="minorHAnsi" w:cstheme="minorHAnsi"/>
          <w:sz w:val="22"/>
        </w:rPr>
        <w:t xml:space="preserve"> sowie Vertreterinnen und Vertretern der Presse die gutachterlichen Erkenntnisse und den aktuellen Planungsstand vor. „Wir wollen dieses historische Wahrzeichen erhalten und wieder sicher zugänglich machen“, betonte Volle. „Dafür müssen wir seine besondere Konstruktion und die Anforderungen des Denkmalschutzes zusammenbringen.“</w:t>
      </w:r>
    </w:p>
    <w:p w14:paraId="61F9962C" w14:textId="6ED85C19" w:rsidR="00E70811" w:rsidRDefault="00E70811" w:rsidP="00C640A4">
      <w:pPr>
        <w:spacing w:after="240" w:line="360" w:lineRule="auto"/>
        <w:rPr>
          <w:rFonts w:asciiTheme="minorHAnsi" w:hAnsiTheme="minorHAnsi" w:cstheme="minorHAnsi"/>
          <w:sz w:val="22"/>
        </w:rPr>
      </w:pPr>
      <w:r w:rsidRPr="00E70811">
        <w:rPr>
          <w:rFonts w:asciiTheme="minorHAnsi" w:hAnsiTheme="minorHAnsi" w:cstheme="minorHAnsi"/>
          <w:sz w:val="22"/>
        </w:rPr>
        <w:t xml:space="preserve">Der 1883 errichtete, gut 26 Meter hohe Aussichtsturm </w:t>
      </w:r>
      <w:r w:rsidR="00B75C8C">
        <w:rPr>
          <w:rFonts w:asciiTheme="minorHAnsi" w:hAnsiTheme="minorHAnsi" w:cstheme="minorHAnsi"/>
          <w:sz w:val="22"/>
        </w:rPr>
        <w:t>ist</w:t>
      </w:r>
      <w:r w:rsidRPr="00E70811">
        <w:rPr>
          <w:rFonts w:asciiTheme="minorHAnsi" w:hAnsiTheme="minorHAnsi" w:cstheme="minorHAnsi"/>
          <w:sz w:val="22"/>
        </w:rPr>
        <w:t xml:space="preserve"> seit 1974 im Eigentum der Stadt Pforzheim. Seine Aussichtsplattform liegt auf einer Höhe von 24,75 Metern. Als technisches Kulturdenkmal, Wahrzeichen des Stadtteils und Ausflugsziel hat er eine besondere Bedeutung für </w:t>
      </w:r>
      <w:proofErr w:type="spellStart"/>
      <w:r w:rsidRPr="00E70811">
        <w:rPr>
          <w:rFonts w:asciiTheme="minorHAnsi" w:hAnsiTheme="minorHAnsi" w:cstheme="minorHAnsi"/>
          <w:sz w:val="22"/>
        </w:rPr>
        <w:t>Büchenbronn</w:t>
      </w:r>
      <w:proofErr w:type="spellEnd"/>
      <w:r w:rsidRPr="00E70811">
        <w:rPr>
          <w:rFonts w:asciiTheme="minorHAnsi" w:hAnsiTheme="minorHAnsi" w:cstheme="minorHAnsi"/>
          <w:sz w:val="22"/>
        </w:rPr>
        <w:t xml:space="preserve"> und den Naherholungsraum. Seine filigrane Konstruktion aus vorgefertigten Metallbauteilen macht ihn auch zu einem besonderen Zeugnis der Industriegeschichte. Im Laufe seiner Geschichte wurde er mehrfach instandgesetzt, unter anderem umfassend in den Jahren 1957 und 1958 sowie erneut 1984. Bereits die Instandsetzung von 1984 wurde vom Landesamt für Denkmalpflege gefördert. Nach dem Sturm Lothar folgten im Jahr 2000 Reparaturen und Austauscharbeiten im oberen Turmdrittel.</w:t>
      </w:r>
      <w:r>
        <w:rPr>
          <w:rFonts w:asciiTheme="minorHAnsi" w:hAnsiTheme="minorHAnsi" w:cstheme="minorHAnsi"/>
          <w:sz w:val="22"/>
        </w:rPr>
        <w:t xml:space="preserve"> Nicht nur die Stadt Pforzheim, sondern auch d</w:t>
      </w:r>
      <w:r w:rsidRPr="00E70811">
        <w:rPr>
          <w:rFonts w:asciiTheme="minorHAnsi" w:hAnsiTheme="minorHAnsi" w:cstheme="minorHAnsi"/>
          <w:sz w:val="22"/>
        </w:rPr>
        <w:t xml:space="preserve">as Landesamt für Denkmalpflege hat großes Interesse daran, den denkmalgeschützten Turm zu erhalten. </w:t>
      </w:r>
    </w:p>
    <w:p w14:paraId="52F70BF1" w14:textId="7DB56615" w:rsidR="00C640A4" w:rsidRPr="00C640A4" w:rsidRDefault="00E70811" w:rsidP="00C640A4">
      <w:pPr>
        <w:spacing w:after="240" w:line="360" w:lineRule="auto"/>
        <w:rPr>
          <w:rFonts w:asciiTheme="minorHAnsi" w:hAnsiTheme="minorHAnsi" w:cstheme="minorHAnsi"/>
          <w:sz w:val="22"/>
        </w:rPr>
      </w:pPr>
      <w:r w:rsidRPr="00E70811">
        <w:rPr>
          <w:rFonts w:asciiTheme="minorHAnsi" w:hAnsiTheme="minorHAnsi" w:cstheme="minorHAnsi"/>
          <w:sz w:val="22"/>
        </w:rPr>
        <w:lastRenderedPageBreak/>
        <w:t>Eine Sicherheitsüberprüfung im Oktober 2024 hatte erhebliche Schäden an der Konstruktion ergeben. Daraufhin musste der Turm gesperrt werden. Um den Gesamtzustand genauer beurteilen zu lassen, beauftragte das städtische Gebäudemanagement das Fachbüro Mirow / Schmidtke mit einer vertieften Untersuchung. Das Gutachten vom 1. August 2025 bestätigte den erheblichen Sanierungsbedarf.</w:t>
      </w:r>
      <w:r>
        <w:rPr>
          <w:rFonts w:asciiTheme="minorHAnsi" w:hAnsiTheme="minorHAnsi" w:cstheme="minorHAnsi"/>
          <w:sz w:val="22"/>
        </w:rPr>
        <w:t xml:space="preserve"> </w:t>
      </w:r>
      <w:r w:rsidR="00C640A4" w:rsidRPr="00C640A4">
        <w:rPr>
          <w:rFonts w:asciiTheme="minorHAnsi" w:hAnsiTheme="minorHAnsi" w:cstheme="minorHAnsi"/>
          <w:sz w:val="22"/>
        </w:rPr>
        <w:t xml:space="preserve">Eine Stütze ist stark verformt, die äußeren Stützen sind nicht ausreichend gegen seitliches Ausknicken gesichert. Hinzu kommen gebrochene </w:t>
      </w:r>
      <w:r w:rsidRPr="00E70811">
        <w:rPr>
          <w:rFonts w:asciiTheme="minorHAnsi" w:hAnsiTheme="minorHAnsi" w:cstheme="minorHAnsi"/>
          <w:sz w:val="22"/>
        </w:rPr>
        <w:t>Verbindungsstellen</w:t>
      </w:r>
      <w:r w:rsidR="00C640A4" w:rsidRPr="00C640A4">
        <w:rPr>
          <w:rFonts w:asciiTheme="minorHAnsi" w:hAnsiTheme="minorHAnsi" w:cstheme="minorHAnsi"/>
          <w:sz w:val="22"/>
        </w:rPr>
        <w:t xml:space="preserve">, Risse an einem Klemmelement und erhebliche Rostschäden, auch unter Anstrichen und an Verschraubungen. Stahlseile weisen Schäden auf und sind teilweise unzureichend gespannt. </w:t>
      </w:r>
      <w:r w:rsidRPr="00E70811">
        <w:rPr>
          <w:rFonts w:asciiTheme="minorHAnsi" w:hAnsiTheme="minorHAnsi" w:cstheme="minorHAnsi"/>
          <w:sz w:val="22"/>
        </w:rPr>
        <w:t xml:space="preserve">Zudem sind bei den Reparaturen im Jahr 2000, </w:t>
      </w:r>
      <w:r w:rsidR="00291B9C">
        <w:rPr>
          <w:rFonts w:asciiTheme="minorHAnsi" w:hAnsiTheme="minorHAnsi" w:cstheme="minorHAnsi"/>
          <w:sz w:val="22"/>
        </w:rPr>
        <w:t xml:space="preserve">Schweißverbindungen hergestellt worden, welche </w:t>
      </w:r>
      <w:r w:rsidRPr="00E70811">
        <w:rPr>
          <w:rFonts w:asciiTheme="minorHAnsi" w:hAnsiTheme="minorHAnsi" w:cstheme="minorHAnsi"/>
          <w:sz w:val="22"/>
        </w:rPr>
        <w:t>die historischen Rohre schädigen</w:t>
      </w:r>
      <w:r w:rsidR="00291B9C">
        <w:rPr>
          <w:rFonts w:asciiTheme="minorHAnsi" w:hAnsiTheme="minorHAnsi" w:cstheme="minorHAnsi"/>
          <w:sz w:val="22"/>
        </w:rPr>
        <w:t xml:space="preserve"> und nun massive Schwachstellen an der bestehenden Plattform darstellen</w:t>
      </w:r>
      <w:r w:rsidR="00C640A4" w:rsidRPr="00C640A4">
        <w:rPr>
          <w:rFonts w:asciiTheme="minorHAnsi" w:hAnsiTheme="minorHAnsi" w:cstheme="minorHAnsi"/>
          <w:sz w:val="22"/>
        </w:rPr>
        <w:t>.</w:t>
      </w:r>
      <w:r w:rsidR="0025334D">
        <w:rPr>
          <w:rFonts w:asciiTheme="minorHAnsi" w:hAnsiTheme="minorHAnsi" w:cstheme="minorHAnsi"/>
          <w:sz w:val="22"/>
        </w:rPr>
        <w:t xml:space="preserve"> </w:t>
      </w:r>
      <w:r w:rsidR="00C640A4" w:rsidRPr="00C640A4">
        <w:rPr>
          <w:rFonts w:asciiTheme="minorHAnsi" w:hAnsiTheme="minorHAnsi" w:cstheme="minorHAnsi"/>
          <w:sz w:val="22"/>
        </w:rPr>
        <w:t>Damit betreffen die Mängel nicht nur einzelne Bauteile, sondern das Zusammenspiel der gesamten Konstruktion. Eine Wiedereröffnung ist erst nach einer umfassenden Sanierung möglich. „Einzelne Reparaturen reichen hier nicht aus“, erklärte Volle. „Wir brauchen ein Gesamtkonzept, das den Turm als Denkmal bewahrt und seine sichere Nutzung dauerhaft ermöglicht.“</w:t>
      </w:r>
    </w:p>
    <w:p w14:paraId="1D322AF2" w14:textId="5BAB7C9B" w:rsidR="00E70811" w:rsidRDefault="00E70811" w:rsidP="00C640A4">
      <w:pPr>
        <w:spacing w:after="240" w:line="360" w:lineRule="auto"/>
        <w:rPr>
          <w:rFonts w:asciiTheme="minorHAnsi" w:hAnsiTheme="minorHAnsi" w:cstheme="minorHAnsi"/>
          <w:sz w:val="22"/>
        </w:rPr>
      </w:pPr>
      <w:r w:rsidRPr="00E70811">
        <w:rPr>
          <w:rFonts w:asciiTheme="minorHAnsi" w:hAnsiTheme="minorHAnsi" w:cstheme="minorHAnsi"/>
          <w:sz w:val="22"/>
        </w:rPr>
        <w:t xml:space="preserve">Als Nächstes steht die Sanierungsplanung an. Die Stadt hat die Planungsleistungen bereits ausgeschrieben und wählt derzeit ein geeignetes Fachplanungsbüro aus. </w:t>
      </w:r>
      <w:r w:rsidR="00712515">
        <w:rPr>
          <w:rFonts w:asciiTheme="minorHAnsi" w:hAnsiTheme="minorHAnsi" w:cstheme="minorHAnsi"/>
          <w:sz w:val="22"/>
        </w:rPr>
        <w:t>Nach der Vergabe</w:t>
      </w:r>
      <w:r w:rsidR="00C640A4" w:rsidRPr="00C640A4">
        <w:rPr>
          <w:rFonts w:asciiTheme="minorHAnsi" w:hAnsiTheme="minorHAnsi" w:cstheme="minorHAnsi"/>
          <w:sz w:val="22"/>
        </w:rPr>
        <w:t xml:space="preserve"> soll bis Mitte 2027 ein Sanierungskonzept </w:t>
      </w:r>
      <w:r w:rsidR="00D0722F">
        <w:rPr>
          <w:rFonts w:asciiTheme="minorHAnsi" w:hAnsiTheme="minorHAnsi" w:cstheme="minorHAnsi"/>
          <w:sz w:val="22"/>
        </w:rPr>
        <w:t>erarbeitet werden</w:t>
      </w:r>
      <w:r w:rsidR="00C640A4" w:rsidRPr="00C640A4">
        <w:rPr>
          <w:rFonts w:asciiTheme="minorHAnsi" w:hAnsiTheme="minorHAnsi" w:cstheme="minorHAnsi"/>
          <w:sz w:val="22"/>
        </w:rPr>
        <w:t>, das eng mit dem Landesamt für Denkmalpflege abgestimmt wird.</w:t>
      </w:r>
      <w:r w:rsidRPr="00E70811">
        <w:t xml:space="preserve"> </w:t>
      </w:r>
      <w:r w:rsidRPr="00E70811">
        <w:rPr>
          <w:rFonts w:asciiTheme="minorHAnsi" w:hAnsiTheme="minorHAnsi" w:cstheme="minorHAnsi"/>
          <w:sz w:val="22"/>
        </w:rPr>
        <w:t xml:space="preserve">Auch die spätere bauliche Umsetzung muss in enger Abstimmung mit dem Landesamt erfolgen. Zunächst </w:t>
      </w:r>
      <w:proofErr w:type="gramStart"/>
      <w:r w:rsidRPr="00E70811">
        <w:rPr>
          <w:rFonts w:asciiTheme="minorHAnsi" w:hAnsiTheme="minorHAnsi" w:cstheme="minorHAnsi"/>
          <w:sz w:val="22"/>
        </w:rPr>
        <w:t>sind</w:t>
      </w:r>
      <w:proofErr w:type="gramEnd"/>
      <w:r w:rsidRPr="00E70811">
        <w:rPr>
          <w:rFonts w:asciiTheme="minorHAnsi" w:hAnsiTheme="minorHAnsi" w:cstheme="minorHAnsi"/>
          <w:sz w:val="22"/>
        </w:rPr>
        <w:t xml:space="preserve"> die Tragfähigkeit der Konstruktion und das Ausmaß der Schäden im Detail zu untersuchen. </w:t>
      </w:r>
      <w:r w:rsidR="00C640A4" w:rsidRPr="00C640A4">
        <w:rPr>
          <w:rFonts w:asciiTheme="minorHAnsi" w:hAnsiTheme="minorHAnsi" w:cstheme="minorHAnsi"/>
          <w:sz w:val="22"/>
        </w:rPr>
        <w:t xml:space="preserve">Dabei geht es auch darum, geeignete </w:t>
      </w:r>
      <w:r>
        <w:rPr>
          <w:rFonts w:asciiTheme="minorHAnsi" w:hAnsiTheme="minorHAnsi" w:cstheme="minorHAnsi"/>
          <w:sz w:val="22"/>
        </w:rPr>
        <w:t>Sanierungsv</w:t>
      </w:r>
      <w:r w:rsidR="00C640A4" w:rsidRPr="00C640A4">
        <w:rPr>
          <w:rFonts w:asciiTheme="minorHAnsi" w:hAnsiTheme="minorHAnsi" w:cstheme="minorHAnsi"/>
          <w:sz w:val="22"/>
        </w:rPr>
        <w:t xml:space="preserve">erfahren für die historischen Rohre und Gussbauteile festzulegen. </w:t>
      </w:r>
      <w:r w:rsidRPr="00E70811">
        <w:rPr>
          <w:rFonts w:asciiTheme="minorHAnsi" w:hAnsiTheme="minorHAnsi" w:cstheme="minorHAnsi"/>
          <w:sz w:val="22"/>
        </w:rPr>
        <w:t>Der Korrosionsschutz muss erneuert werden. Verbindungen, Seile und stabilisierende Bauteile müssen so instandgesetzt oder angepasst werden, dass sie wieder zuverlässig zusammenwirken. Zugleich soll die Sanierung die Voraussetzungen dafür schaffen, den Turm künftig systematisch zu warten und zu prüfen.</w:t>
      </w:r>
    </w:p>
    <w:p w14:paraId="2E87EA5D" w14:textId="39FF214B" w:rsidR="005F7E89" w:rsidRPr="005F7E89" w:rsidRDefault="00C640A4" w:rsidP="00C640A4">
      <w:pPr>
        <w:spacing w:after="240" w:line="360" w:lineRule="auto"/>
        <w:rPr>
          <w:rFonts w:asciiTheme="minorHAnsi" w:hAnsiTheme="minorHAnsi" w:cstheme="minorHAnsi"/>
          <w:sz w:val="22"/>
        </w:rPr>
      </w:pPr>
      <w:r w:rsidRPr="00C640A4">
        <w:rPr>
          <w:rFonts w:asciiTheme="minorHAnsi" w:hAnsiTheme="minorHAnsi" w:cstheme="minorHAnsi"/>
          <w:sz w:val="22"/>
        </w:rPr>
        <w:t>Nach Abschluss der Planung soll der Gemeinderat über die denkmalgerechte Sanierung entscheiden. Auf Grundlage dieses Beschlusses können anschließend Fördermittel beantragt werden. Vorbehaltlich der erforderlichen Haushaltsbeschlüsse und der Bewilligung der Fördermittel ist die bauliche Umsetzung für 2028 vorgesehen. „Unser Ziel ist klar. Der Weg dorthin braucht eine sorgfältige Planung, die politischen Beschlüsse und eine gesicherte Finanzierung“, so Volle.</w:t>
      </w:r>
      <w:r w:rsidR="00B75C8C">
        <w:rPr>
          <w:rFonts w:asciiTheme="minorHAnsi" w:hAnsiTheme="minorHAnsi" w:cstheme="minorHAnsi"/>
          <w:sz w:val="22"/>
        </w:rPr>
        <w:t xml:space="preserve"> </w:t>
      </w:r>
      <w:r w:rsidRPr="00C640A4">
        <w:rPr>
          <w:rFonts w:asciiTheme="minorHAnsi" w:hAnsiTheme="minorHAnsi" w:cstheme="minorHAnsi"/>
          <w:sz w:val="22"/>
        </w:rPr>
        <w:t xml:space="preserve">Bis zur Sanierung bleibt der Aussichtsturm gesperrt. Seit September 2026 verhindert eine massive Einhausung aus Aluminiumplatten an einem vier Meter hohen Baugerüst den unbefugten Zugang. </w:t>
      </w:r>
    </w:p>
    <w:sectPr w:rsidR="005F7E89" w:rsidRPr="005F7E89"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C81CC" w14:textId="77777777" w:rsidR="00955638" w:rsidRDefault="00955638" w:rsidP="00D01E14">
      <w:pPr>
        <w:spacing w:line="240" w:lineRule="auto"/>
      </w:pPr>
      <w:r>
        <w:separator/>
      </w:r>
    </w:p>
  </w:endnote>
  <w:endnote w:type="continuationSeparator" w:id="0">
    <w:p w14:paraId="4CE6A11B" w14:textId="77777777" w:rsidR="00955638" w:rsidRDefault="00955638"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Light">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ok">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E56C"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E511" w14:textId="77777777" w:rsidR="009446B7" w:rsidRDefault="00F80DC0">
    <w:r>
      <w:rPr>
        <w:noProof/>
      </w:rPr>
      <w:drawing>
        <wp:anchor distT="0" distB="0" distL="114300" distR="114300" simplePos="0" relativeHeight="251661824" behindDoc="0" locked="0" layoutInCell="1" allowOverlap="1" wp14:anchorId="15F5C475" wp14:editId="107E67E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1DABAED8"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5C644FD2" wp14:editId="0F571BC2">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4FD2"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881C" w14:textId="77777777" w:rsidR="00955638" w:rsidRDefault="00955638" w:rsidP="00D01E14">
      <w:pPr>
        <w:spacing w:line="240" w:lineRule="auto"/>
      </w:pPr>
      <w:r>
        <w:separator/>
      </w:r>
    </w:p>
  </w:footnote>
  <w:footnote w:type="continuationSeparator" w:id="0">
    <w:p w14:paraId="3BC9224C" w14:textId="77777777" w:rsidR="00955638" w:rsidRDefault="00955638"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4648" w14:textId="77777777" w:rsidR="00C736D1" w:rsidRDefault="007171F0">
    <w:pPr>
      <w:pStyle w:val="Kopfzeile"/>
    </w:pPr>
    <w:r>
      <w:rPr>
        <w:noProof/>
      </w:rPr>
      <w:drawing>
        <wp:anchor distT="0" distB="0" distL="114300" distR="114300" simplePos="0" relativeHeight="251658752" behindDoc="1" locked="0" layoutInCell="1" allowOverlap="1" wp14:anchorId="3999EF29" wp14:editId="6178BC4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6FDCCFF4" wp14:editId="0522B8C2">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6EA06B8"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20169A5C" wp14:editId="1E2C718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12183CA"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4227"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2A0BDAB4" wp14:editId="23D1E7A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34209B0"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46B00D30" wp14:editId="6AF6D46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CACC81E"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A3EADAA" wp14:editId="7199022F">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EADAA"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C41"/>
    <w:multiLevelType w:val="hybridMultilevel"/>
    <w:tmpl w:val="531CC1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290867">
    <w:abstractNumId w:val="1"/>
  </w:num>
  <w:num w:numId="2" w16cid:durableId="1293513592">
    <w:abstractNumId w:val="2"/>
  </w:num>
  <w:num w:numId="3" w16cid:durableId="1708412935">
    <w:abstractNumId w:val="2"/>
  </w:num>
  <w:num w:numId="4" w16cid:durableId="272175852">
    <w:abstractNumId w:val="3"/>
  </w:num>
  <w:num w:numId="5" w16cid:durableId="228658678">
    <w:abstractNumId w:val="3"/>
    <w:lvlOverride w:ilvl="0">
      <w:startOverride w:val="1"/>
    </w:lvlOverride>
  </w:num>
  <w:num w:numId="6" w16cid:durableId="1427311949">
    <w:abstractNumId w:val="3"/>
    <w:lvlOverride w:ilvl="0">
      <w:startOverride w:val="1"/>
    </w:lvlOverride>
  </w:num>
  <w:num w:numId="7" w16cid:durableId="1678262762">
    <w:abstractNumId w:val="3"/>
    <w:lvlOverride w:ilvl="0">
      <w:startOverride w:val="1"/>
    </w:lvlOverride>
  </w:num>
  <w:num w:numId="8" w16cid:durableId="1628587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38D"/>
    <w:rsid w:val="000029F8"/>
    <w:rsid w:val="0000307E"/>
    <w:rsid w:val="00003B71"/>
    <w:rsid w:val="0000550B"/>
    <w:rsid w:val="00010256"/>
    <w:rsid w:val="00012E3C"/>
    <w:rsid w:val="00013064"/>
    <w:rsid w:val="000165B8"/>
    <w:rsid w:val="000209BC"/>
    <w:rsid w:val="00020A18"/>
    <w:rsid w:val="00020E44"/>
    <w:rsid w:val="000245DF"/>
    <w:rsid w:val="00024E0F"/>
    <w:rsid w:val="00026571"/>
    <w:rsid w:val="00026851"/>
    <w:rsid w:val="0003143D"/>
    <w:rsid w:val="000365F7"/>
    <w:rsid w:val="00040415"/>
    <w:rsid w:val="000408CF"/>
    <w:rsid w:val="00041759"/>
    <w:rsid w:val="00044E1E"/>
    <w:rsid w:val="00046AAA"/>
    <w:rsid w:val="00046D8D"/>
    <w:rsid w:val="00054DBD"/>
    <w:rsid w:val="00055736"/>
    <w:rsid w:val="00055E1D"/>
    <w:rsid w:val="00060467"/>
    <w:rsid w:val="00061321"/>
    <w:rsid w:val="00064CA3"/>
    <w:rsid w:val="000710CF"/>
    <w:rsid w:val="00073A05"/>
    <w:rsid w:val="000747D7"/>
    <w:rsid w:val="00074FAF"/>
    <w:rsid w:val="000778B9"/>
    <w:rsid w:val="00080769"/>
    <w:rsid w:val="00080CA3"/>
    <w:rsid w:val="0008251F"/>
    <w:rsid w:val="00086225"/>
    <w:rsid w:val="000904C9"/>
    <w:rsid w:val="000909CB"/>
    <w:rsid w:val="00095643"/>
    <w:rsid w:val="000A47B9"/>
    <w:rsid w:val="000A5D14"/>
    <w:rsid w:val="000B3FF4"/>
    <w:rsid w:val="000B5791"/>
    <w:rsid w:val="000D0877"/>
    <w:rsid w:val="000D4645"/>
    <w:rsid w:val="000D637A"/>
    <w:rsid w:val="000D7E71"/>
    <w:rsid w:val="000E6797"/>
    <w:rsid w:val="000E7584"/>
    <w:rsid w:val="000F1C07"/>
    <w:rsid w:val="000F2454"/>
    <w:rsid w:val="000F530C"/>
    <w:rsid w:val="000F561F"/>
    <w:rsid w:val="000F7655"/>
    <w:rsid w:val="00101D4E"/>
    <w:rsid w:val="00101FF4"/>
    <w:rsid w:val="00103EC1"/>
    <w:rsid w:val="001047F5"/>
    <w:rsid w:val="001072BC"/>
    <w:rsid w:val="00110294"/>
    <w:rsid w:val="00111E9D"/>
    <w:rsid w:val="00122B4E"/>
    <w:rsid w:val="001249FE"/>
    <w:rsid w:val="00126EEA"/>
    <w:rsid w:val="00132CCE"/>
    <w:rsid w:val="0013540F"/>
    <w:rsid w:val="00136223"/>
    <w:rsid w:val="001379FD"/>
    <w:rsid w:val="00153964"/>
    <w:rsid w:val="001608F5"/>
    <w:rsid w:val="0016505B"/>
    <w:rsid w:val="00167DA3"/>
    <w:rsid w:val="001722AD"/>
    <w:rsid w:val="00172C14"/>
    <w:rsid w:val="00175ABB"/>
    <w:rsid w:val="001803BD"/>
    <w:rsid w:val="00181EBB"/>
    <w:rsid w:val="00186E96"/>
    <w:rsid w:val="001914C7"/>
    <w:rsid w:val="00193C17"/>
    <w:rsid w:val="00197960"/>
    <w:rsid w:val="001A44E2"/>
    <w:rsid w:val="001A7C0C"/>
    <w:rsid w:val="001B3ADF"/>
    <w:rsid w:val="001B5C7C"/>
    <w:rsid w:val="001C05D4"/>
    <w:rsid w:val="001C09F3"/>
    <w:rsid w:val="001C16CC"/>
    <w:rsid w:val="001C3A13"/>
    <w:rsid w:val="001C4FB8"/>
    <w:rsid w:val="001D1F89"/>
    <w:rsid w:val="001D3FB0"/>
    <w:rsid w:val="001E0839"/>
    <w:rsid w:val="001E12B3"/>
    <w:rsid w:val="001E1C2C"/>
    <w:rsid w:val="001E2020"/>
    <w:rsid w:val="001E2C71"/>
    <w:rsid w:val="001E31F6"/>
    <w:rsid w:val="001E335C"/>
    <w:rsid w:val="001E6376"/>
    <w:rsid w:val="001E743B"/>
    <w:rsid w:val="00202692"/>
    <w:rsid w:val="00205DDB"/>
    <w:rsid w:val="0020737B"/>
    <w:rsid w:val="00210E0E"/>
    <w:rsid w:val="002126AC"/>
    <w:rsid w:val="0021498F"/>
    <w:rsid w:val="00222700"/>
    <w:rsid w:val="0022556B"/>
    <w:rsid w:val="0022677C"/>
    <w:rsid w:val="00226D64"/>
    <w:rsid w:val="0023179D"/>
    <w:rsid w:val="00232479"/>
    <w:rsid w:val="0023303A"/>
    <w:rsid w:val="002331FB"/>
    <w:rsid w:val="0023433D"/>
    <w:rsid w:val="00240C9D"/>
    <w:rsid w:val="0024270B"/>
    <w:rsid w:val="00245ECC"/>
    <w:rsid w:val="00246487"/>
    <w:rsid w:val="0024781D"/>
    <w:rsid w:val="0025334D"/>
    <w:rsid w:val="002546DD"/>
    <w:rsid w:val="00260068"/>
    <w:rsid w:val="002630EC"/>
    <w:rsid w:val="00264E86"/>
    <w:rsid w:val="0026569C"/>
    <w:rsid w:val="0026726D"/>
    <w:rsid w:val="0027366F"/>
    <w:rsid w:val="0027386B"/>
    <w:rsid w:val="00276FE6"/>
    <w:rsid w:val="0028078C"/>
    <w:rsid w:val="00283A42"/>
    <w:rsid w:val="00290464"/>
    <w:rsid w:val="00290914"/>
    <w:rsid w:val="00291B9C"/>
    <w:rsid w:val="00295697"/>
    <w:rsid w:val="002A51BC"/>
    <w:rsid w:val="002A6026"/>
    <w:rsid w:val="002A60F5"/>
    <w:rsid w:val="002B1001"/>
    <w:rsid w:val="002D2CB8"/>
    <w:rsid w:val="002D600F"/>
    <w:rsid w:val="002E0898"/>
    <w:rsid w:val="002E311A"/>
    <w:rsid w:val="002E3736"/>
    <w:rsid w:val="002E5EB9"/>
    <w:rsid w:val="002E7504"/>
    <w:rsid w:val="002E7F72"/>
    <w:rsid w:val="002F05F2"/>
    <w:rsid w:val="002F1B5C"/>
    <w:rsid w:val="002F69C9"/>
    <w:rsid w:val="003028DC"/>
    <w:rsid w:val="00305B3E"/>
    <w:rsid w:val="0030779C"/>
    <w:rsid w:val="0031010D"/>
    <w:rsid w:val="00310519"/>
    <w:rsid w:val="003132A6"/>
    <w:rsid w:val="00313D12"/>
    <w:rsid w:val="003142D3"/>
    <w:rsid w:val="00316B49"/>
    <w:rsid w:val="003207E9"/>
    <w:rsid w:val="00320848"/>
    <w:rsid w:val="00323B5F"/>
    <w:rsid w:val="00323EC6"/>
    <w:rsid w:val="00330AD0"/>
    <w:rsid w:val="00331575"/>
    <w:rsid w:val="003318E6"/>
    <w:rsid w:val="003329FA"/>
    <w:rsid w:val="00337B12"/>
    <w:rsid w:val="00341348"/>
    <w:rsid w:val="003414D1"/>
    <w:rsid w:val="00342A59"/>
    <w:rsid w:val="003430D8"/>
    <w:rsid w:val="003531FE"/>
    <w:rsid w:val="003538CC"/>
    <w:rsid w:val="003548C1"/>
    <w:rsid w:val="00355192"/>
    <w:rsid w:val="0035563D"/>
    <w:rsid w:val="00357DF8"/>
    <w:rsid w:val="00360F38"/>
    <w:rsid w:val="00360F4B"/>
    <w:rsid w:val="00361BE0"/>
    <w:rsid w:val="00362EA2"/>
    <w:rsid w:val="00363BBA"/>
    <w:rsid w:val="00365331"/>
    <w:rsid w:val="003669C8"/>
    <w:rsid w:val="00366EBD"/>
    <w:rsid w:val="00370829"/>
    <w:rsid w:val="00373DA3"/>
    <w:rsid w:val="00384E71"/>
    <w:rsid w:val="003879D0"/>
    <w:rsid w:val="00387E0D"/>
    <w:rsid w:val="003A18F7"/>
    <w:rsid w:val="003A230E"/>
    <w:rsid w:val="003A70C8"/>
    <w:rsid w:val="003B15CB"/>
    <w:rsid w:val="003B3CE0"/>
    <w:rsid w:val="003B4E2E"/>
    <w:rsid w:val="003B56DB"/>
    <w:rsid w:val="003B65B8"/>
    <w:rsid w:val="003C2C83"/>
    <w:rsid w:val="003C6532"/>
    <w:rsid w:val="003C6A45"/>
    <w:rsid w:val="003D361A"/>
    <w:rsid w:val="003D48BB"/>
    <w:rsid w:val="003E1CC3"/>
    <w:rsid w:val="003E5592"/>
    <w:rsid w:val="003E6673"/>
    <w:rsid w:val="003F20E2"/>
    <w:rsid w:val="003F3F47"/>
    <w:rsid w:val="003F6D74"/>
    <w:rsid w:val="00401FF8"/>
    <w:rsid w:val="0040316A"/>
    <w:rsid w:val="00405A9A"/>
    <w:rsid w:val="00413F1F"/>
    <w:rsid w:val="00415609"/>
    <w:rsid w:val="00416196"/>
    <w:rsid w:val="00416ABF"/>
    <w:rsid w:val="00422437"/>
    <w:rsid w:val="00423A8B"/>
    <w:rsid w:val="0044029E"/>
    <w:rsid w:val="0044135A"/>
    <w:rsid w:val="0044184E"/>
    <w:rsid w:val="004432E1"/>
    <w:rsid w:val="00443529"/>
    <w:rsid w:val="00446B06"/>
    <w:rsid w:val="00450DF6"/>
    <w:rsid w:val="00454F7C"/>
    <w:rsid w:val="00460B17"/>
    <w:rsid w:val="004631EF"/>
    <w:rsid w:val="00463719"/>
    <w:rsid w:val="00465F8E"/>
    <w:rsid w:val="00467EB4"/>
    <w:rsid w:val="004703F9"/>
    <w:rsid w:val="00480DCB"/>
    <w:rsid w:val="004825ED"/>
    <w:rsid w:val="00486705"/>
    <w:rsid w:val="00491CC5"/>
    <w:rsid w:val="00493242"/>
    <w:rsid w:val="0049576C"/>
    <w:rsid w:val="00497FF8"/>
    <w:rsid w:val="004A36FB"/>
    <w:rsid w:val="004B46F1"/>
    <w:rsid w:val="004C0831"/>
    <w:rsid w:val="004C22DB"/>
    <w:rsid w:val="004C5518"/>
    <w:rsid w:val="004C6D5C"/>
    <w:rsid w:val="004C7E12"/>
    <w:rsid w:val="004D0724"/>
    <w:rsid w:val="004D0BA9"/>
    <w:rsid w:val="004D218C"/>
    <w:rsid w:val="004D2652"/>
    <w:rsid w:val="004D2C76"/>
    <w:rsid w:val="004D3962"/>
    <w:rsid w:val="004D4FEE"/>
    <w:rsid w:val="004D616F"/>
    <w:rsid w:val="004E36FD"/>
    <w:rsid w:val="004E378B"/>
    <w:rsid w:val="004E3F90"/>
    <w:rsid w:val="004E43F0"/>
    <w:rsid w:val="004E7B66"/>
    <w:rsid w:val="004F0661"/>
    <w:rsid w:val="004F32F3"/>
    <w:rsid w:val="004F4BA9"/>
    <w:rsid w:val="00505A30"/>
    <w:rsid w:val="00506399"/>
    <w:rsid w:val="005127D0"/>
    <w:rsid w:val="00513DCA"/>
    <w:rsid w:val="00517175"/>
    <w:rsid w:val="005176E3"/>
    <w:rsid w:val="00523542"/>
    <w:rsid w:val="005267CE"/>
    <w:rsid w:val="005354F1"/>
    <w:rsid w:val="00542705"/>
    <w:rsid w:val="0054274B"/>
    <w:rsid w:val="00552C6E"/>
    <w:rsid w:val="00553F44"/>
    <w:rsid w:val="005544D6"/>
    <w:rsid w:val="005549F2"/>
    <w:rsid w:val="0055762A"/>
    <w:rsid w:val="00560218"/>
    <w:rsid w:val="00567A7C"/>
    <w:rsid w:val="00567FEC"/>
    <w:rsid w:val="005753BD"/>
    <w:rsid w:val="0057611A"/>
    <w:rsid w:val="00582C57"/>
    <w:rsid w:val="00583A3D"/>
    <w:rsid w:val="00586478"/>
    <w:rsid w:val="00590F37"/>
    <w:rsid w:val="00591C90"/>
    <w:rsid w:val="005A19B5"/>
    <w:rsid w:val="005A6265"/>
    <w:rsid w:val="005A6BB0"/>
    <w:rsid w:val="005B1CF7"/>
    <w:rsid w:val="005B35A0"/>
    <w:rsid w:val="005B5013"/>
    <w:rsid w:val="005C2061"/>
    <w:rsid w:val="005C28BE"/>
    <w:rsid w:val="005C29BA"/>
    <w:rsid w:val="005C3FEA"/>
    <w:rsid w:val="005D1D21"/>
    <w:rsid w:val="005D42A5"/>
    <w:rsid w:val="005D5937"/>
    <w:rsid w:val="005E29A3"/>
    <w:rsid w:val="005E2E2B"/>
    <w:rsid w:val="005E36A0"/>
    <w:rsid w:val="005E3B55"/>
    <w:rsid w:val="005E401A"/>
    <w:rsid w:val="005F15A9"/>
    <w:rsid w:val="005F4983"/>
    <w:rsid w:val="005F57F9"/>
    <w:rsid w:val="005F6624"/>
    <w:rsid w:val="005F7911"/>
    <w:rsid w:val="005F7ADB"/>
    <w:rsid w:val="005F7E89"/>
    <w:rsid w:val="006021D1"/>
    <w:rsid w:val="0060272E"/>
    <w:rsid w:val="00603394"/>
    <w:rsid w:val="006046B6"/>
    <w:rsid w:val="006058FB"/>
    <w:rsid w:val="00606825"/>
    <w:rsid w:val="006071E8"/>
    <w:rsid w:val="0061134D"/>
    <w:rsid w:val="0061392C"/>
    <w:rsid w:val="00615F57"/>
    <w:rsid w:val="00616359"/>
    <w:rsid w:val="00620CE0"/>
    <w:rsid w:val="006236C9"/>
    <w:rsid w:val="006238A5"/>
    <w:rsid w:val="00623D33"/>
    <w:rsid w:val="006322F4"/>
    <w:rsid w:val="00634F83"/>
    <w:rsid w:val="006431F7"/>
    <w:rsid w:val="00646166"/>
    <w:rsid w:val="006505DE"/>
    <w:rsid w:val="006508CA"/>
    <w:rsid w:val="00650E3C"/>
    <w:rsid w:val="00651E5F"/>
    <w:rsid w:val="00652825"/>
    <w:rsid w:val="0065472C"/>
    <w:rsid w:val="006556E3"/>
    <w:rsid w:val="006710AA"/>
    <w:rsid w:val="00673F07"/>
    <w:rsid w:val="0067703E"/>
    <w:rsid w:val="00681CE3"/>
    <w:rsid w:val="0068287C"/>
    <w:rsid w:val="0068433E"/>
    <w:rsid w:val="00687E10"/>
    <w:rsid w:val="006978DF"/>
    <w:rsid w:val="006A1240"/>
    <w:rsid w:val="006A511F"/>
    <w:rsid w:val="006A513A"/>
    <w:rsid w:val="006A586E"/>
    <w:rsid w:val="006A7763"/>
    <w:rsid w:val="006B1CF0"/>
    <w:rsid w:val="006B2970"/>
    <w:rsid w:val="006C0616"/>
    <w:rsid w:val="006C0BB3"/>
    <w:rsid w:val="006C3E9E"/>
    <w:rsid w:val="006C6CF0"/>
    <w:rsid w:val="006C793E"/>
    <w:rsid w:val="006D36FC"/>
    <w:rsid w:val="006E197C"/>
    <w:rsid w:val="006E2622"/>
    <w:rsid w:val="006E64ED"/>
    <w:rsid w:val="006E6952"/>
    <w:rsid w:val="006F3BE0"/>
    <w:rsid w:val="006F64B9"/>
    <w:rsid w:val="006F66C3"/>
    <w:rsid w:val="006F69B5"/>
    <w:rsid w:val="006F78DF"/>
    <w:rsid w:val="0070178F"/>
    <w:rsid w:val="007044F4"/>
    <w:rsid w:val="00712515"/>
    <w:rsid w:val="0071374E"/>
    <w:rsid w:val="00714D6F"/>
    <w:rsid w:val="00714F50"/>
    <w:rsid w:val="00715993"/>
    <w:rsid w:val="00717171"/>
    <w:rsid w:val="007171F0"/>
    <w:rsid w:val="00717F4E"/>
    <w:rsid w:val="007239A0"/>
    <w:rsid w:val="00724785"/>
    <w:rsid w:val="00724F59"/>
    <w:rsid w:val="00740923"/>
    <w:rsid w:val="00742005"/>
    <w:rsid w:val="00744B1D"/>
    <w:rsid w:val="00745975"/>
    <w:rsid w:val="00745C3E"/>
    <w:rsid w:val="00745E6F"/>
    <w:rsid w:val="0075407E"/>
    <w:rsid w:val="007556DF"/>
    <w:rsid w:val="0076222D"/>
    <w:rsid w:val="007639EE"/>
    <w:rsid w:val="0076437C"/>
    <w:rsid w:val="00774B4D"/>
    <w:rsid w:val="007760BC"/>
    <w:rsid w:val="0078259B"/>
    <w:rsid w:val="007825FE"/>
    <w:rsid w:val="00782BD5"/>
    <w:rsid w:val="00784AF7"/>
    <w:rsid w:val="007901DA"/>
    <w:rsid w:val="00791EDC"/>
    <w:rsid w:val="00792257"/>
    <w:rsid w:val="00794802"/>
    <w:rsid w:val="00796E9A"/>
    <w:rsid w:val="00796F32"/>
    <w:rsid w:val="0079735B"/>
    <w:rsid w:val="007A3610"/>
    <w:rsid w:val="007B165B"/>
    <w:rsid w:val="007B24DB"/>
    <w:rsid w:val="007C0AC5"/>
    <w:rsid w:val="007C18D0"/>
    <w:rsid w:val="007C3BEE"/>
    <w:rsid w:val="007C670B"/>
    <w:rsid w:val="007C7814"/>
    <w:rsid w:val="007D094A"/>
    <w:rsid w:val="007D0FA4"/>
    <w:rsid w:val="007D7084"/>
    <w:rsid w:val="007E39E0"/>
    <w:rsid w:val="007E7F4B"/>
    <w:rsid w:val="007F138B"/>
    <w:rsid w:val="007F3651"/>
    <w:rsid w:val="007F5B3F"/>
    <w:rsid w:val="007F5F23"/>
    <w:rsid w:val="007F60F0"/>
    <w:rsid w:val="008024A5"/>
    <w:rsid w:val="00803224"/>
    <w:rsid w:val="008046F9"/>
    <w:rsid w:val="0080780B"/>
    <w:rsid w:val="008109D1"/>
    <w:rsid w:val="00811367"/>
    <w:rsid w:val="00816F19"/>
    <w:rsid w:val="00817659"/>
    <w:rsid w:val="00820894"/>
    <w:rsid w:val="008224ED"/>
    <w:rsid w:val="008228DB"/>
    <w:rsid w:val="00823E41"/>
    <w:rsid w:val="0082728F"/>
    <w:rsid w:val="00834BA1"/>
    <w:rsid w:val="008427C9"/>
    <w:rsid w:val="00851E84"/>
    <w:rsid w:val="0085207E"/>
    <w:rsid w:val="008523B5"/>
    <w:rsid w:val="008578CA"/>
    <w:rsid w:val="008629EA"/>
    <w:rsid w:val="00871A2F"/>
    <w:rsid w:val="00876722"/>
    <w:rsid w:val="00880D3E"/>
    <w:rsid w:val="0088176B"/>
    <w:rsid w:val="00883CFF"/>
    <w:rsid w:val="00887D38"/>
    <w:rsid w:val="0089427D"/>
    <w:rsid w:val="008A2AA4"/>
    <w:rsid w:val="008B3342"/>
    <w:rsid w:val="008B6A2B"/>
    <w:rsid w:val="008C0A90"/>
    <w:rsid w:val="008C0D85"/>
    <w:rsid w:val="008C0E9A"/>
    <w:rsid w:val="008C259A"/>
    <w:rsid w:val="008C3B1C"/>
    <w:rsid w:val="008C5DE7"/>
    <w:rsid w:val="008D1AE3"/>
    <w:rsid w:val="008D2035"/>
    <w:rsid w:val="008D365C"/>
    <w:rsid w:val="008D3C37"/>
    <w:rsid w:val="008D4AC6"/>
    <w:rsid w:val="008E6F00"/>
    <w:rsid w:val="008E7DD2"/>
    <w:rsid w:val="008F5C9D"/>
    <w:rsid w:val="00901F8A"/>
    <w:rsid w:val="00910DB8"/>
    <w:rsid w:val="00911881"/>
    <w:rsid w:val="0091520E"/>
    <w:rsid w:val="00925CB1"/>
    <w:rsid w:val="00926BD6"/>
    <w:rsid w:val="00927FB5"/>
    <w:rsid w:val="00931315"/>
    <w:rsid w:val="009326BA"/>
    <w:rsid w:val="009327D5"/>
    <w:rsid w:val="00933E5E"/>
    <w:rsid w:val="00933E80"/>
    <w:rsid w:val="0093423F"/>
    <w:rsid w:val="0093795A"/>
    <w:rsid w:val="009420F0"/>
    <w:rsid w:val="0094284C"/>
    <w:rsid w:val="009446B7"/>
    <w:rsid w:val="00947EA3"/>
    <w:rsid w:val="00955638"/>
    <w:rsid w:val="00957492"/>
    <w:rsid w:val="00961259"/>
    <w:rsid w:val="00962B5D"/>
    <w:rsid w:val="00963C1C"/>
    <w:rsid w:val="009664F0"/>
    <w:rsid w:val="00966534"/>
    <w:rsid w:val="00966D87"/>
    <w:rsid w:val="0097160F"/>
    <w:rsid w:val="00972064"/>
    <w:rsid w:val="00976498"/>
    <w:rsid w:val="00976912"/>
    <w:rsid w:val="00984F2E"/>
    <w:rsid w:val="00985B9F"/>
    <w:rsid w:val="00991A94"/>
    <w:rsid w:val="009956EE"/>
    <w:rsid w:val="009A07AF"/>
    <w:rsid w:val="009A0E0F"/>
    <w:rsid w:val="009A3817"/>
    <w:rsid w:val="009A56C2"/>
    <w:rsid w:val="009A630F"/>
    <w:rsid w:val="009A6DEF"/>
    <w:rsid w:val="009B0873"/>
    <w:rsid w:val="009B107F"/>
    <w:rsid w:val="009B1CA6"/>
    <w:rsid w:val="009B7298"/>
    <w:rsid w:val="009C03C5"/>
    <w:rsid w:val="009C06F8"/>
    <w:rsid w:val="009C5907"/>
    <w:rsid w:val="009C6ED0"/>
    <w:rsid w:val="009D3BD8"/>
    <w:rsid w:val="009D443F"/>
    <w:rsid w:val="009D5C97"/>
    <w:rsid w:val="009E070B"/>
    <w:rsid w:val="009E109B"/>
    <w:rsid w:val="009E21F0"/>
    <w:rsid w:val="009E3374"/>
    <w:rsid w:val="00A03B4F"/>
    <w:rsid w:val="00A05AFD"/>
    <w:rsid w:val="00A05DAC"/>
    <w:rsid w:val="00A0681E"/>
    <w:rsid w:val="00A24022"/>
    <w:rsid w:val="00A335D1"/>
    <w:rsid w:val="00A35AA0"/>
    <w:rsid w:val="00A36C81"/>
    <w:rsid w:val="00A37032"/>
    <w:rsid w:val="00A41AB7"/>
    <w:rsid w:val="00A4379C"/>
    <w:rsid w:val="00A43F99"/>
    <w:rsid w:val="00A44D76"/>
    <w:rsid w:val="00A45F44"/>
    <w:rsid w:val="00A50CA4"/>
    <w:rsid w:val="00A53E33"/>
    <w:rsid w:val="00A563A5"/>
    <w:rsid w:val="00A57213"/>
    <w:rsid w:val="00A57A45"/>
    <w:rsid w:val="00A61EA6"/>
    <w:rsid w:val="00A6359A"/>
    <w:rsid w:val="00A77931"/>
    <w:rsid w:val="00A81A69"/>
    <w:rsid w:val="00A8227D"/>
    <w:rsid w:val="00A86957"/>
    <w:rsid w:val="00A90F1F"/>
    <w:rsid w:val="00A911BC"/>
    <w:rsid w:val="00A97E80"/>
    <w:rsid w:val="00AA017D"/>
    <w:rsid w:val="00AA6182"/>
    <w:rsid w:val="00AB0BDE"/>
    <w:rsid w:val="00AB4E94"/>
    <w:rsid w:val="00AB6A9D"/>
    <w:rsid w:val="00AB77A5"/>
    <w:rsid w:val="00AC0E92"/>
    <w:rsid w:val="00AC2A77"/>
    <w:rsid w:val="00AC4576"/>
    <w:rsid w:val="00AC6342"/>
    <w:rsid w:val="00AC73F7"/>
    <w:rsid w:val="00AD3925"/>
    <w:rsid w:val="00AE057C"/>
    <w:rsid w:val="00AE6C92"/>
    <w:rsid w:val="00AE7850"/>
    <w:rsid w:val="00B02298"/>
    <w:rsid w:val="00B0291D"/>
    <w:rsid w:val="00B100FB"/>
    <w:rsid w:val="00B14FA2"/>
    <w:rsid w:val="00B15C1A"/>
    <w:rsid w:val="00B15FED"/>
    <w:rsid w:val="00B20652"/>
    <w:rsid w:val="00B20917"/>
    <w:rsid w:val="00B24698"/>
    <w:rsid w:val="00B252A1"/>
    <w:rsid w:val="00B264A8"/>
    <w:rsid w:val="00B2670B"/>
    <w:rsid w:val="00B279F9"/>
    <w:rsid w:val="00B33F2F"/>
    <w:rsid w:val="00B369A3"/>
    <w:rsid w:val="00B421CF"/>
    <w:rsid w:val="00B42C27"/>
    <w:rsid w:val="00B457E8"/>
    <w:rsid w:val="00B47844"/>
    <w:rsid w:val="00B569A7"/>
    <w:rsid w:val="00B60516"/>
    <w:rsid w:val="00B655B3"/>
    <w:rsid w:val="00B662DC"/>
    <w:rsid w:val="00B75C8C"/>
    <w:rsid w:val="00B808D0"/>
    <w:rsid w:val="00B91CB3"/>
    <w:rsid w:val="00B92C43"/>
    <w:rsid w:val="00B955CF"/>
    <w:rsid w:val="00B96DDB"/>
    <w:rsid w:val="00B97077"/>
    <w:rsid w:val="00BA2B18"/>
    <w:rsid w:val="00BA2F3F"/>
    <w:rsid w:val="00BB65B5"/>
    <w:rsid w:val="00BC1900"/>
    <w:rsid w:val="00BD29A2"/>
    <w:rsid w:val="00BE56DA"/>
    <w:rsid w:val="00BF2495"/>
    <w:rsid w:val="00BF4D0D"/>
    <w:rsid w:val="00BF563A"/>
    <w:rsid w:val="00C01EE8"/>
    <w:rsid w:val="00C027D5"/>
    <w:rsid w:val="00C02E44"/>
    <w:rsid w:val="00C122FD"/>
    <w:rsid w:val="00C13755"/>
    <w:rsid w:val="00C13A78"/>
    <w:rsid w:val="00C21952"/>
    <w:rsid w:val="00C24BB6"/>
    <w:rsid w:val="00C267D0"/>
    <w:rsid w:val="00C3786A"/>
    <w:rsid w:val="00C40223"/>
    <w:rsid w:val="00C4049A"/>
    <w:rsid w:val="00C4069F"/>
    <w:rsid w:val="00C42AB6"/>
    <w:rsid w:val="00C464CC"/>
    <w:rsid w:val="00C50601"/>
    <w:rsid w:val="00C62F3F"/>
    <w:rsid w:val="00C63269"/>
    <w:rsid w:val="00C63593"/>
    <w:rsid w:val="00C640A4"/>
    <w:rsid w:val="00C71EFF"/>
    <w:rsid w:val="00C72410"/>
    <w:rsid w:val="00C736D1"/>
    <w:rsid w:val="00C74E58"/>
    <w:rsid w:val="00C8207D"/>
    <w:rsid w:val="00C8512C"/>
    <w:rsid w:val="00C870F7"/>
    <w:rsid w:val="00C907E7"/>
    <w:rsid w:val="00CA1A96"/>
    <w:rsid w:val="00CA2A8B"/>
    <w:rsid w:val="00CA2D55"/>
    <w:rsid w:val="00CA5082"/>
    <w:rsid w:val="00CA5D3C"/>
    <w:rsid w:val="00CB01C3"/>
    <w:rsid w:val="00CB035E"/>
    <w:rsid w:val="00CC2D9C"/>
    <w:rsid w:val="00CC3FA2"/>
    <w:rsid w:val="00CC77C0"/>
    <w:rsid w:val="00CD1EB1"/>
    <w:rsid w:val="00CD223B"/>
    <w:rsid w:val="00CE1A3A"/>
    <w:rsid w:val="00CE2D1D"/>
    <w:rsid w:val="00CE30CA"/>
    <w:rsid w:val="00CE38D0"/>
    <w:rsid w:val="00CE3AA7"/>
    <w:rsid w:val="00CE44B4"/>
    <w:rsid w:val="00CE5E17"/>
    <w:rsid w:val="00CE6F9E"/>
    <w:rsid w:val="00CE7756"/>
    <w:rsid w:val="00CE7940"/>
    <w:rsid w:val="00CF4958"/>
    <w:rsid w:val="00CF58C1"/>
    <w:rsid w:val="00D01E14"/>
    <w:rsid w:val="00D03086"/>
    <w:rsid w:val="00D036D8"/>
    <w:rsid w:val="00D03DE4"/>
    <w:rsid w:val="00D0406A"/>
    <w:rsid w:val="00D051A4"/>
    <w:rsid w:val="00D054E7"/>
    <w:rsid w:val="00D0722F"/>
    <w:rsid w:val="00D11485"/>
    <w:rsid w:val="00D1238D"/>
    <w:rsid w:val="00D14541"/>
    <w:rsid w:val="00D146F1"/>
    <w:rsid w:val="00D14DBD"/>
    <w:rsid w:val="00D20F2E"/>
    <w:rsid w:val="00D2181E"/>
    <w:rsid w:val="00D21DD6"/>
    <w:rsid w:val="00D231C4"/>
    <w:rsid w:val="00D2495E"/>
    <w:rsid w:val="00D40DF7"/>
    <w:rsid w:val="00D468E0"/>
    <w:rsid w:val="00D55E41"/>
    <w:rsid w:val="00D57023"/>
    <w:rsid w:val="00D57260"/>
    <w:rsid w:val="00D62806"/>
    <w:rsid w:val="00D62C81"/>
    <w:rsid w:val="00D65A16"/>
    <w:rsid w:val="00D65AAA"/>
    <w:rsid w:val="00D66B8B"/>
    <w:rsid w:val="00D71AE2"/>
    <w:rsid w:val="00D77058"/>
    <w:rsid w:val="00D811AE"/>
    <w:rsid w:val="00D90BCB"/>
    <w:rsid w:val="00D9344E"/>
    <w:rsid w:val="00D94187"/>
    <w:rsid w:val="00D941DB"/>
    <w:rsid w:val="00D95160"/>
    <w:rsid w:val="00D96180"/>
    <w:rsid w:val="00DA0F3A"/>
    <w:rsid w:val="00DA3D0A"/>
    <w:rsid w:val="00DA4865"/>
    <w:rsid w:val="00DB76E9"/>
    <w:rsid w:val="00DB7F13"/>
    <w:rsid w:val="00DC078E"/>
    <w:rsid w:val="00DC3752"/>
    <w:rsid w:val="00DC3A56"/>
    <w:rsid w:val="00DC41F7"/>
    <w:rsid w:val="00DC446B"/>
    <w:rsid w:val="00DC6C16"/>
    <w:rsid w:val="00DC7D16"/>
    <w:rsid w:val="00DC7FAE"/>
    <w:rsid w:val="00DD19A3"/>
    <w:rsid w:val="00DD337F"/>
    <w:rsid w:val="00DD3D90"/>
    <w:rsid w:val="00DD4F1E"/>
    <w:rsid w:val="00DD6D27"/>
    <w:rsid w:val="00DF5863"/>
    <w:rsid w:val="00DF5CD3"/>
    <w:rsid w:val="00DF6A6A"/>
    <w:rsid w:val="00E0161E"/>
    <w:rsid w:val="00E141F5"/>
    <w:rsid w:val="00E149D9"/>
    <w:rsid w:val="00E15302"/>
    <w:rsid w:val="00E23A03"/>
    <w:rsid w:val="00E24A0E"/>
    <w:rsid w:val="00E24F7A"/>
    <w:rsid w:val="00E260E4"/>
    <w:rsid w:val="00E270BC"/>
    <w:rsid w:val="00E27548"/>
    <w:rsid w:val="00E3534E"/>
    <w:rsid w:val="00E37F32"/>
    <w:rsid w:val="00E45FAE"/>
    <w:rsid w:val="00E46AB7"/>
    <w:rsid w:val="00E47E86"/>
    <w:rsid w:val="00E52E39"/>
    <w:rsid w:val="00E6755C"/>
    <w:rsid w:val="00E6777C"/>
    <w:rsid w:val="00E677CF"/>
    <w:rsid w:val="00E70811"/>
    <w:rsid w:val="00E723F7"/>
    <w:rsid w:val="00E73D4D"/>
    <w:rsid w:val="00E8388B"/>
    <w:rsid w:val="00E90B80"/>
    <w:rsid w:val="00EA0986"/>
    <w:rsid w:val="00EA1A69"/>
    <w:rsid w:val="00EA2CDA"/>
    <w:rsid w:val="00EA3E96"/>
    <w:rsid w:val="00EA64DC"/>
    <w:rsid w:val="00EA788C"/>
    <w:rsid w:val="00EB2892"/>
    <w:rsid w:val="00EB348B"/>
    <w:rsid w:val="00EB55B3"/>
    <w:rsid w:val="00EC1B57"/>
    <w:rsid w:val="00EC2981"/>
    <w:rsid w:val="00ED1A9F"/>
    <w:rsid w:val="00ED34A7"/>
    <w:rsid w:val="00ED5F15"/>
    <w:rsid w:val="00EE0880"/>
    <w:rsid w:val="00EE2065"/>
    <w:rsid w:val="00EE620A"/>
    <w:rsid w:val="00EE6E95"/>
    <w:rsid w:val="00EE7894"/>
    <w:rsid w:val="00EF05D1"/>
    <w:rsid w:val="00EF1CDA"/>
    <w:rsid w:val="00EF2960"/>
    <w:rsid w:val="00F01792"/>
    <w:rsid w:val="00F060C7"/>
    <w:rsid w:val="00F10CF0"/>
    <w:rsid w:val="00F15ABA"/>
    <w:rsid w:val="00F17658"/>
    <w:rsid w:val="00F231F1"/>
    <w:rsid w:val="00F24E67"/>
    <w:rsid w:val="00F30D2A"/>
    <w:rsid w:val="00F30F6C"/>
    <w:rsid w:val="00F3494A"/>
    <w:rsid w:val="00F41D95"/>
    <w:rsid w:val="00F437AB"/>
    <w:rsid w:val="00F538F0"/>
    <w:rsid w:val="00F56E63"/>
    <w:rsid w:val="00F65259"/>
    <w:rsid w:val="00F7384D"/>
    <w:rsid w:val="00F75796"/>
    <w:rsid w:val="00F80DC0"/>
    <w:rsid w:val="00F819C4"/>
    <w:rsid w:val="00F846A8"/>
    <w:rsid w:val="00F85F7B"/>
    <w:rsid w:val="00F922DC"/>
    <w:rsid w:val="00F9701D"/>
    <w:rsid w:val="00FA27EA"/>
    <w:rsid w:val="00FA6273"/>
    <w:rsid w:val="00FA72B7"/>
    <w:rsid w:val="00FA73F9"/>
    <w:rsid w:val="00FB1A9D"/>
    <w:rsid w:val="00FB1B56"/>
    <w:rsid w:val="00FB6A45"/>
    <w:rsid w:val="00FC0C1C"/>
    <w:rsid w:val="00FC12AE"/>
    <w:rsid w:val="00FD5695"/>
    <w:rsid w:val="00FD5891"/>
    <w:rsid w:val="00FE02F7"/>
    <w:rsid w:val="00FE0A77"/>
    <w:rsid w:val="00FE20BC"/>
    <w:rsid w:val="00FE3468"/>
    <w:rsid w:val="00FE4C15"/>
    <w:rsid w:val="00FE53DF"/>
    <w:rsid w:val="00FF01ED"/>
    <w:rsid w:val="00FF3D20"/>
    <w:rsid w:val="00FF73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1DA55E"/>
  <w14:defaultImageDpi w14:val="96"/>
  <w15:docId w15:val="{F33F29DC-CEC4-4E64-855C-62929CB6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rsid w:val="005F7E8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paragraph" w:styleId="berarbeitung">
    <w:name w:val="Revision"/>
    <w:hidden/>
    <w:uiPriority w:val="99"/>
    <w:semiHidden/>
    <w:rsid w:val="00A77931"/>
    <w:pPr>
      <w:spacing w:after="0" w:line="240" w:lineRule="auto"/>
    </w:pPr>
    <w:rPr>
      <w:rFonts w:ascii="Gotham Book" w:hAnsi="Gotham Book"/>
      <w:sz w:val="20"/>
    </w:rPr>
  </w:style>
  <w:style w:type="character" w:styleId="Kommentarzeichen">
    <w:name w:val="annotation reference"/>
    <w:basedOn w:val="Absatz-Standardschriftart"/>
    <w:uiPriority w:val="99"/>
    <w:semiHidden/>
    <w:unhideWhenUsed/>
    <w:rsid w:val="00337B12"/>
    <w:rPr>
      <w:sz w:val="16"/>
      <w:szCs w:val="16"/>
    </w:rPr>
  </w:style>
  <w:style w:type="paragraph" w:styleId="Kommentartext">
    <w:name w:val="annotation text"/>
    <w:basedOn w:val="Standard"/>
    <w:link w:val="KommentartextZchn"/>
    <w:uiPriority w:val="99"/>
    <w:unhideWhenUsed/>
    <w:rsid w:val="00337B12"/>
    <w:pPr>
      <w:spacing w:line="240" w:lineRule="auto"/>
    </w:pPr>
    <w:rPr>
      <w:szCs w:val="20"/>
    </w:rPr>
  </w:style>
  <w:style w:type="character" w:customStyle="1" w:styleId="KommentartextZchn">
    <w:name w:val="Kommentartext Zchn"/>
    <w:basedOn w:val="Absatz-Standardschriftart"/>
    <w:link w:val="Kommentartext"/>
    <w:uiPriority w:val="99"/>
    <w:rsid w:val="00337B12"/>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337B12"/>
    <w:rPr>
      <w:b/>
      <w:bCs/>
    </w:rPr>
  </w:style>
  <w:style w:type="character" w:customStyle="1" w:styleId="KommentarthemaZchn">
    <w:name w:val="Kommentarthema Zchn"/>
    <w:basedOn w:val="KommentartextZchn"/>
    <w:link w:val="Kommentarthema"/>
    <w:uiPriority w:val="99"/>
    <w:semiHidden/>
    <w:rsid w:val="00337B12"/>
    <w:rPr>
      <w:rFonts w:ascii="Gotham Book" w:hAnsi="Gotham Book"/>
      <w:b/>
      <w:bCs/>
      <w:sz w:val="20"/>
      <w:szCs w:val="20"/>
    </w:rPr>
  </w:style>
  <w:style w:type="character" w:customStyle="1" w:styleId="berschrift3Zchn">
    <w:name w:val="Überschrift 3 Zchn"/>
    <w:basedOn w:val="Absatz-Standardschriftart"/>
    <w:link w:val="berschrift3"/>
    <w:uiPriority w:val="9"/>
    <w:semiHidden/>
    <w:rsid w:val="005F7E89"/>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rsid w:val="00210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93231">
      <w:bodyDiv w:val="1"/>
      <w:marLeft w:val="0"/>
      <w:marRight w:val="0"/>
      <w:marTop w:val="0"/>
      <w:marBottom w:val="0"/>
      <w:divBdr>
        <w:top w:val="none" w:sz="0" w:space="0" w:color="auto"/>
        <w:left w:val="none" w:sz="0" w:space="0" w:color="auto"/>
        <w:bottom w:val="none" w:sz="0" w:space="0" w:color="auto"/>
        <w:right w:val="none" w:sz="0" w:space="0" w:color="auto"/>
      </w:divBdr>
    </w:div>
    <w:div w:id="640772459">
      <w:bodyDiv w:val="1"/>
      <w:marLeft w:val="0"/>
      <w:marRight w:val="0"/>
      <w:marTop w:val="0"/>
      <w:marBottom w:val="0"/>
      <w:divBdr>
        <w:top w:val="none" w:sz="0" w:space="0" w:color="auto"/>
        <w:left w:val="none" w:sz="0" w:space="0" w:color="auto"/>
        <w:bottom w:val="none" w:sz="0" w:space="0" w:color="auto"/>
        <w:right w:val="none" w:sz="0" w:space="0" w:color="auto"/>
      </w:divBdr>
    </w:div>
    <w:div w:id="1404449541">
      <w:bodyDiv w:val="1"/>
      <w:marLeft w:val="0"/>
      <w:marRight w:val="0"/>
      <w:marTop w:val="0"/>
      <w:marBottom w:val="0"/>
      <w:divBdr>
        <w:top w:val="none" w:sz="0" w:space="0" w:color="auto"/>
        <w:left w:val="none" w:sz="0" w:space="0" w:color="auto"/>
        <w:bottom w:val="none" w:sz="0" w:space="0" w:color="auto"/>
        <w:right w:val="none" w:sz="0" w:space="0" w:color="auto"/>
      </w:divBdr>
    </w:div>
    <w:div w:id="156167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4048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Herrmann, Susanne</dc:creator>
  <cp:keywords/>
  <dc:description/>
  <cp:lastModifiedBy>Mukherjee, Philip</cp:lastModifiedBy>
  <cp:revision>5</cp:revision>
  <cp:lastPrinted>2026-10-30T10:29:00Z</cp:lastPrinted>
  <dcterms:created xsi:type="dcterms:W3CDTF">2026-10-30T11:39:00Z</dcterms:created>
  <dcterms:modified xsi:type="dcterms:W3CDTF">2026-11-03T07:57:00Z</dcterms:modified>
</cp:coreProperties>
</file>