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DF4E"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00768C39" wp14:editId="5EEE1F6D">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531099B0"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A325311" w14:textId="77777777" w:rsidR="0099659E" w:rsidRDefault="0099659E" w:rsidP="00ED5ECB">
      <w:pPr>
        <w:tabs>
          <w:tab w:val="left" w:pos="3969"/>
          <w:tab w:val="right" w:pos="9582"/>
        </w:tabs>
        <w:spacing w:line="260" w:lineRule="atLeast"/>
        <w:ind w:right="-57"/>
        <w:jc w:val="right"/>
        <w:rPr>
          <w:rFonts w:ascii="Work Sans" w:hAnsi="Work Sans" w:cs="Arial"/>
          <w:sz w:val="19"/>
          <w:szCs w:val="19"/>
        </w:rPr>
      </w:pPr>
    </w:p>
    <w:p w14:paraId="3EE4D36C" w14:textId="5A4312BA"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02AA7758"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60B12A22"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07AA38EB" w14:textId="77777777" w:rsidR="00ED5ECB" w:rsidRPr="0068219B" w:rsidRDefault="00ED5ECB" w:rsidP="00ED5ECB">
      <w:pPr>
        <w:pStyle w:val="Kopfzeile"/>
        <w:tabs>
          <w:tab w:val="clear" w:pos="9072"/>
        </w:tabs>
        <w:ind w:right="-57"/>
        <w:rPr>
          <w:rFonts w:ascii="Work Sans" w:hAnsi="Work Sans"/>
          <w:sz w:val="20"/>
          <w:lang w:val="it-IT"/>
        </w:rPr>
      </w:pPr>
    </w:p>
    <w:p w14:paraId="28563C54"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0F553BC2" w14:textId="77777777" w:rsidR="00ED5ECB" w:rsidRDefault="00ED5ECB" w:rsidP="00ED5ECB">
      <w:pPr>
        <w:ind w:right="-57"/>
        <w:jc w:val="both"/>
        <w:rPr>
          <w:rFonts w:ascii="Work Sans" w:hAnsi="Work Sans"/>
          <w:szCs w:val="24"/>
          <w:lang w:val="it-IT"/>
        </w:rPr>
      </w:pPr>
    </w:p>
    <w:p w14:paraId="53E241C4" w14:textId="77777777" w:rsidR="009F5F78" w:rsidRPr="00C01FF5" w:rsidRDefault="009F5F78" w:rsidP="00ED5ECB">
      <w:pPr>
        <w:ind w:right="-57"/>
        <w:jc w:val="both"/>
        <w:rPr>
          <w:rFonts w:ascii="Work Sans" w:hAnsi="Work Sans"/>
          <w:szCs w:val="24"/>
          <w:lang w:val="it-IT"/>
        </w:rPr>
      </w:pPr>
    </w:p>
    <w:p w14:paraId="229CFFC2" w14:textId="77777777" w:rsidR="00ED5ECB" w:rsidRPr="00633B48" w:rsidRDefault="00ED5ECB" w:rsidP="00ED5ECB">
      <w:pPr>
        <w:tabs>
          <w:tab w:val="left" w:pos="1913"/>
          <w:tab w:val="left" w:pos="8434"/>
        </w:tabs>
        <w:ind w:right="-57"/>
        <w:rPr>
          <w:rFonts w:ascii="Work Sans" w:hAnsi="Work Sans"/>
          <w:sz w:val="28"/>
        </w:rPr>
      </w:pPr>
    </w:p>
    <w:p w14:paraId="7C0C7709" w14:textId="74B1ED56" w:rsidR="00BA7CA8" w:rsidRPr="007A0B5C" w:rsidRDefault="00E175FF" w:rsidP="007A0B5C">
      <w:pPr>
        <w:tabs>
          <w:tab w:val="left" w:pos="1913"/>
        </w:tabs>
        <w:ind w:right="-57"/>
        <w:rPr>
          <w:rFonts w:ascii="Work Sans" w:hAnsi="Work Sans"/>
          <w:b/>
          <w:sz w:val="28"/>
          <w:u w:val="single"/>
        </w:rPr>
      </w:pPr>
      <w:r>
        <w:rPr>
          <w:rFonts w:ascii="Work Sans" w:hAnsi="Work Sans"/>
          <w:sz w:val="28"/>
        </w:rPr>
        <w:t>v</w:t>
      </w:r>
      <w:r w:rsidR="0099659E" w:rsidRPr="0099659E">
        <w:rPr>
          <w:rFonts w:ascii="Work Sans" w:hAnsi="Work Sans"/>
          <w:sz w:val="28"/>
        </w:rPr>
        <w:t xml:space="preserve">om </w:t>
      </w:r>
      <w:r w:rsidR="00211B1B">
        <w:rPr>
          <w:rFonts w:ascii="Work Sans" w:hAnsi="Work Sans"/>
          <w:sz w:val="28"/>
        </w:rPr>
        <w:t>11</w:t>
      </w:r>
      <w:r w:rsidR="00B0368E">
        <w:rPr>
          <w:rFonts w:ascii="Work Sans" w:hAnsi="Work Sans"/>
          <w:sz w:val="28"/>
        </w:rPr>
        <w:t>.</w:t>
      </w:r>
      <w:r w:rsidR="00211B1B">
        <w:rPr>
          <w:rFonts w:ascii="Work Sans" w:hAnsi="Work Sans"/>
          <w:sz w:val="28"/>
        </w:rPr>
        <w:t>09</w:t>
      </w:r>
      <w:r w:rsidR="004E1F37" w:rsidRPr="00633B48">
        <w:rPr>
          <w:rFonts w:ascii="Work Sans" w:hAnsi="Work Sans"/>
          <w:sz w:val="28"/>
        </w:rPr>
        <w:t>.202</w:t>
      </w:r>
      <w:r w:rsidR="00CC3649">
        <w:rPr>
          <w:rFonts w:ascii="Work Sans" w:hAnsi="Work Sans"/>
          <w:sz w:val="28"/>
        </w:rPr>
        <w:t>6</w:t>
      </w:r>
    </w:p>
    <w:p w14:paraId="053F9201" w14:textId="77777777" w:rsidR="00EC58C3" w:rsidRPr="00C01FF5" w:rsidRDefault="00EC58C3" w:rsidP="00ED5ECB">
      <w:pPr>
        <w:tabs>
          <w:tab w:val="left" w:pos="1913"/>
          <w:tab w:val="left" w:pos="8434"/>
        </w:tabs>
        <w:ind w:right="-57"/>
        <w:rPr>
          <w:rFonts w:ascii="Work Sans" w:hAnsi="Work Sans"/>
          <w:b/>
          <w:sz w:val="28"/>
          <w:szCs w:val="28"/>
          <w:u w:val="single"/>
        </w:rPr>
      </w:pPr>
    </w:p>
    <w:p w14:paraId="72D0DC0B" w14:textId="239D9720" w:rsidR="00381368" w:rsidRDefault="00211B1B" w:rsidP="00381368">
      <w:pPr>
        <w:tabs>
          <w:tab w:val="left" w:pos="1913"/>
          <w:tab w:val="left" w:pos="8434"/>
        </w:tabs>
        <w:ind w:right="-57"/>
        <w:rPr>
          <w:rFonts w:ascii="Work Sans" w:hAnsi="Work Sans"/>
          <w:b/>
          <w:sz w:val="28"/>
          <w:u w:val="single"/>
        </w:rPr>
      </w:pPr>
      <w:bookmarkStart w:id="0" w:name="_Hlk240019026"/>
      <w:r>
        <w:rPr>
          <w:rFonts w:ascii="Work Sans" w:hAnsi="Work Sans"/>
          <w:b/>
          <w:sz w:val="28"/>
          <w:u w:val="single"/>
        </w:rPr>
        <w:t>Sichtbares Zeichen für Vielfalt, Demokratie und Zusammenhalt</w:t>
      </w:r>
      <w:r w:rsidR="002A3CA4">
        <w:rPr>
          <w:rFonts w:ascii="Work Sans" w:hAnsi="Work Sans"/>
          <w:b/>
          <w:sz w:val="28"/>
          <w:u w:val="single"/>
        </w:rPr>
        <w:t xml:space="preserve"> </w:t>
      </w:r>
    </w:p>
    <w:p w14:paraId="63D30ECE" w14:textId="77777777" w:rsidR="00193C84" w:rsidRDefault="00193C84" w:rsidP="00381368">
      <w:pPr>
        <w:tabs>
          <w:tab w:val="left" w:pos="1913"/>
          <w:tab w:val="left" w:pos="8434"/>
        </w:tabs>
        <w:ind w:right="-57"/>
        <w:rPr>
          <w:rFonts w:ascii="Work Sans" w:hAnsi="Work Sans"/>
          <w:b/>
          <w:sz w:val="28"/>
          <w:u w:val="single"/>
        </w:rPr>
      </w:pPr>
    </w:p>
    <w:p w14:paraId="17DB2735" w14:textId="78920473" w:rsidR="00382C9B" w:rsidRPr="007F135E" w:rsidRDefault="00211B1B" w:rsidP="00381368">
      <w:pPr>
        <w:tabs>
          <w:tab w:val="left" w:pos="1913"/>
          <w:tab w:val="left" w:pos="8434"/>
        </w:tabs>
        <w:ind w:right="-57"/>
        <w:rPr>
          <w:rFonts w:ascii="Work Sans" w:hAnsi="Work Sans"/>
          <w:bCs/>
          <w:i/>
        </w:rPr>
      </w:pPr>
      <w:r>
        <w:rPr>
          <w:rFonts w:ascii="Work Sans" w:hAnsi="Work Sans"/>
          <w:bCs/>
          <w:i/>
        </w:rPr>
        <w:t>Interkulturelle Wochen im Wetteraukreis eröffnet / Vielfältiges Programm bis zum 2. Oktober</w:t>
      </w:r>
    </w:p>
    <w:p w14:paraId="4D7BD174" w14:textId="77777777" w:rsidR="002D1766" w:rsidRDefault="002D1766" w:rsidP="002D1766">
      <w:pPr>
        <w:tabs>
          <w:tab w:val="left" w:pos="1913"/>
          <w:tab w:val="left" w:pos="8434"/>
        </w:tabs>
        <w:ind w:right="-57"/>
        <w:rPr>
          <w:rFonts w:ascii="Work Sans" w:hAnsi="Work Sans"/>
        </w:rPr>
      </w:pPr>
    </w:p>
    <w:p w14:paraId="221F27A2" w14:textId="6D3339E9" w:rsidR="00024539" w:rsidRDefault="00865D96" w:rsidP="004779C3">
      <w:pPr>
        <w:tabs>
          <w:tab w:val="left" w:pos="1913"/>
          <w:tab w:val="left" w:pos="8434"/>
        </w:tabs>
        <w:ind w:right="-57"/>
        <w:rPr>
          <w:rFonts w:ascii="Work Sans" w:hAnsi="Work Sans"/>
          <w:b/>
          <w:bCs/>
        </w:rPr>
      </w:pPr>
      <w:r>
        <w:rPr>
          <w:rFonts w:ascii="Work Sans" w:hAnsi="Work Sans"/>
        </w:rPr>
        <w:t>Wetteraukreis (</w:t>
      </w:r>
      <w:proofErr w:type="spellStart"/>
      <w:r>
        <w:rPr>
          <w:rFonts w:ascii="Work Sans" w:hAnsi="Work Sans"/>
        </w:rPr>
        <w:t>pdw</w:t>
      </w:r>
      <w:proofErr w:type="spellEnd"/>
      <w:r>
        <w:rPr>
          <w:rFonts w:ascii="Work Sans" w:hAnsi="Work Sans"/>
        </w:rPr>
        <w:t xml:space="preserve">) </w:t>
      </w:r>
      <w:r w:rsidR="00211B1B">
        <w:rPr>
          <w:rFonts w:ascii="Work Sans" w:hAnsi="Work Sans"/>
          <w:b/>
          <w:bCs/>
        </w:rPr>
        <w:t xml:space="preserve">Mit dem Hissen der Flaggen auf dem Europaplatz in Friedberg hat die Kreisbeigeordnete Marion Götz am Donnerstag die Interkulturellen Wochen </w:t>
      </w:r>
      <w:r w:rsidR="00E73B0B">
        <w:rPr>
          <w:rFonts w:ascii="Work Sans" w:hAnsi="Work Sans"/>
          <w:b/>
          <w:bCs/>
        </w:rPr>
        <w:t xml:space="preserve">2026 </w:t>
      </w:r>
      <w:r w:rsidR="00211B1B">
        <w:rPr>
          <w:rFonts w:ascii="Work Sans" w:hAnsi="Work Sans"/>
          <w:b/>
          <w:bCs/>
        </w:rPr>
        <w:t xml:space="preserve">im Wetteraukreis offiziell eröffnet. Gemeinsam mit </w:t>
      </w:r>
      <w:r w:rsidR="00E73B0B" w:rsidRPr="00634C13">
        <w:rPr>
          <w:rFonts w:ascii="Work Sans" w:hAnsi="Work Sans"/>
          <w:b/>
          <w:bCs/>
        </w:rPr>
        <w:t xml:space="preserve">zahlreichen </w:t>
      </w:r>
      <w:r w:rsidR="009D54A3" w:rsidRPr="00634C13">
        <w:rPr>
          <w:rFonts w:ascii="Work Sans" w:hAnsi="Work Sans"/>
          <w:b/>
          <w:bCs/>
        </w:rPr>
        <w:t>interessierten Teilnehmen</w:t>
      </w:r>
      <w:r w:rsidR="00634C13">
        <w:rPr>
          <w:rFonts w:ascii="Work Sans" w:hAnsi="Work Sans"/>
          <w:b/>
          <w:bCs/>
        </w:rPr>
        <w:t>den</w:t>
      </w:r>
      <w:r w:rsidR="009D54A3" w:rsidRPr="00634C13">
        <w:rPr>
          <w:rFonts w:ascii="Work Sans" w:hAnsi="Work Sans"/>
          <w:b/>
          <w:bCs/>
        </w:rPr>
        <w:t xml:space="preserve"> und </w:t>
      </w:r>
      <w:r w:rsidR="00CF075C" w:rsidRPr="00634C13">
        <w:rPr>
          <w:rFonts w:ascii="Work Sans" w:hAnsi="Work Sans"/>
          <w:b/>
          <w:bCs/>
        </w:rPr>
        <w:t>Vertre</w:t>
      </w:r>
      <w:r w:rsidR="00634C13">
        <w:rPr>
          <w:rFonts w:ascii="Work Sans" w:hAnsi="Work Sans"/>
          <w:b/>
          <w:bCs/>
        </w:rPr>
        <w:t>tungen</w:t>
      </w:r>
      <w:r w:rsidR="00CF075C" w:rsidRPr="00634C13">
        <w:rPr>
          <w:rFonts w:ascii="Work Sans" w:hAnsi="Work Sans"/>
          <w:b/>
          <w:bCs/>
        </w:rPr>
        <w:t xml:space="preserve"> </w:t>
      </w:r>
      <w:r w:rsidR="00B35B8F" w:rsidRPr="00634C13">
        <w:rPr>
          <w:rFonts w:ascii="Work Sans" w:hAnsi="Work Sans"/>
          <w:b/>
          <w:bCs/>
        </w:rPr>
        <w:t>beteiligte</w:t>
      </w:r>
      <w:r w:rsidR="00CF075C" w:rsidRPr="00634C13">
        <w:rPr>
          <w:rFonts w:ascii="Work Sans" w:hAnsi="Work Sans"/>
          <w:b/>
          <w:bCs/>
        </w:rPr>
        <w:t>r</w:t>
      </w:r>
      <w:r w:rsidR="00B35B8F" w:rsidRPr="00634C13">
        <w:rPr>
          <w:rFonts w:ascii="Work Sans" w:hAnsi="Work Sans"/>
          <w:b/>
          <w:bCs/>
        </w:rPr>
        <w:t xml:space="preserve"> Initiativen </w:t>
      </w:r>
      <w:r w:rsidR="00E73B0B" w:rsidRPr="00634C13">
        <w:rPr>
          <w:rFonts w:ascii="Work Sans" w:hAnsi="Work Sans"/>
          <w:b/>
          <w:bCs/>
        </w:rPr>
        <w:t>s</w:t>
      </w:r>
      <w:r w:rsidR="00E73B0B">
        <w:rPr>
          <w:rFonts w:ascii="Work Sans" w:hAnsi="Work Sans"/>
          <w:b/>
          <w:bCs/>
        </w:rPr>
        <w:t>etzte die Schirmherrin ein wichtiges Zeichen für Diversität, Menschlichkeit und gegenseitigen Respekt.</w:t>
      </w:r>
    </w:p>
    <w:p w14:paraId="20403930" w14:textId="77777777" w:rsidR="00024539" w:rsidRDefault="00024539" w:rsidP="004779C3">
      <w:pPr>
        <w:tabs>
          <w:tab w:val="left" w:pos="1913"/>
          <w:tab w:val="left" w:pos="8434"/>
        </w:tabs>
        <w:ind w:right="-57"/>
        <w:rPr>
          <w:rFonts w:ascii="Work Sans" w:hAnsi="Work Sans"/>
          <w:b/>
          <w:bCs/>
        </w:rPr>
      </w:pPr>
    </w:p>
    <w:p w14:paraId="6BA4D456" w14:textId="7E5F5DE8" w:rsidR="009A09A8" w:rsidRDefault="00E73B0B" w:rsidP="009862BD">
      <w:pPr>
        <w:tabs>
          <w:tab w:val="left" w:pos="1913"/>
          <w:tab w:val="left" w:pos="8434"/>
        </w:tabs>
        <w:ind w:right="-57"/>
        <w:rPr>
          <w:rFonts w:ascii="Work Sans" w:hAnsi="Work Sans"/>
        </w:rPr>
      </w:pPr>
      <w:r>
        <w:rPr>
          <w:rFonts w:ascii="Work Sans" w:hAnsi="Work Sans"/>
        </w:rPr>
        <w:t>„dafür!“ lautet das bundesweite Motto der Aktionswochen, das Götz in ihrer Ansprache bewusst hervorhob: „Für etwas zu sein ist nicht nur ein Motto, sondern auch eine klare Haltung, dass wir un</w:t>
      </w:r>
      <w:r w:rsidR="009E25D2">
        <w:rPr>
          <w:rFonts w:ascii="Work Sans" w:hAnsi="Work Sans"/>
        </w:rPr>
        <w:t>s</w:t>
      </w:r>
      <w:r>
        <w:rPr>
          <w:rFonts w:ascii="Work Sans" w:hAnsi="Work Sans"/>
        </w:rPr>
        <w:t xml:space="preserve"> aktiv für unsere Demokratie, Offenheit und ein gutes Miteinander einsetzen. In einer Zeit, in der Desinformation un</w:t>
      </w:r>
      <w:r w:rsidR="009E25D2">
        <w:rPr>
          <w:rFonts w:ascii="Work Sans" w:hAnsi="Work Sans"/>
        </w:rPr>
        <w:t>d</w:t>
      </w:r>
      <w:r>
        <w:rPr>
          <w:rFonts w:ascii="Work Sans" w:hAnsi="Work Sans"/>
        </w:rPr>
        <w:t xml:space="preserve"> Polarisierung zunehmen, brauchen wir Orte, an denen Menschen miteinander ins Gespräch kommen. Die Interkulturellen Wochen schaffen diese Räume und zeigen, dass Vielfalt eine </w:t>
      </w:r>
      <w:r w:rsidRPr="00634C13">
        <w:rPr>
          <w:rFonts w:ascii="Work Sans" w:hAnsi="Work Sans"/>
        </w:rPr>
        <w:t>Stärke unsere</w:t>
      </w:r>
      <w:r w:rsidR="009D54A3" w:rsidRPr="00634C13">
        <w:rPr>
          <w:rFonts w:ascii="Work Sans" w:hAnsi="Work Sans"/>
        </w:rPr>
        <w:t>s</w:t>
      </w:r>
      <w:r w:rsidRPr="00634C13">
        <w:rPr>
          <w:rFonts w:ascii="Work Sans" w:hAnsi="Work Sans"/>
        </w:rPr>
        <w:t xml:space="preserve"> </w:t>
      </w:r>
      <w:r w:rsidR="009D54A3" w:rsidRPr="00634C13">
        <w:rPr>
          <w:rFonts w:ascii="Work Sans" w:hAnsi="Work Sans"/>
        </w:rPr>
        <w:t>Kreises</w:t>
      </w:r>
      <w:r w:rsidR="009D54A3">
        <w:rPr>
          <w:rFonts w:ascii="Work Sans" w:hAnsi="Work Sans"/>
        </w:rPr>
        <w:t xml:space="preserve"> </w:t>
      </w:r>
      <w:r>
        <w:rPr>
          <w:rFonts w:ascii="Work Sans" w:hAnsi="Work Sans"/>
        </w:rPr>
        <w:t>ist.“</w:t>
      </w:r>
    </w:p>
    <w:p w14:paraId="00A75325" w14:textId="2E2D629F" w:rsidR="00E73B0B" w:rsidRDefault="00E73B0B" w:rsidP="009862BD">
      <w:pPr>
        <w:tabs>
          <w:tab w:val="left" w:pos="1913"/>
          <w:tab w:val="left" w:pos="8434"/>
        </w:tabs>
        <w:ind w:right="-57"/>
        <w:rPr>
          <w:rFonts w:ascii="Work Sans" w:hAnsi="Work Sans"/>
        </w:rPr>
      </w:pPr>
    </w:p>
    <w:p w14:paraId="3D1266BB" w14:textId="2C804176" w:rsidR="00F71CAB" w:rsidRDefault="00D82DA2" w:rsidP="009862BD">
      <w:pPr>
        <w:tabs>
          <w:tab w:val="left" w:pos="1913"/>
          <w:tab w:val="left" w:pos="8434"/>
        </w:tabs>
        <w:ind w:right="-57"/>
        <w:rPr>
          <w:rFonts w:ascii="Work Sans" w:hAnsi="Work Sans"/>
        </w:rPr>
      </w:pPr>
      <w:r>
        <w:rPr>
          <w:rFonts w:ascii="Work Sans" w:hAnsi="Work Sans"/>
        </w:rPr>
        <w:t xml:space="preserve">Bundesweit finden die Interkulturellen Wochen bereits zum 51. Mal statt, im Wetteraukreis gibt es die kreisweit organisierte Veranstaltungsreiche seit 2007. Das Programm begann bereits am vergangenen Sonntag mit dem Internationalen Kulturfest im Friedberger Rathauspark. </w:t>
      </w:r>
    </w:p>
    <w:p w14:paraId="4F5C051D" w14:textId="183CFAAF" w:rsidR="00F71CAB" w:rsidRDefault="00F71CAB" w:rsidP="009862BD">
      <w:pPr>
        <w:tabs>
          <w:tab w:val="left" w:pos="1913"/>
          <w:tab w:val="left" w:pos="8434"/>
        </w:tabs>
        <w:ind w:right="-57"/>
        <w:rPr>
          <w:rFonts w:ascii="Work Sans" w:hAnsi="Work Sans"/>
        </w:rPr>
      </w:pPr>
    </w:p>
    <w:p w14:paraId="7669DA8C" w14:textId="3AAA7A70" w:rsidR="00F71CAB" w:rsidRPr="00F71CAB" w:rsidRDefault="00F71CAB" w:rsidP="009862BD">
      <w:pPr>
        <w:tabs>
          <w:tab w:val="left" w:pos="1913"/>
          <w:tab w:val="left" w:pos="8434"/>
        </w:tabs>
        <w:ind w:right="-57"/>
        <w:rPr>
          <w:rFonts w:ascii="Work Sans" w:hAnsi="Work Sans"/>
          <w:b/>
          <w:bCs/>
        </w:rPr>
      </w:pPr>
      <w:r w:rsidRPr="00F71CAB">
        <w:rPr>
          <w:rFonts w:ascii="Work Sans" w:hAnsi="Work Sans"/>
          <w:b/>
          <w:bCs/>
        </w:rPr>
        <w:t>30 Veranstaltungen an verschiedenen Orten</w:t>
      </w:r>
    </w:p>
    <w:p w14:paraId="2C3C9DD8" w14:textId="77777777" w:rsidR="00F71CAB" w:rsidRDefault="00F71CAB" w:rsidP="009862BD">
      <w:pPr>
        <w:tabs>
          <w:tab w:val="left" w:pos="1913"/>
          <w:tab w:val="left" w:pos="8434"/>
        </w:tabs>
        <w:ind w:right="-57"/>
        <w:rPr>
          <w:rFonts w:ascii="Work Sans" w:hAnsi="Work Sans"/>
        </w:rPr>
      </w:pPr>
    </w:p>
    <w:p w14:paraId="1E2D3FBD" w14:textId="4ED1B4B9" w:rsidR="00E73B0B" w:rsidRDefault="00D82DA2" w:rsidP="009862BD">
      <w:pPr>
        <w:tabs>
          <w:tab w:val="left" w:pos="1913"/>
          <w:tab w:val="left" w:pos="8434"/>
        </w:tabs>
        <w:ind w:right="-57"/>
        <w:rPr>
          <w:rFonts w:ascii="Work Sans" w:hAnsi="Work Sans"/>
        </w:rPr>
      </w:pPr>
      <w:r>
        <w:rPr>
          <w:rFonts w:ascii="Work Sans" w:hAnsi="Work Sans"/>
        </w:rPr>
        <w:lastRenderedPageBreak/>
        <w:t>Für die kommenden Woche haben die beteiligten Organisatorinnen und Organisatoren ein vielfältiges Programm zusammengestellt, das dazu einlädt, die lebendige Vielfalt der Wetterau zu erleben. Neben kulturellen Veranstaltungen gibt es verschiedene Angebote</w:t>
      </w:r>
      <w:r w:rsidR="00F71CAB">
        <w:rPr>
          <w:rFonts w:ascii="Work Sans" w:hAnsi="Work Sans"/>
        </w:rPr>
        <w:t xml:space="preserve"> an zahlreichen Orten im Kreisgebiet</w:t>
      </w:r>
      <w:r>
        <w:rPr>
          <w:rFonts w:ascii="Work Sans" w:hAnsi="Work Sans"/>
        </w:rPr>
        <w:t>, die gesellschaftliche Fragestellungen aufgreifen und unter Beweis stellen, dass der Wetteraukreis eine Heimat</w:t>
      </w:r>
      <w:r w:rsidR="00BC53B8">
        <w:rPr>
          <w:rFonts w:ascii="Work Sans" w:hAnsi="Work Sans"/>
        </w:rPr>
        <w:t xml:space="preserve"> für Menschen unterschiedlicher Herkunft ist.</w:t>
      </w:r>
    </w:p>
    <w:p w14:paraId="54D96D9C" w14:textId="5F000AC6" w:rsidR="00D82DA2" w:rsidRDefault="00D82DA2" w:rsidP="009862BD">
      <w:pPr>
        <w:tabs>
          <w:tab w:val="left" w:pos="1913"/>
          <w:tab w:val="left" w:pos="8434"/>
        </w:tabs>
        <w:ind w:right="-57"/>
        <w:rPr>
          <w:rFonts w:ascii="Work Sans" w:hAnsi="Work Sans"/>
        </w:rPr>
      </w:pPr>
    </w:p>
    <w:p w14:paraId="1FAA45F8" w14:textId="73B308B2" w:rsidR="00F71CAB" w:rsidRDefault="00F71CAB" w:rsidP="009862BD">
      <w:pPr>
        <w:tabs>
          <w:tab w:val="left" w:pos="1913"/>
          <w:tab w:val="left" w:pos="8434"/>
        </w:tabs>
        <w:ind w:right="-57"/>
        <w:rPr>
          <w:rFonts w:ascii="Work Sans" w:hAnsi="Work Sans"/>
        </w:rPr>
      </w:pPr>
      <w:r>
        <w:rPr>
          <w:rFonts w:ascii="Work Sans" w:hAnsi="Work Sans"/>
        </w:rPr>
        <w:t>„Ich lade Sie herzlich ein, die besonderen Veranstaltungen in den kommenden drei Wochen zu besuchen und mit Leben zu füllen</w:t>
      </w:r>
      <w:r w:rsidR="009E25D2">
        <w:rPr>
          <w:rFonts w:ascii="Work Sans" w:hAnsi="Work Sans"/>
        </w:rPr>
        <w:t>“,</w:t>
      </w:r>
      <w:r w:rsidR="009E25D2" w:rsidRPr="009E25D2">
        <w:rPr>
          <w:rFonts w:ascii="Work Sans" w:hAnsi="Work Sans"/>
        </w:rPr>
        <w:t xml:space="preserve"> </w:t>
      </w:r>
      <w:r w:rsidR="009E25D2">
        <w:rPr>
          <w:rFonts w:ascii="Work Sans" w:hAnsi="Work Sans"/>
        </w:rPr>
        <w:t>sagt Schirmherrin Götz, „denn d</w:t>
      </w:r>
      <w:r>
        <w:rPr>
          <w:rFonts w:ascii="Work Sans" w:hAnsi="Work Sans"/>
        </w:rPr>
        <w:t xml:space="preserve">ie Interkulturellen Wochen bieten die Möglichkeit, neue Blickwinkel </w:t>
      </w:r>
      <w:r w:rsidRPr="00634C13">
        <w:rPr>
          <w:rFonts w:ascii="Work Sans" w:hAnsi="Work Sans"/>
        </w:rPr>
        <w:t xml:space="preserve">kennenzulernen und </w:t>
      </w:r>
      <w:r w:rsidR="00B35B8F" w:rsidRPr="00634C13">
        <w:rPr>
          <w:rFonts w:ascii="Work Sans" w:hAnsi="Work Sans"/>
        </w:rPr>
        <w:t xml:space="preserve">Vielfalt in </w:t>
      </w:r>
      <w:r w:rsidR="00CF075C" w:rsidRPr="00634C13">
        <w:rPr>
          <w:rFonts w:ascii="Work Sans" w:hAnsi="Work Sans"/>
        </w:rPr>
        <w:t xml:space="preserve">ganz unterschiedlicher </w:t>
      </w:r>
      <w:r w:rsidR="009D54A3" w:rsidRPr="00634C13">
        <w:rPr>
          <w:rFonts w:ascii="Work Sans" w:hAnsi="Work Sans"/>
        </w:rPr>
        <w:t xml:space="preserve">Weise </w:t>
      </w:r>
      <w:r w:rsidR="00B35B8F" w:rsidRPr="00634C13">
        <w:rPr>
          <w:rFonts w:ascii="Work Sans" w:hAnsi="Work Sans"/>
        </w:rPr>
        <w:t>zu erleben</w:t>
      </w:r>
      <w:r w:rsidRPr="00634C13">
        <w:rPr>
          <w:rFonts w:ascii="Work Sans" w:hAnsi="Work Sans"/>
        </w:rPr>
        <w:t>“.</w:t>
      </w:r>
    </w:p>
    <w:p w14:paraId="6F9DE97C" w14:textId="77777777" w:rsidR="00F71CAB" w:rsidRDefault="00F71CAB" w:rsidP="009862BD">
      <w:pPr>
        <w:tabs>
          <w:tab w:val="left" w:pos="1913"/>
          <w:tab w:val="left" w:pos="8434"/>
        </w:tabs>
        <w:ind w:right="-57"/>
        <w:rPr>
          <w:rFonts w:ascii="Work Sans" w:hAnsi="Work Sans"/>
        </w:rPr>
      </w:pPr>
    </w:p>
    <w:p w14:paraId="53032CFF" w14:textId="1F49D1B1" w:rsidR="00D82DA2" w:rsidRDefault="00F71CAB" w:rsidP="009862BD">
      <w:pPr>
        <w:tabs>
          <w:tab w:val="left" w:pos="1913"/>
          <w:tab w:val="left" w:pos="8434"/>
        </w:tabs>
        <w:ind w:right="-57"/>
        <w:rPr>
          <w:rFonts w:ascii="Work Sans" w:hAnsi="Work Sans"/>
        </w:rPr>
      </w:pPr>
      <w:r w:rsidRPr="00F71CAB">
        <w:rPr>
          <w:rFonts w:ascii="Work Sans" w:hAnsi="Work Sans"/>
        </w:rPr>
        <w:t xml:space="preserve">Die </w:t>
      </w:r>
      <w:r w:rsidR="009E25D2">
        <w:rPr>
          <w:rFonts w:ascii="Work Sans" w:hAnsi="Work Sans"/>
        </w:rPr>
        <w:t>Aktionswochen</w:t>
      </w:r>
      <w:r w:rsidRPr="00F71CAB">
        <w:rPr>
          <w:rFonts w:ascii="Work Sans" w:hAnsi="Work Sans"/>
        </w:rPr>
        <w:t xml:space="preserve"> im Wetteraukreis sind ein gemeinsames Projekt zahlreicher Vereine, Initiativen, Kommunen und Fachdienste</w:t>
      </w:r>
      <w:r w:rsidR="00AD1EBA">
        <w:rPr>
          <w:rFonts w:ascii="Work Sans" w:hAnsi="Work Sans"/>
        </w:rPr>
        <w:t>, aber auch Einzelpersonen verschiedenster Bereiche</w:t>
      </w:r>
      <w:r w:rsidRPr="00F71CAB">
        <w:rPr>
          <w:rFonts w:ascii="Work Sans" w:hAnsi="Work Sans"/>
        </w:rPr>
        <w:t xml:space="preserve"> aus der Region.</w:t>
      </w:r>
    </w:p>
    <w:p w14:paraId="0014F06F" w14:textId="3E58856D" w:rsidR="00F71CAB" w:rsidRDefault="00F71CAB" w:rsidP="009862BD">
      <w:pPr>
        <w:tabs>
          <w:tab w:val="left" w:pos="1913"/>
          <w:tab w:val="left" w:pos="8434"/>
        </w:tabs>
        <w:ind w:right="-57"/>
        <w:rPr>
          <w:rFonts w:ascii="Work Sans" w:hAnsi="Work Sans"/>
        </w:rPr>
      </w:pPr>
    </w:p>
    <w:p w14:paraId="65037BCA" w14:textId="32D10179" w:rsidR="00F71CAB" w:rsidRPr="00F71CAB" w:rsidRDefault="00F71CAB" w:rsidP="009862BD">
      <w:pPr>
        <w:tabs>
          <w:tab w:val="left" w:pos="1913"/>
          <w:tab w:val="left" w:pos="8434"/>
        </w:tabs>
        <w:ind w:right="-57"/>
        <w:rPr>
          <w:rFonts w:ascii="Work Sans" w:hAnsi="Work Sans"/>
          <w:sz w:val="22"/>
          <w:szCs w:val="18"/>
        </w:rPr>
      </w:pPr>
      <w:r w:rsidRPr="00F71CAB">
        <w:rPr>
          <w:rFonts w:ascii="Work Sans" w:hAnsi="Work Sans"/>
          <w:color w:val="2B2B2B"/>
          <w:szCs w:val="24"/>
        </w:rPr>
        <w:t>Möglich wird die Umsetzung der Interkulturellen Wochen im Wetteraukreis durch die jahrelange Unterstützung von Sponsoren. Das sind: OVAG, Sparkasse Oberhessen, KVE Kilb Vetter Entsorgung und KÜCHEN KERN.</w:t>
      </w:r>
    </w:p>
    <w:p w14:paraId="4AF9D986" w14:textId="29F8E16E" w:rsidR="003C665D" w:rsidRDefault="003C665D" w:rsidP="00E73585">
      <w:pPr>
        <w:tabs>
          <w:tab w:val="left" w:pos="1913"/>
          <w:tab w:val="left" w:pos="8434"/>
        </w:tabs>
        <w:ind w:right="-57"/>
        <w:rPr>
          <w:rFonts w:ascii="Work Sans" w:hAnsi="Work Sans"/>
        </w:rPr>
      </w:pPr>
    </w:p>
    <w:p w14:paraId="4BED05B0" w14:textId="5A2BFB6B" w:rsidR="00F71CAB" w:rsidRDefault="00F71CAB" w:rsidP="00E73585">
      <w:pPr>
        <w:tabs>
          <w:tab w:val="left" w:pos="1913"/>
          <w:tab w:val="left" w:pos="8434"/>
        </w:tabs>
        <w:ind w:right="-57"/>
        <w:rPr>
          <w:rFonts w:ascii="Work Sans" w:hAnsi="Work Sans"/>
        </w:rPr>
      </w:pPr>
      <w:r>
        <w:rPr>
          <w:rFonts w:ascii="Work Sans" w:hAnsi="Work Sans"/>
        </w:rPr>
        <w:t>Das vollständige Programm der Interkulturellen Wochen finden Interessierte auf der Internetseite des Wetteraukreises</w:t>
      </w:r>
      <w:r w:rsidR="00634C13">
        <w:rPr>
          <w:rFonts w:ascii="Work Sans" w:hAnsi="Work Sans"/>
        </w:rPr>
        <w:t xml:space="preserve"> unter </w:t>
      </w:r>
      <w:hyperlink r:id="rId9" w:history="1">
        <w:r w:rsidR="00634C13" w:rsidRPr="003A54A0">
          <w:rPr>
            <w:rStyle w:val="Hyperlink"/>
            <w:rFonts w:ascii="Work Sans" w:hAnsi="Work Sans"/>
          </w:rPr>
          <w:t>https://wetteraukreis.de/vielfalt/ikw-2</w:t>
        </w:r>
        <w:r w:rsidR="00634C13" w:rsidRPr="003A54A0">
          <w:rPr>
            <w:rStyle w:val="Hyperlink"/>
            <w:rFonts w:ascii="Work Sans" w:hAnsi="Work Sans"/>
          </w:rPr>
          <w:t>026</w:t>
        </w:r>
      </w:hyperlink>
      <w:r w:rsidR="00634C13">
        <w:rPr>
          <w:rFonts w:ascii="Work Sans" w:hAnsi="Work Sans"/>
        </w:rPr>
        <w:t xml:space="preserve"> </w:t>
      </w:r>
      <w:r>
        <w:rPr>
          <w:rFonts w:ascii="Work Sans" w:hAnsi="Work Sans"/>
        </w:rPr>
        <w:t xml:space="preserve">sowie in den Programmheften und auf Plakaten in zahlreichen Kommunen. </w:t>
      </w:r>
    </w:p>
    <w:p w14:paraId="69D1486B" w14:textId="77777777" w:rsidR="00820BD4" w:rsidRDefault="00820BD4" w:rsidP="00E73585">
      <w:pPr>
        <w:tabs>
          <w:tab w:val="left" w:pos="1913"/>
          <w:tab w:val="left" w:pos="8434"/>
        </w:tabs>
        <w:ind w:right="-57"/>
        <w:rPr>
          <w:rFonts w:ascii="Work Sans" w:hAnsi="Work Sans"/>
        </w:rPr>
      </w:pPr>
    </w:p>
    <w:p w14:paraId="1CD42F81" w14:textId="11106C17" w:rsidR="00820BD4" w:rsidRPr="00820BD4" w:rsidRDefault="00820BD4" w:rsidP="00E73585">
      <w:pPr>
        <w:tabs>
          <w:tab w:val="left" w:pos="1913"/>
          <w:tab w:val="left" w:pos="8434"/>
        </w:tabs>
        <w:ind w:right="-57"/>
        <w:rPr>
          <w:rFonts w:ascii="Work Sans" w:hAnsi="Work Sans"/>
          <w:b/>
          <w:u w:val="single"/>
        </w:rPr>
      </w:pPr>
      <w:r w:rsidRPr="00820BD4">
        <w:rPr>
          <w:rFonts w:ascii="Work Sans" w:hAnsi="Work Sans"/>
          <w:b/>
          <w:u w:val="single"/>
        </w:rPr>
        <w:t>Bildunterschrift:</w:t>
      </w:r>
    </w:p>
    <w:p w14:paraId="132F1A4B" w14:textId="77777777" w:rsidR="00820BD4" w:rsidRDefault="00820BD4" w:rsidP="00E73585">
      <w:pPr>
        <w:tabs>
          <w:tab w:val="left" w:pos="1913"/>
          <w:tab w:val="left" w:pos="8434"/>
        </w:tabs>
        <w:ind w:right="-57"/>
        <w:rPr>
          <w:rFonts w:ascii="Work Sans" w:hAnsi="Work Sans"/>
        </w:rPr>
      </w:pPr>
    </w:p>
    <w:p w14:paraId="5C6CDE12" w14:textId="183D399A" w:rsidR="004A7C04" w:rsidRPr="00507673" w:rsidRDefault="00AD1EBA" w:rsidP="00E73585">
      <w:pPr>
        <w:tabs>
          <w:tab w:val="left" w:pos="1913"/>
          <w:tab w:val="left" w:pos="8434"/>
        </w:tabs>
        <w:ind w:right="-57"/>
        <w:rPr>
          <w:rFonts w:ascii="Work Sans" w:hAnsi="Work Sans"/>
        </w:rPr>
      </w:pPr>
      <w:r>
        <w:rPr>
          <w:rFonts w:ascii="Work Sans" w:hAnsi="Work Sans"/>
        </w:rPr>
        <w:t>Mit dem Flaggenhissen auf dem Europaplatz wurden die Interkulturellen Wochen am Donnerstag feierlich eröffnet.</w:t>
      </w:r>
      <w:bookmarkEnd w:id="0"/>
    </w:p>
    <w:sectPr w:rsidR="004A7C04" w:rsidRPr="00507673" w:rsidSect="003566CE">
      <w:headerReference w:type="default" r:id="rId10"/>
      <w:footerReference w:type="default" r:id="rId11"/>
      <w:footerReference w:type="first" r:id="rId12"/>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E6FB6" w14:textId="77777777" w:rsidR="00120C95" w:rsidRDefault="00120C95">
      <w:r>
        <w:separator/>
      </w:r>
    </w:p>
  </w:endnote>
  <w:endnote w:type="continuationSeparator" w:id="0">
    <w:p w14:paraId="40C05F89" w14:textId="77777777" w:rsidR="00120C95" w:rsidRDefault="00120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ource Sans Variable">
    <w:altName w:val="Source Sans Variable"/>
    <w:panose1 w:val="00000000000000000000"/>
    <w:charset w:val="00"/>
    <w:family w:val="roman"/>
    <w:notTrueType/>
    <w:pitch w:val="default"/>
    <w:sig w:usb0="00000003" w:usb1="00000000" w:usb2="00000000" w:usb3="00000000" w:csb0="00000001" w:csb1="00000000"/>
  </w:font>
  <w:font w:name="Work Sans">
    <w:panose1 w:val="000005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E48E" w14:textId="77777777" w:rsidR="000F5CD3" w:rsidRDefault="000F5CD3" w:rsidP="006172F9">
    <w:pPr>
      <w:pStyle w:val="Fuzeile"/>
      <w:spacing w:after="0"/>
      <w:ind w:left="382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9B57" w14:textId="77777777" w:rsidR="000F5CD3" w:rsidRDefault="000F5CD3" w:rsidP="00BA7CA8">
    <w:pPr>
      <w:pStyle w:val="Fuzeile"/>
      <w:jc w:val="center"/>
      <w:rPr>
        <w:i/>
        <w:sz w:val="16"/>
        <w:szCs w:val="16"/>
      </w:rPr>
    </w:pPr>
  </w:p>
  <w:p w14:paraId="42991586" w14:textId="77777777" w:rsidR="000F5CD3" w:rsidRPr="005F7AC8" w:rsidRDefault="000F5CD3" w:rsidP="00BA7CA8">
    <w:pPr>
      <w:pStyle w:val="Fuzeil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3ECE1" w14:textId="77777777" w:rsidR="00120C95" w:rsidRDefault="00120C95">
      <w:r>
        <w:separator/>
      </w:r>
    </w:p>
  </w:footnote>
  <w:footnote w:type="continuationSeparator" w:id="0">
    <w:p w14:paraId="5679EE17" w14:textId="77777777" w:rsidR="00120C95" w:rsidRDefault="00120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C204" w14:textId="77777777" w:rsidR="000F5CD3" w:rsidRDefault="000F5CD3">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116820">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76C8"/>
    <w:multiLevelType w:val="hybridMultilevel"/>
    <w:tmpl w:val="2B50FB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DE6989"/>
    <w:multiLevelType w:val="multilevel"/>
    <w:tmpl w:val="09C4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132667"/>
    <w:multiLevelType w:val="hybridMultilevel"/>
    <w:tmpl w:val="DF5C9056"/>
    <w:lvl w:ilvl="0" w:tplc="93B02C7C">
      <w:start w:val="29"/>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6E"/>
    <w:rsid w:val="00002B73"/>
    <w:rsid w:val="00004049"/>
    <w:rsid w:val="00010E0B"/>
    <w:rsid w:val="00014C7D"/>
    <w:rsid w:val="0001556B"/>
    <w:rsid w:val="00021CA0"/>
    <w:rsid w:val="00024539"/>
    <w:rsid w:val="000344E5"/>
    <w:rsid w:val="000404C7"/>
    <w:rsid w:val="000457C3"/>
    <w:rsid w:val="00052A71"/>
    <w:rsid w:val="00052AAD"/>
    <w:rsid w:val="00064978"/>
    <w:rsid w:val="00073E59"/>
    <w:rsid w:val="0007734D"/>
    <w:rsid w:val="00085BE8"/>
    <w:rsid w:val="000864B6"/>
    <w:rsid w:val="00091903"/>
    <w:rsid w:val="00094A1B"/>
    <w:rsid w:val="000B19FF"/>
    <w:rsid w:val="000B2B06"/>
    <w:rsid w:val="000B3911"/>
    <w:rsid w:val="000B5827"/>
    <w:rsid w:val="000C0865"/>
    <w:rsid w:val="000C2483"/>
    <w:rsid w:val="000D7868"/>
    <w:rsid w:val="000E2358"/>
    <w:rsid w:val="000E5313"/>
    <w:rsid w:val="000E7155"/>
    <w:rsid w:val="000F1D2D"/>
    <w:rsid w:val="000F5CD3"/>
    <w:rsid w:val="0010476E"/>
    <w:rsid w:val="0011188F"/>
    <w:rsid w:val="00116820"/>
    <w:rsid w:val="00120C95"/>
    <w:rsid w:val="00121084"/>
    <w:rsid w:val="00132F5F"/>
    <w:rsid w:val="00147EBA"/>
    <w:rsid w:val="001517F9"/>
    <w:rsid w:val="00154FB0"/>
    <w:rsid w:val="00164941"/>
    <w:rsid w:val="001760A6"/>
    <w:rsid w:val="00176A40"/>
    <w:rsid w:val="001811A7"/>
    <w:rsid w:val="001825EC"/>
    <w:rsid w:val="001830C5"/>
    <w:rsid w:val="001937D7"/>
    <w:rsid w:val="00193C84"/>
    <w:rsid w:val="001974E8"/>
    <w:rsid w:val="001B64C5"/>
    <w:rsid w:val="001C10BD"/>
    <w:rsid w:val="001C5425"/>
    <w:rsid w:val="001D4A4B"/>
    <w:rsid w:val="001E4392"/>
    <w:rsid w:val="001F07E4"/>
    <w:rsid w:val="001F4011"/>
    <w:rsid w:val="001F582A"/>
    <w:rsid w:val="001F7822"/>
    <w:rsid w:val="00211B1B"/>
    <w:rsid w:val="00220DE9"/>
    <w:rsid w:val="002307B9"/>
    <w:rsid w:val="002354A0"/>
    <w:rsid w:val="00242C51"/>
    <w:rsid w:val="00242F8B"/>
    <w:rsid w:val="00280B23"/>
    <w:rsid w:val="002820AD"/>
    <w:rsid w:val="002A029B"/>
    <w:rsid w:val="002A3CA4"/>
    <w:rsid w:val="002B12AD"/>
    <w:rsid w:val="002B78C9"/>
    <w:rsid w:val="002D1766"/>
    <w:rsid w:val="002D29AB"/>
    <w:rsid w:val="002D4778"/>
    <w:rsid w:val="002D7198"/>
    <w:rsid w:val="002E44B2"/>
    <w:rsid w:val="002F1E66"/>
    <w:rsid w:val="00303ABE"/>
    <w:rsid w:val="003040CD"/>
    <w:rsid w:val="00307332"/>
    <w:rsid w:val="00326B53"/>
    <w:rsid w:val="00326F92"/>
    <w:rsid w:val="00341D06"/>
    <w:rsid w:val="003428E3"/>
    <w:rsid w:val="003566CE"/>
    <w:rsid w:val="00357548"/>
    <w:rsid w:val="00362B5A"/>
    <w:rsid w:val="00366405"/>
    <w:rsid w:val="0037231D"/>
    <w:rsid w:val="00381212"/>
    <w:rsid w:val="00381368"/>
    <w:rsid w:val="00382C9B"/>
    <w:rsid w:val="00385E13"/>
    <w:rsid w:val="00390ABF"/>
    <w:rsid w:val="003A4D88"/>
    <w:rsid w:val="003B0889"/>
    <w:rsid w:val="003B370E"/>
    <w:rsid w:val="003C36B4"/>
    <w:rsid w:val="003C665D"/>
    <w:rsid w:val="003C70B8"/>
    <w:rsid w:val="003D154C"/>
    <w:rsid w:val="003D58C5"/>
    <w:rsid w:val="003D7563"/>
    <w:rsid w:val="003E3CB9"/>
    <w:rsid w:val="00400DF8"/>
    <w:rsid w:val="0040103E"/>
    <w:rsid w:val="00410040"/>
    <w:rsid w:val="0041270C"/>
    <w:rsid w:val="0042418C"/>
    <w:rsid w:val="00426EC6"/>
    <w:rsid w:val="00435886"/>
    <w:rsid w:val="00441F9A"/>
    <w:rsid w:val="00445081"/>
    <w:rsid w:val="00447451"/>
    <w:rsid w:val="00447987"/>
    <w:rsid w:val="004625D2"/>
    <w:rsid w:val="004651F0"/>
    <w:rsid w:val="0047062D"/>
    <w:rsid w:val="00473787"/>
    <w:rsid w:val="004779C3"/>
    <w:rsid w:val="00493C9A"/>
    <w:rsid w:val="00494E73"/>
    <w:rsid w:val="00496769"/>
    <w:rsid w:val="0049774B"/>
    <w:rsid w:val="004A7BC7"/>
    <w:rsid w:val="004A7C04"/>
    <w:rsid w:val="004B3AE8"/>
    <w:rsid w:val="004B5124"/>
    <w:rsid w:val="004B516E"/>
    <w:rsid w:val="004C0FA7"/>
    <w:rsid w:val="004D0F8D"/>
    <w:rsid w:val="004D3F32"/>
    <w:rsid w:val="004E0139"/>
    <w:rsid w:val="004E1F37"/>
    <w:rsid w:val="004E4421"/>
    <w:rsid w:val="004E6993"/>
    <w:rsid w:val="004F098A"/>
    <w:rsid w:val="004F24A5"/>
    <w:rsid w:val="00505926"/>
    <w:rsid w:val="00505CEE"/>
    <w:rsid w:val="00507673"/>
    <w:rsid w:val="00507B66"/>
    <w:rsid w:val="00522486"/>
    <w:rsid w:val="0052291F"/>
    <w:rsid w:val="005233BB"/>
    <w:rsid w:val="00524E3D"/>
    <w:rsid w:val="0053055B"/>
    <w:rsid w:val="0055119F"/>
    <w:rsid w:val="00560486"/>
    <w:rsid w:val="00560DAF"/>
    <w:rsid w:val="00570267"/>
    <w:rsid w:val="005723B9"/>
    <w:rsid w:val="00576D36"/>
    <w:rsid w:val="00586D0D"/>
    <w:rsid w:val="005955D6"/>
    <w:rsid w:val="00595F96"/>
    <w:rsid w:val="005A2FDC"/>
    <w:rsid w:val="005A41A2"/>
    <w:rsid w:val="005A475B"/>
    <w:rsid w:val="005A4AC3"/>
    <w:rsid w:val="005A4C25"/>
    <w:rsid w:val="005A51F3"/>
    <w:rsid w:val="005B463E"/>
    <w:rsid w:val="005C0EAF"/>
    <w:rsid w:val="005E0212"/>
    <w:rsid w:val="005E6BE2"/>
    <w:rsid w:val="005F4295"/>
    <w:rsid w:val="005F571F"/>
    <w:rsid w:val="005F7AC8"/>
    <w:rsid w:val="006025DB"/>
    <w:rsid w:val="00610F72"/>
    <w:rsid w:val="00611520"/>
    <w:rsid w:val="00613716"/>
    <w:rsid w:val="006172F9"/>
    <w:rsid w:val="006226C1"/>
    <w:rsid w:val="00625FE8"/>
    <w:rsid w:val="00633B48"/>
    <w:rsid w:val="00633C80"/>
    <w:rsid w:val="00634C13"/>
    <w:rsid w:val="0064195E"/>
    <w:rsid w:val="00643B53"/>
    <w:rsid w:val="006577D2"/>
    <w:rsid w:val="0066267D"/>
    <w:rsid w:val="0066287E"/>
    <w:rsid w:val="006634EE"/>
    <w:rsid w:val="00671FD4"/>
    <w:rsid w:val="00674E07"/>
    <w:rsid w:val="00680A95"/>
    <w:rsid w:val="0068741D"/>
    <w:rsid w:val="00691F82"/>
    <w:rsid w:val="006957CC"/>
    <w:rsid w:val="0069629A"/>
    <w:rsid w:val="006A1DC8"/>
    <w:rsid w:val="006A7BBB"/>
    <w:rsid w:val="006C3BC1"/>
    <w:rsid w:val="006D4F47"/>
    <w:rsid w:val="006D6F8A"/>
    <w:rsid w:val="006E5449"/>
    <w:rsid w:val="006F1F42"/>
    <w:rsid w:val="0070479F"/>
    <w:rsid w:val="00704E81"/>
    <w:rsid w:val="00710DBE"/>
    <w:rsid w:val="00716ABC"/>
    <w:rsid w:val="007174E0"/>
    <w:rsid w:val="00733970"/>
    <w:rsid w:val="007339D0"/>
    <w:rsid w:val="00737D1D"/>
    <w:rsid w:val="00744810"/>
    <w:rsid w:val="00753E75"/>
    <w:rsid w:val="0076228F"/>
    <w:rsid w:val="00766183"/>
    <w:rsid w:val="00771C49"/>
    <w:rsid w:val="00773961"/>
    <w:rsid w:val="0077572D"/>
    <w:rsid w:val="00790259"/>
    <w:rsid w:val="007912DB"/>
    <w:rsid w:val="00792D65"/>
    <w:rsid w:val="0079353F"/>
    <w:rsid w:val="007A097B"/>
    <w:rsid w:val="007A0B5C"/>
    <w:rsid w:val="007A2D3D"/>
    <w:rsid w:val="007A74BC"/>
    <w:rsid w:val="007B2F74"/>
    <w:rsid w:val="007B55B9"/>
    <w:rsid w:val="007B7416"/>
    <w:rsid w:val="007C1C5C"/>
    <w:rsid w:val="007C4A58"/>
    <w:rsid w:val="007D0FFB"/>
    <w:rsid w:val="007E4DAE"/>
    <w:rsid w:val="007F135E"/>
    <w:rsid w:val="00807588"/>
    <w:rsid w:val="00811215"/>
    <w:rsid w:val="00820350"/>
    <w:rsid w:val="00820BD4"/>
    <w:rsid w:val="00823A7C"/>
    <w:rsid w:val="00832964"/>
    <w:rsid w:val="008372AF"/>
    <w:rsid w:val="00842F9B"/>
    <w:rsid w:val="0084535C"/>
    <w:rsid w:val="00846C70"/>
    <w:rsid w:val="008643C7"/>
    <w:rsid w:val="00864B5E"/>
    <w:rsid w:val="00865D96"/>
    <w:rsid w:val="00867C10"/>
    <w:rsid w:val="00870816"/>
    <w:rsid w:val="008737E0"/>
    <w:rsid w:val="00875B9F"/>
    <w:rsid w:val="008774AD"/>
    <w:rsid w:val="008815E1"/>
    <w:rsid w:val="00885DB1"/>
    <w:rsid w:val="008A0D87"/>
    <w:rsid w:val="008B138E"/>
    <w:rsid w:val="008B20FD"/>
    <w:rsid w:val="008C549D"/>
    <w:rsid w:val="008C6A06"/>
    <w:rsid w:val="008D55DC"/>
    <w:rsid w:val="008D7E22"/>
    <w:rsid w:val="008E02FB"/>
    <w:rsid w:val="008F1A71"/>
    <w:rsid w:val="008F4313"/>
    <w:rsid w:val="00912213"/>
    <w:rsid w:val="009207E2"/>
    <w:rsid w:val="00921626"/>
    <w:rsid w:val="009246A7"/>
    <w:rsid w:val="00926239"/>
    <w:rsid w:val="00926501"/>
    <w:rsid w:val="009270CF"/>
    <w:rsid w:val="00927F3E"/>
    <w:rsid w:val="009315F4"/>
    <w:rsid w:val="00932690"/>
    <w:rsid w:val="0093271F"/>
    <w:rsid w:val="00932964"/>
    <w:rsid w:val="0093412E"/>
    <w:rsid w:val="009537A7"/>
    <w:rsid w:val="00980B38"/>
    <w:rsid w:val="00982666"/>
    <w:rsid w:val="009862BD"/>
    <w:rsid w:val="0099659E"/>
    <w:rsid w:val="00996D4D"/>
    <w:rsid w:val="009A09A8"/>
    <w:rsid w:val="009A568A"/>
    <w:rsid w:val="009D3E5A"/>
    <w:rsid w:val="009D54A3"/>
    <w:rsid w:val="009D593D"/>
    <w:rsid w:val="009D6592"/>
    <w:rsid w:val="009E25D2"/>
    <w:rsid w:val="009F1DAF"/>
    <w:rsid w:val="009F5501"/>
    <w:rsid w:val="009F5F78"/>
    <w:rsid w:val="009F6726"/>
    <w:rsid w:val="009F7054"/>
    <w:rsid w:val="009F7B7E"/>
    <w:rsid w:val="00A068BC"/>
    <w:rsid w:val="00A11081"/>
    <w:rsid w:val="00A1367F"/>
    <w:rsid w:val="00A13DAC"/>
    <w:rsid w:val="00A21C24"/>
    <w:rsid w:val="00A26AC2"/>
    <w:rsid w:val="00A31DBD"/>
    <w:rsid w:val="00A36F7E"/>
    <w:rsid w:val="00A434F1"/>
    <w:rsid w:val="00A44455"/>
    <w:rsid w:val="00A457AF"/>
    <w:rsid w:val="00A5580D"/>
    <w:rsid w:val="00A76F6B"/>
    <w:rsid w:val="00A90754"/>
    <w:rsid w:val="00A90919"/>
    <w:rsid w:val="00A964B9"/>
    <w:rsid w:val="00AA2B0F"/>
    <w:rsid w:val="00AA39F1"/>
    <w:rsid w:val="00AA5D9D"/>
    <w:rsid w:val="00AB60D8"/>
    <w:rsid w:val="00AD1732"/>
    <w:rsid w:val="00AD1EBA"/>
    <w:rsid w:val="00AE1FD4"/>
    <w:rsid w:val="00AF1FE5"/>
    <w:rsid w:val="00AF57B9"/>
    <w:rsid w:val="00AF5FA3"/>
    <w:rsid w:val="00B0054D"/>
    <w:rsid w:val="00B0368E"/>
    <w:rsid w:val="00B15955"/>
    <w:rsid w:val="00B247E8"/>
    <w:rsid w:val="00B2579E"/>
    <w:rsid w:val="00B30477"/>
    <w:rsid w:val="00B31594"/>
    <w:rsid w:val="00B35B8F"/>
    <w:rsid w:val="00B40A83"/>
    <w:rsid w:val="00B420AE"/>
    <w:rsid w:val="00B4713E"/>
    <w:rsid w:val="00B6533E"/>
    <w:rsid w:val="00B73676"/>
    <w:rsid w:val="00B92EE8"/>
    <w:rsid w:val="00B93ED0"/>
    <w:rsid w:val="00BA7CA8"/>
    <w:rsid w:val="00BB0832"/>
    <w:rsid w:val="00BB0B9B"/>
    <w:rsid w:val="00BB14CD"/>
    <w:rsid w:val="00BB699C"/>
    <w:rsid w:val="00BC2F63"/>
    <w:rsid w:val="00BC53B8"/>
    <w:rsid w:val="00BC5804"/>
    <w:rsid w:val="00BC68FA"/>
    <w:rsid w:val="00BC7091"/>
    <w:rsid w:val="00BC7534"/>
    <w:rsid w:val="00BD28C7"/>
    <w:rsid w:val="00BD767F"/>
    <w:rsid w:val="00BE3C57"/>
    <w:rsid w:val="00BF65C6"/>
    <w:rsid w:val="00C227D9"/>
    <w:rsid w:val="00C232F2"/>
    <w:rsid w:val="00C33493"/>
    <w:rsid w:val="00C33E55"/>
    <w:rsid w:val="00C362E1"/>
    <w:rsid w:val="00C36CE5"/>
    <w:rsid w:val="00C52187"/>
    <w:rsid w:val="00C526DA"/>
    <w:rsid w:val="00C534D9"/>
    <w:rsid w:val="00C55799"/>
    <w:rsid w:val="00C608A3"/>
    <w:rsid w:val="00C6217A"/>
    <w:rsid w:val="00C82990"/>
    <w:rsid w:val="00C84063"/>
    <w:rsid w:val="00C85552"/>
    <w:rsid w:val="00C86351"/>
    <w:rsid w:val="00C9667F"/>
    <w:rsid w:val="00C96D6F"/>
    <w:rsid w:val="00CB2D57"/>
    <w:rsid w:val="00CB6126"/>
    <w:rsid w:val="00CC3649"/>
    <w:rsid w:val="00CC4D6D"/>
    <w:rsid w:val="00CC5366"/>
    <w:rsid w:val="00CC5D21"/>
    <w:rsid w:val="00CC71DF"/>
    <w:rsid w:val="00CE0DB0"/>
    <w:rsid w:val="00CF075C"/>
    <w:rsid w:val="00D01C49"/>
    <w:rsid w:val="00D0402D"/>
    <w:rsid w:val="00D117E6"/>
    <w:rsid w:val="00D14026"/>
    <w:rsid w:val="00D16305"/>
    <w:rsid w:val="00D278E7"/>
    <w:rsid w:val="00D30745"/>
    <w:rsid w:val="00D346B9"/>
    <w:rsid w:val="00D3792C"/>
    <w:rsid w:val="00D411DD"/>
    <w:rsid w:val="00D4262A"/>
    <w:rsid w:val="00D45543"/>
    <w:rsid w:val="00D456DD"/>
    <w:rsid w:val="00D532EE"/>
    <w:rsid w:val="00D56D76"/>
    <w:rsid w:val="00D71F9B"/>
    <w:rsid w:val="00D82DA2"/>
    <w:rsid w:val="00DA3381"/>
    <w:rsid w:val="00DA67E7"/>
    <w:rsid w:val="00DA796A"/>
    <w:rsid w:val="00DB196E"/>
    <w:rsid w:val="00DB7020"/>
    <w:rsid w:val="00DC2469"/>
    <w:rsid w:val="00DD150B"/>
    <w:rsid w:val="00DD679D"/>
    <w:rsid w:val="00DE1247"/>
    <w:rsid w:val="00DF2287"/>
    <w:rsid w:val="00DF4615"/>
    <w:rsid w:val="00E01BD0"/>
    <w:rsid w:val="00E07D59"/>
    <w:rsid w:val="00E10D31"/>
    <w:rsid w:val="00E175FF"/>
    <w:rsid w:val="00E25F74"/>
    <w:rsid w:val="00E30073"/>
    <w:rsid w:val="00E32B87"/>
    <w:rsid w:val="00E36E7C"/>
    <w:rsid w:val="00E469BB"/>
    <w:rsid w:val="00E51A6E"/>
    <w:rsid w:val="00E63DC8"/>
    <w:rsid w:val="00E7031E"/>
    <w:rsid w:val="00E712D1"/>
    <w:rsid w:val="00E7332A"/>
    <w:rsid w:val="00E7335C"/>
    <w:rsid w:val="00E73585"/>
    <w:rsid w:val="00E73B0B"/>
    <w:rsid w:val="00E8463E"/>
    <w:rsid w:val="00E906C8"/>
    <w:rsid w:val="00E95593"/>
    <w:rsid w:val="00E9623B"/>
    <w:rsid w:val="00EA43A0"/>
    <w:rsid w:val="00EB3507"/>
    <w:rsid w:val="00EC1197"/>
    <w:rsid w:val="00EC2B8E"/>
    <w:rsid w:val="00EC58C3"/>
    <w:rsid w:val="00EC6C4A"/>
    <w:rsid w:val="00ED5ECB"/>
    <w:rsid w:val="00EF7675"/>
    <w:rsid w:val="00F04AEE"/>
    <w:rsid w:val="00F1725E"/>
    <w:rsid w:val="00F201B3"/>
    <w:rsid w:val="00F261C6"/>
    <w:rsid w:val="00F26D7C"/>
    <w:rsid w:val="00F27D7C"/>
    <w:rsid w:val="00F30611"/>
    <w:rsid w:val="00F545CF"/>
    <w:rsid w:val="00F6326E"/>
    <w:rsid w:val="00F656EE"/>
    <w:rsid w:val="00F71CAB"/>
    <w:rsid w:val="00F82E48"/>
    <w:rsid w:val="00F85EB2"/>
    <w:rsid w:val="00FB5C60"/>
    <w:rsid w:val="00FB7AF0"/>
    <w:rsid w:val="00FD54F6"/>
    <w:rsid w:val="00FD6382"/>
    <w:rsid w:val="00FF09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D9C3"/>
  <w15:docId w15:val="{5B76B08E-82FE-4A62-A23B-EE6B5A72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paragraph" w:styleId="berschrift2">
    <w:name w:val="heading 2"/>
    <w:basedOn w:val="Standard"/>
    <w:next w:val="Standard"/>
    <w:link w:val="berschrift2Zchn"/>
    <w:uiPriority w:val="9"/>
    <w:semiHidden/>
    <w:unhideWhenUsed/>
    <w:qFormat/>
    <w:rsid w:val="00570267"/>
    <w:pPr>
      <w:keepNext/>
      <w:keepLines/>
      <w:spacing w:before="160" w:after="80"/>
      <w:outlineLvl w:val="1"/>
    </w:pPr>
    <w:rPr>
      <w:rFonts w:asciiTheme="majorHAnsi" w:eastAsiaTheme="majorEastAsia" w:hAnsiTheme="majorHAnsi" w:cstheme="majorBidi"/>
      <w:color w:val="365F91" w:themeColor="accent1" w:themeShade="BF"/>
      <w:sz w:val="32"/>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StandardWeb">
    <w:name w:val="Normal (Web)"/>
    <w:basedOn w:val="Standard"/>
    <w:uiPriority w:val="99"/>
    <w:unhideWhenUsed/>
    <w:rsid w:val="00A457AF"/>
    <w:pPr>
      <w:spacing w:before="100" w:beforeAutospacing="1" w:after="100" w:afterAutospacing="1"/>
    </w:pPr>
    <w:rPr>
      <w:szCs w:val="24"/>
    </w:rPr>
  </w:style>
  <w:style w:type="character" w:styleId="Fett">
    <w:name w:val="Strong"/>
    <w:basedOn w:val="Absatz-Standardschriftart"/>
    <w:uiPriority w:val="22"/>
    <w:qFormat/>
    <w:rsid w:val="00A457AF"/>
    <w:rPr>
      <w:b/>
      <w:bCs/>
    </w:rPr>
  </w:style>
  <w:style w:type="paragraph" w:styleId="Listenabsatz">
    <w:name w:val="List Paragraph"/>
    <w:basedOn w:val="Standard"/>
    <w:uiPriority w:val="34"/>
    <w:qFormat/>
    <w:rsid w:val="002A029B"/>
    <w:pPr>
      <w:ind w:left="720"/>
    </w:pPr>
    <w:rPr>
      <w:rFonts w:ascii="Calibri" w:eastAsiaTheme="minorHAnsi" w:hAnsi="Calibri" w:cs="Calibri"/>
      <w:sz w:val="22"/>
      <w:szCs w:val="22"/>
      <w:lang w:eastAsia="en-US"/>
    </w:rPr>
  </w:style>
  <w:style w:type="character" w:styleId="Kommentarzeichen">
    <w:name w:val="annotation reference"/>
    <w:basedOn w:val="Absatz-Standardschriftart"/>
    <w:uiPriority w:val="99"/>
    <w:semiHidden/>
    <w:unhideWhenUsed/>
    <w:rsid w:val="00A434F1"/>
    <w:rPr>
      <w:sz w:val="16"/>
      <w:szCs w:val="16"/>
    </w:rPr>
  </w:style>
  <w:style w:type="paragraph" w:styleId="Kommentartext">
    <w:name w:val="annotation text"/>
    <w:basedOn w:val="Standard"/>
    <w:link w:val="KommentartextZchn"/>
    <w:uiPriority w:val="99"/>
    <w:semiHidden/>
    <w:unhideWhenUsed/>
    <w:rsid w:val="00A434F1"/>
    <w:rPr>
      <w:sz w:val="20"/>
    </w:rPr>
  </w:style>
  <w:style w:type="character" w:customStyle="1" w:styleId="KommentartextZchn">
    <w:name w:val="Kommentartext Zchn"/>
    <w:basedOn w:val="Absatz-Standardschriftart"/>
    <w:link w:val="Kommentartext"/>
    <w:uiPriority w:val="99"/>
    <w:semiHidden/>
    <w:rsid w:val="00A434F1"/>
  </w:style>
  <w:style w:type="paragraph" w:styleId="Kommentarthema">
    <w:name w:val="annotation subject"/>
    <w:basedOn w:val="Kommentartext"/>
    <w:next w:val="Kommentartext"/>
    <w:link w:val="KommentarthemaZchn"/>
    <w:uiPriority w:val="99"/>
    <w:semiHidden/>
    <w:unhideWhenUsed/>
    <w:rsid w:val="00A434F1"/>
    <w:rPr>
      <w:b/>
      <w:bCs/>
    </w:rPr>
  </w:style>
  <w:style w:type="character" w:customStyle="1" w:styleId="KommentarthemaZchn">
    <w:name w:val="Kommentarthema Zchn"/>
    <w:basedOn w:val="KommentartextZchn"/>
    <w:link w:val="Kommentarthema"/>
    <w:uiPriority w:val="99"/>
    <w:semiHidden/>
    <w:rsid w:val="00A434F1"/>
    <w:rPr>
      <w:b/>
      <w:bCs/>
    </w:rPr>
  </w:style>
  <w:style w:type="character" w:styleId="BesuchterLink">
    <w:name w:val="FollowedHyperlink"/>
    <w:basedOn w:val="Absatz-Standardschriftart"/>
    <w:uiPriority w:val="99"/>
    <w:semiHidden/>
    <w:unhideWhenUsed/>
    <w:rsid w:val="002D1766"/>
    <w:rPr>
      <w:color w:val="800080" w:themeColor="followedHyperlink"/>
      <w:u w:val="single"/>
    </w:rPr>
  </w:style>
  <w:style w:type="character" w:customStyle="1" w:styleId="A3">
    <w:name w:val="A3"/>
    <w:uiPriority w:val="99"/>
    <w:rsid w:val="004779C3"/>
    <w:rPr>
      <w:rFonts w:cs="Source Sans Variable"/>
      <w:color w:val="000000"/>
      <w:sz w:val="18"/>
      <w:szCs w:val="18"/>
    </w:rPr>
  </w:style>
  <w:style w:type="character" w:customStyle="1" w:styleId="berschrift2Zchn">
    <w:name w:val="Überschrift 2 Zchn"/>
    <w:basedOn w:val="Absatz-Standardschriftart"/>
    <w:link w:val="berschrift2"/>
    <w:uiPriority w:val="9"/>
    <w:semiHidden/>
    <w:rsid w:val="00570267"/>
    <w:rPr>
      <w:rFonts w:asciiTheme="majorHAnsi" w:eastAsiaTheme="majorEastAsia" w:hAnsiTheme="majorHAnsi" w:cstheme="majorBidi"/>
      <w:color w:val="365F91" w:themeColor="accent1" w:themeShade="BF"/>
      <w:sz w:val="32"/>
      <w:szCs w:val="32"/>
      <w:lang w:eastAsia="en-US"/>
    </w:rPr>
  </w:style>
  <w:style w:type="character" w:styleId="NichtaufgelsteErwhnung">
    <w:name w:val="Unresolved Mention"/>
    <w:basedOn w:val="Absatz-Standardschriftart"/>
    <w:uiPriority w:val="99"/>
    <w:semiHidden/>
    <w:unhideWhenUsed/>
    <w:rsid w:val="00634C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46">
      <w:bodyDiv w:val="1"/>
      <w:marLeft w:val="0"/>
      <w:marRight w:val="0"/>
      <w:marTop w:val="0"/>
      <w:marBottom w:val="0"/>
      <w:divBdr>
        <w:top w:val="none" w:sz="0" w:space="0" w:color="auto"/>
        <w:left w:val="none" w:sz="0" w:space="0" w:color="auto"/>
        <w:bottom w:val="none" w:sz="0" w:space="0" w:color="auto"/>
        <w:right w:val="none" w:sz="0" w:space="0" w:color="auto"/>
      </w:divBdr>
    </w:div>
    <w:div w:id="116530597">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267086537">
      <w:bodyDiv w:val="1"/>
      <w:marLeft w:val="0"/>
      <w:marRight w:val="0"/>
      <w:marTop w:val="0"/>
      <w:marBottom w:val="0"/>
      <w:divBdr>
        <w:top w:val="none" w:sz="0" w:space="0" w:color="auto"/>
        <w:left w:val="none" w:sz="0" w:space="0" w:color="auto"/>
        <w:bottom w:val="none" w:sz="0" w:space="0" w:color="auto"/>
        <w:right w:val="none" w:sz="0" w:space="0" w:color="auto"/>
      </w:divBdr>
    </w:div>
    <w:div w:id="316154655">
      <w:bodyDiv w:val="1"/>
      <w:marLeft w:val="0"/>
      <w:marRight w:val="0"/>
      <w:marTop w:val="0"/>
      <w:marBottom w:val="0"/>
      <w:divBdr>
        <w:top w:val="none" w:sz="0" w:space="0" w:color="auto"/>
        <w:left w:val="none" w:sz="0" w:space="0" w:color="auto"/>
        <w:bottom w:val="none" w:sz="0" w:space="0" w:color="auto"/>
        <w:right w:val="none" w:sz="0" w:space="0" w:color="auto"/>
      </w:divBdr>
    </w:div>
    <w:div w:id="434835495">
      <w:bodyDiv w:val="1"/>
      <w:marLeft w:val="0"/>
      <w:marRight w:val="0"/>
      <w:marTop w:val="0"/>
      <w:marBottom w:val="0"/>
      <w:divBdr>
        <w:top w:val="none" w:sz="0" w:space="0" w:color="auto"/>
        <w:left w:val="none" w:sz="0" w:space="0" w:color="auto"/>
        <w:bottom w:val="none" w:sz="0" w:space="0" w:color="auto"/>
        <w:right w:val="none" w:sz="0" w:space="0" w:color="auto"/>
      </w:divBdr>
    </w:div>
    <w:div w:id="571426688">
      <w:bodyDiv w:val="1"/>
      <w:marLeft w:val="0"/>
      <w:marRight w:val="0"/>
      <w:marTop w:val="0"/>
      <w:marBottom w:val="0"/>
      <w:divBdr>
        <w:top w:val="none" w:sz="0" w:space="0" w:color="auto"/>
        <w:left w:val="none" w:sz="0" w:space="0" w:color="auto"/>
        <w:bottom w:val="none" w:sz="0" w:space="0" w:color="auto"/>
        <w:right w:val="none" w:sz="0" w:space="0" w:color="auto"/>
      </w:divBdr>
    </w:div>
    <w:div w:id="625357520">
      <w:bodyDiv w:val="1"/>
      <w:marLeft w:val="0"/>
      <w:marRight w:val="0"/>
      <w:marTop w:val="0"/>
      <w:marBottom w:val="0"/>
      <w:divBdr>
        <w:top w:val="none" w:sz="0" w:space="0" w:color="auto"/>
        <w:left w:val="none" w:sz="0" w:space="0" w:color="auto"/>
        <w:bottom w:val="none" w:sz="0" w:space="0" w:color="auto"/>
        <w:right w:val="none" w:sz="0" w:space="0" w:color="auto"/>
      </w:divBdr>
    </w:div>
    <w:div w:id="719132418">
      <w:bodyDiv w:val="1"/>
      <w:marLeft w:val="0"/>
      <w:marRight w:val="0"/>
      <w:marTop w:val="0"/>
      <w:marBottom w:val="0"/>
      <w:divBdr>
        <w:top w:val="none" w:sz="0" w:space="0" w:color="auto"/>
        <w:left w:val="none" w:sz="0" w:space="0" w:color="auto"/>
        <w:bottom w:val="none" w:sz="0" w:space="0" w:color="auto"/>
        <w:right w:val="none" w:sz="0" w:space="0" w:color="auto"/>
      </w:divBdr>
    </w:div>
    <w:div w:id="762532315">
      <w:bodyDiv w:val="1"/>
      <w:marLeft w:val="0"/>
      <w:marRight w:val="0"/>
      <w:marTop w:val="0"/>
      <w:marBottom w:val="0"/>
      <w:divBdr>
        <w:top w:val="none" w:sz="0" w:space="0" w:color="auto"/>
        <w:left w:val="none" w:sz="0" w:space="0" w:color="auto"/>
        <w:bottom w:val="none" w:sz="0" w:space="0" w:color="auto"/>
        <w:right w:val="none" w:sz="0" w:space="0" w:color="auto"/>
      </w:divBdr>
    </w:div>
    <w:div w:id="844443688">
      <w:bodyDiv w:val="1"/>
      <w:marLeft w:val="0"/>
      <w:marRight w:val="0"/>
      <w:marTop w:val="0"/>
      <w:marBottom w:val="0"/>
      <w:divBdr>
        <w:top w:val="none" w:sz="0" w:space="0" w:color="auto"/>
        <w:left w:val="none" w:sz="0" w:space="0" w:color="auto"/>
        <w:bottom w:val="none" w:sz="0" w:space="0" w:color="auto"/>
        <w:right w:val="none" w:sz="0" w:space="0" w:color="auto"/>
      </w:divBdr>
    </w:div>
    <w:div w:id="1026097703">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32211614">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15311797">
      <w:bodyDiv w:val="1"/>
      <w:marLeft w:val="0"/>
      <w:marRight w:val="0"/>
      <w:marTop w:val="0"/>
      <w:marBottom w:val="0"/>
      <w:divBdr>
        <w:top w:val="none" w:sz="0" w:space="0" w:color="auto"/>
        <w:left w:val="none" w:sz="0" w:space="0" w:color="auto"/>
        <w:bottom w:val="none" w:sz="0" w:space="0" w:color="auto"/>
        <w:right w:val="none" w:sz="0" w:space="0" w:color="auto"/>
      </w:divBdr>
    </w:div>
    <w:div w:id="1399593099">
      <w:bodyDiv w:val="1"/>
      <w:marLeft w:val="0"/>
      <w:marRight w:val="0"/>
      <w:marTop w:val="0"/>
      <w:marBottom w:val="0"/>
      <w:divBdr>
        <w:top w:val="none" w:sz="0" w:space="0" w:color="auto"/>
        <w:left w:val="none" w:sz="0" w:space="0" w:color="auto"/>
        <w:bottom w:val="none" w:sz="0" w:space="0" w:color="auto"/>
        <w:right w:val="none" w:sz="0" w:space="0" w:color="auto"/>
      </w:divBdr>
    </w:div>
    <w:div w:id="1410955541">
      <w:bodyDiv w:val="1"/>
      <w:marLeft w:val="0"/>
      <w:marRight w:val="0"/>
      <w:marTop w:val="0"/>
      <w:marBottom w:val="0"/>
      <w:divBdr>
        <w:top w:val="none" w:sz="0" w:space="0" w:color="auto"/>
        <w:left w:val="none" w:sz="0" w:space="0" w:color="auto"/>
        <w:bottom w:val="none" w:sz="0" w:space="0" w:color="auto"/>
        <w:right w:val="none" w:sz="0" w:space="0" w:color="auto"/>
      </w:divBdr>
    </w:div>
    <w:div w:id="1538423782">
      <w:bodyDiv w:val="1"/>
      <w:marLeft w:val="0"/>
      <w:marRight w:val="0"/>
      <w:marTop w:val="0"/>
      <w:marBottom w:val="0"/>
      <w:divBdr>
        <w:top w:val="none" w:sz="0" w:space="0" w:color="auto"/>
        <w:left w:val="none" w:sz="0" w:space="0" w:color="auto"/>
        <w:bottom w:val="none" w:sz="0" w:space="0" w:color="auto"/>
        <w:right w:val="none" w:sz="0" w:space="0" w:color="auto"/>
      </w:divBdr>
    </w:div>
    <w:div w:id="1684480650">
      <w:bodyDiv w:val="1"/>
      <w:marLeft w:val="0"/>
      <w:marRight w:val="0"/>
      <w:marTop w:val="0"/>
      <w:marBottom w:val="0"/>
      <w:divBdr>
        <w:top w:val="none" w:sz="0" w:space="0" w:color="auto"/>
        <w:left w:val="none" w:sz="0" w:space="0" w:color="auto"/>
        <w:bottom w:val="none" w:sz="0" w:space="0" w:color="auto"/>
        <w:right w:val="none" w:sz="0" w:space="0" w:color="auto"/>
      </w:divBdr>
    </w:div>
    <w:div w:id="1760909312">
      <w:bodyDiv w:val="1"/>
      <w:marLeft w:val="0"/>
      <w:marRight w:val="0"/>
      <w:marTop w:val="0"/>
      <w:marBottom w:val="0"/>
      <w:divBdr>
        <w:top w:val="none" w:sz="0" w:space="0" w:color="auto"/>
        <w:left w:val="none" w:sz="0" w:space="0" w:color="auto"/>
        <w:bottom w:val="none" w:sz="0" w:space="0" w:color="auto"/>
        <w:right w:val="none" w:sz="0" w:space="0" w:color="auto"/>
      </w:divBdr>
    </w:div>
    <w:div w:id="1762993847">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90940470">
      <w:bodyDiv w:val="1"/>
      <w:marLeft w:val="0"/>
      <w:marRight w:val="0"/>
      <w:marTop w:val="0"/>
      <w:marBottom w:val="0"/>
      <w:divBdr>
        <w:top w:val="none" w:sz="0" w:space="0" w:color="auto"/>
        <w:left w:val="none" w:sz="0" w:space="0" w:color="auto"/>
        <w:bottom w:val="none" w:sz="0" w:space="0" w:color="auto"/>
        <w:right w:val="none" w:sz="0" w:space="0" w:color="auto"/>
      </w:divBdr>
    </w:div>
    <w:div w:id="206478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etteraukreis.de/vielfalt/ikw-2026"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EDA4B-0C8E-42B5-A8CD-60BCCE5F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2715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3089</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Woitas, Carsten</dc:creator>
  <cp:lastModifiedBy>Jung, Manuela</cp:lastModifiedBy>
  <cp:revision>5</cp:revision>
  <cp:lastPrinted>2024-05-21T11:00:00Z</cp:lastPrinted>
  <dcterms:created xsi:type="dcterms:W3CDTF">2026-09-10T11:24:00Z</dcterms:created>
  <dcterms:modified xsi:type="dcterms:W3CDTF">2026-09-11T09:36:00Z</dcterms:modified>
</cp:coreProperties>
</file>