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C05D9" w14:textId="6B76CC0E" w:rsidR="00794802" w:rsidRDefault="00CD3810" w:rsidP="00B252A1">
      <w:pPr>
        <w:pStyle w:val="07Flietext"/>
      </w:pPr>
      <w:r>
        <w:rPr>
          <w:noProof/>
        </w:rPr>
        <w:drawing>
          <wp:anchor distT="0" distB="0" distL="114300" distR="114300" simplePos="0" relativeHeight="251660288" behindDoc="0" locked="0" layoutInCell="1" allowOverlap="1" wp14:anchorId="477F2913" wp14:editId="3E8CA597">
            <wp:simplePos x="0" y="0"/>
            <wp:positionH relativeFrom="margin">
              <wp:align>left</wp:align>
            </wp:positionH>
            <wp:positionV relativeFrom="paragraph">
              <wp:posOffset>-1000125</wp:posOffset>
            </wp:positionV>
            <wp:extent cx="3657600" cy="1200150"/>
            <wp:effectExtent l="0" t="0" r="0" b="0"/>
            <wp:wrapNone/>
            <wp:docPr id="1433657711" name="Grafik 1" descr="Ein Bild, das Text, Schrift, weiß, Algebra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57711" name="Grafik 1" descr="Ein Bild, das Text, Schrift, weiß, Algebra enthält.&#10;&#10;KI-generierte Inhalte können fehlerhaft sein."/>
                    <pic:cNvPicPr/>
                  </pic:nvPicPr>
                  <pic:blipFill>
                    <a:blip r:embed="rId8"/>
                    <a:stretch>
                      <a:fillRect/>
                    </a:stretch>
                  </pic:blipFill>
                  <pic:spPr>
                    <a:xfrm>
                      <a:off x="0" y="0"/>
                      <a:ext cx="3657600" cy="1200150"/>
                    </a:xfrm>
                    <a:prstGeom prst="rect">
                      <a:avLst/>
                    </a:prstGeom>
                  </pic:spPr>
                </pic:pic>
              </a:graphicData>
            </a:graphic>
          </wp:anchor>
        </w:drawing>
      </w:r>
    </w:p>
    <w:p w14:paraId="432942B4" w14:textId="77777777" w:rsidR="00794802" w:rsidRDefault="00794802" w:rsidP="00B252A1">
      <w:pPr>
        <w:pStyle w:val="07Flietext"/>
      </w:pPr>
    </w:p>
    <w:p w14:paraId="20F0CA4F"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29A5E9AD" wp14:editId="5D025F9F">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508E0726" w14:textId="77777777" w:rsidR="00B369A3" w:rsidRDefault="00B369A3" w:rsidP="00B252A1">
      <w:pPr>
        <w:pStyle w:val="07Flietext"/>
      </w:pPr>
    </w:p>
    <w:p w14:paraId="73B51D76" w14:textId="77777777" w:rsidR="007C7814" w:rsidRDefault="007C7814" w:rsidP="00B252A1">
      <w:pPr>
        <w:pStyle w:val="07Flietext"/>
      </w:pPr>
    </w:p>
    <w:p w14:paraId="06381DD9" w14:textId="77777777" w:rsidR="00646166" w:rsidRDefault="00646166" w:rsidP="00B252A1">
      <w:pPr>
        <w:pStyle w:val="07Flietext"/>
      </w:pPr>
    </w:p>
    <w:p w14:paraId="31DDC98D"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016F3074" w14:textId="77777777" w:rsidTr="0040316A">
        <w:trPr>
          <w:trHeight w:val="454"/>
        </w:trPr>
        <w:tc>
          <w:tcPr>
            <w:tcW w:w="3126" w:type="dxa"/>
          </w:tcPr>
          <w:sdt>
            <w:sdtPr>
              <w:id w:val="-807014119"/>
              <w:placeholder>
                <w:docPart w:val="0F8B7FEDB42C4480B0D248A8978E7EE7"/>
              </w:placeholder>
              <w:date w:fullDate="2026-10-13T00:00:00Z">
                <w:dateFormat w:val="dddd, d. MMMM yyyy"/>
                <w:lid w:val="de-DE"/>
                <w:storeMappedDataAs w:val="dateTime"/>
                <w:calendar w:val="gregorian"/>
              </w:date>
            </w:sdtPr>
            <w:sdtContent>
              <w:p w14:paraId="2489F726" w14:textId="6D6FA4DC" w:rsidR="0040316A" w:rsidRPr="0055762A" w:rsidRDefault="006E4491" w:rsidP="003207E9">
                <w:pPr>
                  <w:pStyle w:val="03Datum"/>
                  <w:framePr w:wrap="auto" w:vAnchor="margin" w:hAnchor="text" w:xAlign="left" w:yAlign="inline"/>
                </w:pPr>
                <w:r>
                  <w:t>Dienstag, 13. Oktober 2026</w:t>
                </w:r>
              </w:p>
            </w:sdtContent>
          </w:sdt>
        </w:tc>
        <w:tc>
          <w:tcPr>
            <w:tcW w:w="20" w:type="dxa"/>
            <w:tcBorders>
              <w:left w:val="nil"/>
            </w:tcBorders>
          </w:tcPr>
          <w:p w14:paraId="5BDB26DF" w14:textId="77777777" w:rsidR="0040316A" w:rsidRPr="00CB01C3" w:rsidRDefault="0040316A" w:rsidP="009446B7">
            <w:pPr>
              <w:jc w:val="right"/>
              <w:rPr>
                <w:rFonts w:ascii="Gotham Narrow Book" w:hAnsi="Gotham Narrow Book"/>
                <w:szCs w:val="20"/>
              </w:rPr>
            </w:pPr>
          </w:p>
        </w:tc>
      </w:tr>
    </w:tbl>
    <w:p w14:paraId="21A273C9" w14:textId="77777777" w:rsidR="008228DB" w:rsidRPr="0013540F" w:rsidRDefault="008228DB" w:rsidP="008228DB">
      <w:pPr>
        <w:pStyle w:val="Flietext"/>
        <w:rPr>
          <w:rFonts w:ascii="Gotham Light" w:hAnsi="Gotham Light"/>
          <w:sz w:val="20"/>
          <w:szCs w:val="20"/>
        </w:rPr>
      </w:pPr>
    </w:p>
    <w:p w14:paraId="7040AED9" w14:textId="77777777" w:rsidR="008228DB" w:rsidRDefault="008228DB" w:rsidP="008228DB">
      <w:pPr>
        <w:pStyle w:val="Flietext"/>
        <w:rPr>
          <w:rFonts w:ascii="Gotham Light" w:hAnsi="Gotham Light"/>
          <w:sz w:val="20"/>
          <w:szCs w:val="20"/>
        </w:rPr>
      </w:pPr>
    </w:p>
    <w:p w14:paraId="14414473" w14:textId="77777777" w:rsidR="00DF1E94" w:rsidRDefault="00DF1E94" w:rsidP="00D054E7">
      <w:pPr>
        <w:pStyle w:val="2ohneAbstand"/>
      </w:pPr>
    </w:p>
    <w:p w14:paraId="13BAB520" w14:textId="7DDCA984" w:rsidR="0013540F" w:rsidRDefault="00DF1E94" w:rsidP="00DF1E94">
      <w:pPr>
        <w:pStyle w:val="2ohneAbstand"/>
      </w:pPr>
      <w:r>
        <w:t xml:space="preserve">Trauerweide an der Goethebrücke </w:t>
      </w:r>
      <w:r w:rsidR="00CD3810">
        <w:t>wird</w:t>
      </w:r>
      <w:r>
        <w:t xml:space="preserve"> gefällt</w:t>
      </w:r>
    </w:p>
    <w:p w14:paraId="52F2DFA6" w14:textId="77777777" w:rsidR="00DF1E94" w:rsidRPr="00CD3810" w:rsidRDefault="00DF1E94" w:rsidP="00DF1E94">
      <w:pPr>
        <w:pStyle w:val="2ohneAbstand"/>
        <w:rPr>
          <w:rFonts w:ascii="Calibri" w:hAnsi="Calibri" w:cs="Calibri"/>
        </w:rPr>
      </w:pPr>
    </w:p>
    <w:p w14:paraId="24BD57F0" w14:textId="5B21C929" w:rsidR="00CD3810" w:rsidRDefault="00CD3810" w:rsidP="00CD3810">
      <w:pPr>
        <w:spacing w:line="360" w:lineRule="auto"/>
        <w:rPr>
          <w:rFonts w:ascii="Calibri" w:hAnsi="Calibri" w:cs="Calibri"/>
          <w:sz w:val="22"/>
          <w:szCs w:val="22"/>
        </w:rPr>
      </w:pPr>
      <w:r w:rsidRPr="00CD3810">
        <w:rPr>
          <w:rFonts w:ascii="Calibri" w:hAnsi="Calibri" w:cs="Calibri"/>
          <w:sz w:val="22"/>
          <w:szCs w:val="22"/>
        </w:rPr>
        <w:t>(stp.) Eine Trauerweide im Bereich der Rad- und Fußwegunterführung an der Goethebrücke muss aus Sicherheitsgründen gefällt werden. Der Baum ist vom holzzersetzenden Schwefelporling befallen. Dadurch sind seine Stand- und Bruchsicherheit nicht mehr gewährleistet.</w:t>
      </w:r>
    </w:p>
    <w:p w14:paraId="056E19C1" w14:textId="77777777" w:rsidR="00CD3810" w:rsidRPr="00CD3810" w:rsidRDefault="00CD3810" w:rsidP="00CD3810">
      <w:pPr>
        <w:spacing w:line="360" w:lineRule="auto"/>
        <w:rPr>
          <w:rFonts w:ascii="Calibri" w:hAnsi="Calibri" w:cs="Calibri"/>
          <w:sz w:val="22"/>
          <w:szCs w:val="22"/>
        </w:rPr>
      </w:pPr>
    </w:p>
    <w:p w14:paraId="0EE3685C" w14:textId="77777777" w:rsidR="00CD3810" w:rsidRPr="00CD3810" w:rsidRDefault="00CD3810" w:rsidP="00CD3810">
      <w:pPr>
        <w:spacing w:line="360" w:lineRule="auto"/>
        <w:rPr>
          <w:rFonts w:ascii="Calibri" w:hAnsi="Calibri" w:cs="Calibri"/>
          <w:sz w:val="22"/>
          <w:szCs w:val="22"/>
        </w:rPr>
      </w:pPr>
      <w:r w:rsidRPr="00CD3810">
        <w:rPr>
          <w:rFonts w:ascii="Calibri" w:hAnsi="Calibri" w:cs="Calibri"/>
          <w:sz w:val="22"/>
          <w:szCs w:val="22"/>
        </w:rPr>
        <w:t>Die Trauerweide hat einen Stammdurchmesser von 1,06 Metern und einen Kronendurchmesser von etwa zwölf Metern. Sie ist rund zwölf bis 13 Meter hoch. Das Alter des Baumes wird auf 80 bis 90 Jahre geschätzt.</w:t>
      </w:r>
    </w:p>
    <w:p w14:paraId="4527408D" w14:textId="77777777" w:rsidR="00CD3810" w:rsidRPr="00CD3810" w:rsidRDefault="00CD3810" w:rsidP="00CD3810">
      <w:pPr>
        <w:spacing w:line="360" w:lineRule="auto"/>
        <w:rPr>
          <w:rFonts w:ascii="Calibri" w:hAnsi="Calibri" w:cs="Calibri"/>
          <w:sz w:val="22"/>
          <w:szCs w:val="22"/>
        </w:rPr>
      </w:pPr>
      <w:r w:rsidRPr="00CD3810">
        <w:rPr>
          <w:rFonts w:ascii="Calibri" w:hAnsi="Calibri" w:cs="Calibri"/>
          <w:sz w:val="22"/>
          <w:szCs w:val="22"/>
        </w:rPr>
        <w:t>Als Ersatz für den gefällten Baum ist an gleicher Stelle eine Neupflanzung vorgesehen.</w:t>
      </w:r>
    </w:p>
    <w:p w14:paraId="0DE444BB" w14:textId="77777777" w:rsidR="00CD3810" w:rsidRDefault="00CD3810" w:rsidP="00CD3810">
      <w:pPr>
        <w:spacing w:line="360" w:lineRule="auto"/>
        <w:rPr>
          <w:rFonts w:ascii="Calibri" w:hAnsi="Calibri" w:cs="Calibri"/>
          <w:sz w:val="22"/>
          <w:szCs w:val="22"/>
        </w:rPr>
      </w:pPr>
      <w:r w:rsidRPr="00CD3810">
        <w:rPr>
          <w:rFonts w:ascii="Calibri" w:hAnsi="Calibri" w:cs="Calibri"/>
          <w:sz w:val="22"/>
          <w:szCs w:val="22"/>
        </w:rPr>
        <w:t>Der betroffene Weg ist bis zum Abschluss der Arbeiten vorsorglich gesperrt. Alle Verkehrsteilnehmenden werden gebeten, den Bereich weder zu betreten noch zu befahren und die Ausweichmöglichkeiten auf der anderen Flussseite zu nutzen.</w:t>
      </w:r>
    </w:p>
    <w:p w14:paraId="588254F2" w14:textId="77777777" w:rsidR="00CD3810" w:rsidRPr="00CD3810" w:rsidRDefault="00CD3810" w:rsidP="00CD3810">
      <w:pPr>
        <w:spacing w:line="360" w:lineRule="auto"/>
        <w:rPr>
          <w:rFonts w:ascii="Calibri" w:hAnsi="Calibri" w:cs="Calibri"/>
          <w:sz w:val="22"/>
          <w:szCs w:val="22"/>
        </w:rPr>
      </w:pPr>
    </w:p>
    <w:p w14:paraId="092D75CE" w14:textId="1B01B3BD" w:rsidR="00CD3810" w:rsidRDefault="00CD3810" w:rsidP="00CD3810">
      <w:pPr>
        <w:spacing w:line="360" w:lineRule="auto"/>
        <w:rPr>
          <w:rFonts w:ascii="Calibri" w:hAnsi="Calibri" w:cs="Calibri"/>
          <w:sz w:val="22"/>
          <w:szCs w:val="22"/>
        </w:rPr>
      </w:pPr>
      <w:r w:rsidRPr="00CD3810">
        <w:rPr>
          <w:rFonts w:ascii="Calibri" w:hAnsi="Calibri" w:cs="Calibri"/>
          <w:sz w:val="22"/>
          <w:szCs w:val="22"/>
        </w:rPr>
        <w:t xml:space="preserve">Am Mittwoch, 14. Oktober 2026, finden vorbereitende Arbeiten für die Fällung statt. Die eigentlichen Fällarbeiten sind für Donnerstag, 15. Oktober 2026, vorgesehen. </w:t>
      </w:r>
    </w:p>
    <w:p w14:paraId="148A502C" w14:textId="77777777" w:rsidR="00CD3810" w:rsidRPr="00CD3810" w:rsidRDefault="00CD3810" w:rsidP="00CD3810">
      <w:pPr>
        <w:spacing w:line="360" w:lineRule="auto"/>
        <w:rPr>
          <w:rFonts w:ascii="Calibri" w:hAnsi="Calibri" w:cs="Calibri"/>
          <w:sz w:val="22"/>
          <w:szCs w:val="22"/>
        </w:rPr>
      </w:pPr>
    </w:p>
    <w:p w14:paraId="300D1855" w14:textId="77777777" w:rsidR="00CD3810" w:rsidRPr="00CD3810" w:rsidRDefault="00CD3810" w:rsidP="00CD3810">
      <w:pPr>
        <w:spacing w:line="360" w:lineRule="auto"/>
        <w:rPr>
          <w:rFonts w:ascii="Calibri" w:hAnsi="Calibri" w:cs="Calibri"/>
          <w:sz w:val="22"/>
          <w:szCs w:val="22"/>
        </w:rPr>
      </w:pPr>
      <w:r w:rsidRPr="00CD3810">
        <w:rPr>
          <w:rFonts w:ascii="Calibri" w:hAnsi="Calibri" w:cs="Calibri"/>
          <w:sz w:val="22"/>
          <w:szCs w:val="22"/>
        </w:rPr>
        <w:t>Nach Abschluss der Arbeiten wird die Rad- und Fußwegunterführung wieder für den Verkehr freigegeben.</w:t>
      </w:r>
    </w:p>
    <w:p w14:paraId="6BDA5DDC" w14:textId="016B4D13" w:rsidR="00CD3810" w:rsidRPr="00CD3810" w:rsidRDefault="00CD3810" w:rsidP="00CD3810">
      <w:pPr>
        <w:spacing w:line="360" w:lineRule="auto"/>
        <w:rPr>
          <w:rFonts w:ascii="Calibri" w:hAnsi="Calibri" w:cs="Calibri"/>
          <w:sz w:val="22"/>
          <w:szCs w:val="22"/>
        </w:rPr>
      </w:pPr>
      <w:r w:rsidRPr="00CD3810">
        <w:rPr>
          <w:rFonts w:ascii="Calibri" w:hAnsi="Calibri" w:cs="Calibri"/>
          <w:sz w:val="22"/>
          <w:szCs w:val="22"/>
        </w:rPr>
        <w:t>Das Grünflächen- und Tiefbauamt bittet um Verständnis für die notwendige Maßnahme.</w:t>
      </w:r>
    </w:p>
    <w:sectPr w:rsidR="00CD3810" w:rsidRPr="00CD3810"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45724" w14:textId="77777777" w:rsidR="00FC3645" w:rsidRDefault="00FC3645" w:rsidP="00D01E14">
      <w:r>
        <w:separator/>
      </w:r>
    </w:p>
  </w:endnote>
  <w:endnote w:type="continuationSeparator" w:id="0">
    <w:p w14:paraId="146E87E4" w14:textId="77777777" w:rsidR="00FC3645" w:rsidRDefault="00FC3645" w:rsidP="00D01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Gotham Book">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9DB8"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FCB8" w14:textId="77777777" w:rsidR="009446B7" w:rsidRDefault="00122B4E">
    <w:r>
      <w:rPr>
        <w:noProof/>
      </w:rPr>
      <w:drawing>
        <wp:anchor distT="0" distB="0" distL="114300" distR="114300" simplePos="0" relativeHeight="251650560" behindDoc="1" locked="0" layoutInCell="1" allowOverlap="1" wp14:anchorId="4E40BEBC" wp14:editId="24E220D1">
          <wp:simplePos x="0" y="0"/>
          <wp:positionH relativeFrom="column">
            <wp:posOffset>-93980</wp:posOffset>
          </wp:positionH>
          <wp:positionV relativeFrom="paragraph">
            <wp:posOffset>-464383</wp:posOffset>
          </wp:positionV>
          <wp:extent cx="4111200" cy="788400"/>
          <wp:effectExtent l="0" t="0" r="381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uss.jpg"/>
                  <pic:cNvPicPr/>
                </pic:nvPicPr>
                <pic:blipFill>
                  <a:blip r:embed="rId1">
                    <a:extLst>
                      <a:ext uri="{28A0092B-C50C-407E-A947-70E740481C1C}">
                        <a14:useLocalDpi xmlns:a14="http://schemas.microsoft.com/office/drawing/2010/main" val="0"/>
                      </a:ext>
                    </a:extLst>
                  </a:blip>
                  <a:stretch>
                    <a:fillRect/>
                  </a:stretch>
                </pic:blipFill>
                <pic:spPr>
                  <a:xfrm>
                    <a:off x="0" y="0"/>
                    <a:ext cx="4111200" cy="788400"/>
                  </a:xfrm>
                  <a:prstGeom prst="rect">
                    <a:avLst/>
                  </a:prstGeom>
                </pic:spPr>
              </pic:pic>
            </a:graphicData>
          </a:graphic>
          <wp14:sizeRelH relativeFrom="margin">
            <wp14:pctWidth>0</wp14:pctWidth>
          </wp14:sizeRelH>
          <wp14:sizeRelV relativeFrom="margin">
            <wp14:pctHeight>0</wp14:pctHeight>
          </wp14:sizeRelV>
        </wp:anchor>
      </w:drawing>
    </w:r>
  </w:p>
  <w:p w14:paraId="1A8CF337" w14:textId="77777777" w:rsidR="009B7298" w:rsidRDefault="009B7298">
    <w:pPr>
      <w:pStyle w:val="Fuzeile"/>
    </w:pPr>
    <w:r>
      <w:rPr>
        <w:noProof/>
      </w:rPr>
      <mc:AlternateContent>
        <mc:Choice Requires="wps">
          <w:drawing>
            <wp:anchor distT="0" distB="0" distL="114300" distR="114300" simplePos="0" relativeHeight="251652608" behindDoc="0" locked="0" layoutInCell="0" allowOverlap="1" wp14:anchorId="79A5531E" wp14:editId="56729CF5">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6B522"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BFFABB3"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5531E"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3426B522"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BFFABB3"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EBD89" w14:textId="77777777" w:rsidR="00FC3645" w:rsidRDefault="00FC3645" w:rsidP="00D01E14">
      <w:r>
        <w:separator/>
      </w:r>
    </w:p>
  </w:footnote>
  <w:footnote w:type="continuationSeparator" w:id="0">
    <w:p w14:paraId="6E357912" w14:textId="77777777" w:rsidR="00FC3645" w:rsidRDefault="00FC3645" w:rsidP="00D01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7772" w14:textId="77777777" w:rsidR="00C736D1" w:rsidRDefault="007171F0">
    <w:pPr>
      <w:pStyle w:val="Kopfzeile"/>
    </w:pPr>
    <w:r>
      <w:rPr>
        <w:noProof/>
      </w:rPr>
      <w:drawing>
        <wp:anchor distT="0" distB="0" distL="114300" distR="114300" simplePos="0" relativeHeight="251658752" behindDoc="1" locked="0" layoutInCell="1" allowOverlap="1" wp14:anchorId="06AFC1D4" wp14:editId="1FAB99C4">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53BE9857" wp14:editId="51E71CCB">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578683"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388DB56A" wp14:editId="2F75787A">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467D76E"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C4CF8"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53BE9857" wp14:editId="51E71CCB">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607C7EF"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388DB56A" wp14:editId="2F75787A">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7378A0E"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5CD6732A" wp14:editId="2A0CF072">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479ED9"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5BA5B622"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6732A"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49479ED9"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5BA5B622"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50271905">
    <w:abstractNumId w:val="0"/>
  </w:num>
  <w:num w:numId="2" w16cid:durableId="1535730008">
    <w:abstractNumId w:val="1"/>
  </w:num>
  <w:num w:numId="3" w16cid:durableId="109395861">
    <w:abstractNumId w:val="1"/>
  </w:num>
  <w:num w:numId="4" w16cid:durableId="1124615162">
    <w:abstractNumId w:val="2"/>
  </w:num>
  <w:num w:numId="5" w16cid:durableId="2025210199">
    <w:abstractNumId w:val="2"/>
    <w:lvlOverride w:ilvl="0">
      <w:startOverride w:val="1"/>
    </w:lvlOverride>
  </w:num>
  <w:num w:numId="6" w16cid:durableId="1152211896">
    <w:abstractNumId w:val="2"/>
    <w:lvlOverride w:ilvl="0">
      <w:startOverride w:val="1"/>
    </w:lvlOverride>
  </w:num>
  <w:num w:numId="7" w16cid:durableId="207515236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94"/>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D4645"/>
    <w:rsid w:val="000D7E71"/>
    <w:rsid w:val="000E6797"/>
    <w:rsid w:val="000E7584"/>
    <w:rsid w:val="000F2454"/>
    <w:rsid w:val="000F561F"/>
    <w:rsid w:val="000F7655"/>
    <w:rsid w:val="001009B1"/>
    <w:rsid w:val="00103EC1"/>
    <w:rsid w:val="00110294"/>
    <w:rsid w:val="00122B4E"/>
    <w:rsid w:val="00126EEA"/>
    <w:rsid w:val="00132CCE"/>
    <w:rsid w:val="0013540F"/>
    <w:rsid w:val="00136223"/>
    <w:rsid w:val="001379FD"/>
    <w:rsid w:val="00153964"/>
    <w:rsid w:val="001608F5"/>
    <w:rsid w:val="0016505B"/>
    <w:rsid w:val="00167DA3"/>
    <w:rsid w:val="001722AD"/>
    <w:rsid w:val="00172C14"/>
    <w:rsid w:val="00175ABB"/>
    <w:rsid w:val="001803BD"/>
    <w:rsid w:val="00186E96"/>
    <w:rsid w:val="00193C17"/>
    <w:rsid w:val="001A44E2"/>
    <w:rsid w:val="001A7C0C"/>
    <w:rsid w:val="001B3ADF"/>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726D"/>
    <w:rsid w:val="0027366F"/>
    <w:rsid w:val="0027386B"/>
    <w:rsid w:val="00276FE6"/>
    <w:rsid w:val="00290914"/>
    <w:rsid w:val="00295697"/>
    <w:rsid w:val="002A6026"/>
    <w:rsid w:val="002E311A"/>
    <w:rsid w:val="002E3736"/>
    <w:rsid w:val="002E5EB9"/>
    <w:rsid w:val="002E7504"/>
    <w:rsid w:val="002F05F2"/>
    <w:rsid w:val="002F69C9"/>
    <w:rsid w:val="003028DC"/>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41348"/>
    <w:rsid w:val="003414D1"/>
    <w:rsid w:val="00342A59"/>
    <w:rsid w:val="003531FE"/>
    <w:rsid w:val="003538CC"/>
    <w:rsid w:val="003548C1"/>
    <w:rsid w:val="00355192"/>
    <w:rsid w:val="0035563D"/>
    <w:rsid w:val="003565AC"/>
    <w:rsid w:val="00357DF8"/>
    <w:rsid w:val="00360F4B"/>
    <w:rsid w:val="00361BE0"/>
    <w:rsid w:val="00362EA2"/>
    <w:rsid w:val="00363BBA"/>
    <w:rsid w:val="00365331"/>
    <w:rsid w:val="00373DA3"/>
    <w:rsid w:val="00384E71"/>
    <w:rsid w:val="003879D0"/>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ABF"/>
    <w:rsid w:val="00422437"/>
    <w:rsid w:val="00423A8B"/>
    <w:rsid w:val="0044029E"/>
    <w:rsid w:val="0044184E"/>
    <w:rsid w:val="004432E1"/>
    <w:rsid w:val="00443529"/>
    <w:rsid w:val="00446B06"/>
    <w:rsid w:val="00450DF6"/>
    <w:rsid w:val="00460B17"/>
    <w:rsid w:val="004631EF"/>
    <w:rsid w:val="004703F9"/>
    <w:rsid w:val="00480DCB"/>
    <w:rsid w:val="004825ED"/>
    <w:rsid w:val="00486705"/>
    <w:rsid w:val="00491CC5"/>
    <w:rsid w:val="0049576C"/>
    <w:rsid w:val="004A36FB"/>
    <w:rsid w:val="004C0831"/>
    <w:rsid w:val="004C22DB"/>
    <w:rsid w:val="004C5518"/>
    <w:rsid w:val="004C6D5C"/>
    <w:rsid w:val="004C7E12"/>
    <w:rsid w:val="004D0724"/>
    <w:rsid w:val="004D0BA9"/>
    <w:rsid w:val="004D2652"/>
    <w:rsid w:val="004D3962"/>
    <w:rsid w:val="004D616F"/>
    <w:rsid w:val="004E378B"/>
    <w:rsid w:val="004E43F0"/>
    <w:rsid w:val="004F4BA9"/>
    <w:rsid w:val="00506399"/>
    <w:rsid w:val="005176E3"/>
    <w:rsid w:val="005354F1"/>
    <w:rsid w:val="00542705"/>
    <w:rsid w:val="0054274B"/>
    <w:rsid w:val="005549F2"/>
    <w:rsid w:val="0055762A"/>
    <w:rsid w:val="00560218"/>
    <w:rsid w:val="00567FEC"/>
    <w:rsid w:val="005753BD"/>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710AA"/>
    <w:rsid w:val="00673F07"/>
    <w:rsid w:val="0067703E"/>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4491"/>
    <w:rsid w:val="006E64ED"/>
    <w:rsid w:val="006E6952"/>
    <w:rsid w:val="006F3BE0"/>
    <w:rsid w:val="006F3D13"/>
    <w:rsid w:val="006F64B9"/>
    <w:rsid w:val="006F66C3"/>
    <w:rsid w:val="006F78DF"/>
    <w:rsid w:val="0070178F"/>
    <w:rsid w:val="0071374E"/>
    <w:rsid w:val="00714D6F"/>
    <w:rsid w:val="00714F50"/>
    <w:rsid w:val="00715993"/>
    <w:rsid w:val="00717171"/>
    <w:rsid w:val="007171F0"/>
    <w:rsid w:val="007239A0"/>
    <w:rsid w:val="00724F59"/>
    <w:rsid w:val="00740923"/>
    <w:rsid w:val="00742005"/>
    <w:rsid w:val="00744B1D"/>
    <w:rsid w:val="00745C3E"/>
    <w:rsid w:val="0075407E"/>
    <w:rsid w:val="0076222D"/>
    <w:rsid w:val="007639EE"/>
    <w:rsid w:val="0076437C"/>
    <w:rsid w:val="00774B4D"/>
    <w:rsid w:val="007760BC"/>
    <w:rsid w:val="0078259B"/>
    <w:rsid w:val="00782BD5"/>
    <w:rsid w:val="00794802"/>
    <w:rsid w:val="00796E9A"/>
    <w:rsid w:val="00796F32"/>
    <w:rsid w:val="0079735B"/>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1ED6"/>
    <w:rsid w:val="00803224"/>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A2AA4"/>
    <w:rsid w:val="008B3342"/>
    <w:rsid w:val="008C0A90"/>
    <w:rsid w:val="008C0D85"/>
    <w:rsid w:val="008C0E9A"/>
    <w:rsid w:val="008C259A"/>
    <w:rsid w:val="008C3B1C"/>
    <w:rsid w:val="008D1AE3"/>
    <w:rsid w:val="008D365C"/>
    <w:rsid w:val="008D3C37"/>
    <w:rsid w:val="008D4AC6"/>
    <w:rsid w:val="008E6F00"/>
    <w:rsid w:val="008E7DD2"/>
    <w:rsid w:val="008F5C9D"/>
    <w:rsid w:val="00901F8A"/>
    <w:rsid w:val="00910DB8"/>
    <w:rsid w:val="00911881"/>
    <w:rsid w:val="00927FB5"/>
    <w:rsid w:val="009326BA"/>
    <w:rsid w:val="00933E5E"/>
    <w:rsid w:val="00933E80"/>
    <w:rsid w:val="0093423F"/>
    <w:rsid w:val="0093795A"/>
    <w:rsid w:val="009420F0"/>
    <w:rsid w:val="009446B7"/>
    <w:rsid w:val="00961259"/>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F8"/>
    <w:rsid w:val="009C5907"/>
    <w:rsid w:val="009C6ED0"/>
    <w:rsid w:val="009D5C97"/>
    <w:rsid w:val="009E070B"/>
    <w:rsid w:val="009E109B"/>
    <w:rsid w:val="009E21F0"/>
    <w:rsid w:val="009E3374"/>
    <w:rsid w:val="00A03B4F"/>
    <w:rsid w:val="00A05AFD"/>
    <w:rsid w:val="00A0681E"/>
    <w:rsid w:val="00A24022"/>
    <w:rsid w:val="00A35AA0"/>
    <w:rsid w:val="00A36C81"/>
    <w:rsid w:val="00A41AB7"/>
    <w:rsid w:val="00A4379C"/>
    <w:rsid w:val="00A43F99"/>
    <w:rsid w:val="00A44D76"/>
    <w:rsid w:val="00A45F44"/>
    <w:rsid w:val="00A50CA4"/>
    <w:rsid w:val="00A51DE6"/>
    <w:rsid w:val="00A53E33"/>
    <w:rsid w:val="00A563A5"/>
    <w:rsid w:val="00A57A45"/>
    <w:rsid w:val="00A61EA6"/>
    <w:rsid w:val="00A86957"/>
    <w:rsid w:val="00A90F1F"/>
    <w:rsid w:val="00AA017D"/>
    <w:rsid w:val="00AA6182"/>
    <w:rsid w:val="00AA622D"/>
    <w:rsid w:val="00AB4E94"/>
    <w:rsid w:val="00AB6A9D"/>
    <w:rsid w:val="00AB77A5"/>
    <w:rsid w:val="00AC2A77"/>
    <w:rsid w:val="00AC73F7"/>
    <w:rsid w:val="00AD3925"/>
    <w:rsid w:val="00AE057C"/>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62DC"/>
    <w:rsid w:val="00B808D0"/>
    <w:rsid w:val="00B91CB3"/>
    <w:rsid w:val="00B955CF"/>
    <w:rsid w:val="00B97077"/>
    <w:rsid w:val="00BA2B18"/>
    <w:rsid w:val="00BA2F3F"/>
    <w:rsid w:val="00BB65B5"/>
    <w:rsid w:val="00BC1900"/>
    <w:rsid w:val="00BD29A2"/>
    <w:rsid w:val="00BE56DA"/>
    <w:rsid w:val="00BF2495"/>
    <w:rsid w:val="00BF563A"/>
    <w:rsid w:val="00C01EE8"/>
    <w:rsid w:val="00C027D5"/>
    <w:rsid w:val="00C13A78"/>
    <w:rsid w:val="00C21952"/>
    <w:rsid w:val="00C24BB6"/>
    <w:rsid w:val="00C267D0"/>
    <w:rsid w:val="00C40223"/>
    <w:rsid w:val="00C4049A"/>
    <w:rsid w:val="00C42AB6"/>
    <w:rsid w:val="00C464CC"/>
    <w:rsid w:val="00C62F3F"/>
    <w:rsid w:val="00C72410"/>
    <w:rsid w:val="00C736D1"/>
    <w:rsid w:val="00C74E58"/>
    <w:rsid w:val="00C8512C"/>
    <w:rsid w:val="00C870F7"/>
    <w:rsid w:val="00CA1A96"/>
    <w:rsid w:val="00CA2D55"/>
    <w:rsid w:val="00CA5082"/>
    <w:rsid w:val="00CA5D3C"/>
    <w:rsid w:val="00CB01C3"/>
    <w:rsid w:val="00CB035E"/>
    <w:rsid w:val="00CC3FA2"/>
    <w:rsid w:val="00CC77C0"/>
    <w:rsid w:val="00CD1EB1"/>
    <w:rsid w:val="00CD223B"/>
    <w:rsid w:val="00CD3810"/>
    <w:rsid w:val="00CE1A3A"/>
    <w:rsid w:val="00CE3AA7"/>
    <w:rsid w:val="00CE7756"/>
    <w:rsid w:val="00CE7940"/>
    <w:rsid w:val="00CF4958"/>
    <w:rsid w:val="00D01E14"/>
    <w:rsid w:val="00D03086"/>
    <w:rsid w:val="00D03DE4"/>
    <w:rsid w:val="00D0406A"/>
    <w:rsid w:val="00D051A4"/>
    <w:rsid w:val="00D054E7"/>
    <w:rsid w:val="00D11485"/>
    <w:rsid w:val="00D14541"/>
    <w:rsid w:val="00D146F1"/>
    <w:rsid w:val="00D14DBD"/>
    <w:rsid w:val="00D231C4"/>
    <w:rsid w:val="00D40DF7"/>
    <w:rsid w:val="00D55E41"/>
    <w:rsid w:val="00D57023"/>
    <w:rsid w:val="00D57260"/>
    <w:rsid w:val="00D62806"/>
    <w:rsid w:val="00D62C81"/>
    <w:rsid w:val="00D65AAA"/>
    <w:rsid w:val="00D71AE2"/>
    <w:rsid w:val="00D811AE"/>
    <w:rsid w:val="00D87E24"/>
    <w:rsid w:val="00D90BCB"/>
    <w:rsid w:val="00D94187"/>
    <w:rsid w:val="00D95160"/>
    <w:rsid w:val="00D96180"/>
    <w:rsid w:val="00DA0F3A"/>
    <w:rsid w:val="00DB76E9"/>
    <w:rsid w:val="00DB7F13"/>
    <w:rsid w:val="00DC078E"/>
    <w:rsid w:val="00DC3A56"/>
    <w:rsid w:val="00DC41F7"/>
    <w:rsid w:val="00DC446B"/>
    <w:rsid w:val="00DC6C16"/>
    <w:rsid w:val="00DC7FAE"/>
    <w:rsid w:val="00DD337F"/>
    <w:rsid w:val="00DD3D90"/>
    <w:rsid w:val="00DD6D27"/>
    <w:rsid w:val="00DF1E94"/>
    <w:rsid w:val="00DF5863"/>
    <w:rsid w:val="00DF5CD3"/>
    <w:rsid w:val="00E141F5"/>
    <w:rsid w:val="00E15302"/>
    <w:rsid w:val="00E24F7A"/>
    <w:rsid w:val="00E260E4"/>
    <w:rsid w:val="00E27548"/>
    <w:rsid w:val="00E3534E"/>
    <w:rsid w:val="00E37F32"/>
    <w:rsid w:val="00E45FAE"/>
    <w:rsid w:val="00E46AB7"/>
    <w:rsid w:val="00E47E86"/>
    <w:rsid w:val="00E6755C"/>
    <w:rsid w:val="00E6777C"/>
    <w:rsid w:val="00E677CF"/>
    <w:rsid w:val="00E723F7"/>
    <w:rsid w:val="00E8388B"/>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30D2A"/>
    <w:rsid w:val="00F30F6C"/>
    <w:rsid w:val="00F3494A"/>
    <w:rsid w:val="00F437AB"/>
    <w:rsid w:val="00F538F0"/>
    <w:rsid w:val="00F65259"/>
    <w:rsid w:val="00F819C4"/>
    <w:rsid w:val="00F85F7B"/>
    <w:rsid w:val="00F9701D"/>
    <w:rsid w:val="00FA6273"/>
    <w:rsid w:val="00FA72B7"/>
    <w:rsid w:val="00FA73F9"/>
    <w:rsid w:val="00FB1A9D"/>
    <w:rsid w:val="00FB1B56"/>
    <w:rsid w:val="00FC12AE"/>
    <w:rsid w:val="00FC3645"/>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FA2FCE"/>
  <w14:defaultImageDpi w14:val="96"/>
  <w15:docId w15:val="{86D80082-4A1F-453D-A232-2E42D28A8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1E94"/>
    <w:pPr>
      <w:spacing w:after="0" w:line="240" w:lineRule="auto"/>
    </w:pPr>
    <w:rPr>
      <w:rFonts w:ascii="Aptos" w:eastAsiaTheme="minorHAnsi" w:hAnsi="Aptos" w:cs="Aptos"/>
      <w:sz w:val="24"/>
      <w:szCs w:val="24"/>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pPr>
    <w:rPr>
      <w:rFonts w:ascii="Gotham Bold"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pPr>
    <w:rPr>
      <w:rFonts w:ascii="Gotham-Light"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color w:val="000000" w:themeColor="text1"/>
      <w:sz w:val="21"/>
      <w:lang w:eastAsia="en-US"/>
    </w:rPr>
  </w:style>
  <w:style w:type="paragraph" w:customStyle="1" w:styleId="mter">
    <w:name w:val="Ämter"/>
    <w:basedOn w:val="Standard"/>
    <w:rsid w:val="004A36FB"/>
    <w:pPr>
      <w:spacing w:line="320" w:lineRule="exact"/>
    </w:pPr>
    <w:rPr>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hAnsi="Gotham Narrow Book"/>
      <w:sz w:val="14"/>
      <w:szCs w:val="14"/>
      <w:lang w:eastAsia="en-US"/>
    </w:rPr>
  </w:style>
  <w:style w:type="paragraph" w:customStyle="1" w:styleId="01Pressemitteilung">
    <w:name w:val="01 Pressemitteilung"/>
    <w:basedOn w:val="Flietext"/>
    <w:link w:val="01PressemitteilungZchn"/>
    <w:rsid w:val="004631EF"/>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8B7FEDB42C4480B0D248A8978E7EE7"/>
        <w:category>
          <w:name w:val="Allgemein"/>
          <w:gallery w:val="placeholder"/>
        </w:category>
        <w:types>
          <w:type w:val="bbPlcHdr"/>
        </w:types>
        <w:behaviors>
          <w:behavior w:val="content"/>
        </w:behaviors>
        <w:guid w:val="{6E44658B-C180-45C3-B982-4EBF1ED00962}"/>
      </w:docPartPr>
      <w:docPartBody>
        <w:p w:rsidR="00B86D96" w:rsidRDefault="00B86D96">
          <w:pPr>
            <w:pStyle w:val="0F8B7FEDB42C4480B0D248A8978E7EE7"/>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Gotham Book">
    <w:panose1 w:val="00000000000000000000"/>
    <w:charset w:val="00"/>
    <w:family w:val="modern"/>
    <w:notTrueType/>
    <w:pitch w:val="variable"/>
    <w:sig w:usb0="A00002FF" w:usb1="4000005B"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D96"/>
    <w:rsid w:val="000210C5"/>
    <w:rsid w:val="00295211"/>
    <w:rsid w:val="006F3D13"/>
    <w:rsid w:val="00A51DE6"/>
    <w:rsid w:val="00B86D96"/>
    <w:rsid w:val="00D87E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0F8B7FEDB42C4480B0D248A8978E7EE7">
    <w:name w:val="0F8B7FEDB42C4480B0D248A8978E7E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1078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Schnepf, Markus</dc:creator>
  <cp:keywords/>
  <dc:description/>
  <cp:lastModifiedBy>Berakovic, Ljiljana</cp:lastModifiedBy>
  <cp:revision>5</cp:revision>
  <cp:lastPrinted>2020-08-21T10:59:00Z</cp:lastPrinted>
  <dcterms:created xsi:type="dcterms:W3CDTF">2026-10-12T06:01:00Z</dcterms:created>
  <dcterms:modified xsi:type="dcterms:W3CDTF">2026-10-13T12:22:00Z</dcterms:modified>
</cp:coreProperties>
</file>