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1FCC7" w14:textId="058B3EF3" w:rsidR="00D37005" w:rsidRDefault="003B15C1" w:rsidP="00AD4207">
      <w:pPr>
        <w:jc w:val="both"/>
        <w:rPr>
          <w:rFonts w:ascii="Roboto" w:hAnsi="Roboto"/>
          <w:sz w:val="22"/>
        </w:rPr>
      </w:pPr>
      <w:r>
        <w:rPr>
          <w:rFonts w:ascii="Roboto" w:hAnsi="Roboto"/>
          <w:b/>
          <w:bCs/>
          <w:noProof/>
        </w:rPr>
        <w:drawing>
          <wp:anchor distT="0" distB="0" distL="114300" distR="114300" simplePos="0" relativeHeight="251658240" behindDoc="1" locked="0" layoutInCell="1" allowOverlap="1" wp14:anchorId="136E01AB" wp14:editId="4B070D31">
            <wp:simplePos x="0" y="0"/>
            <wp:positionH relativeFrom="margin">
              <wp:align>right</wp:align>
            </wp:positionH>
            <wp:positionV relativeFrom="paragraph">
              <wp:posOffset>-54063</wp:posOffset>
            </wp:positionV>
            <wp:extent cx="2128828" cy="958543"/>
            <wp:effectExtent l="0" t="0" r="5080" b="0"/>
            <wp:wrapNone/>
            <wp:docPr id="12531388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28828" cy="95854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CDD625" w14:textId="6C81E11A" w:rsidR="003B15C1" w:rsidRDefault="003B15C1" w:rsidP="00D86474">
      <w:pPr>
        <w:rPr>
          <w:rFonts w:ascii="Roboto" w:hAnsi="Roboto"/>
          <w:b/>
          <w:bCs/>
        </w:rPr>
      </w:pPr>
    </w:p>
    <w:p w14:paraId="0573466B" w14:textId="52CFB623" w:rsidR="003B15C1" w:rsidRDefault="003B15C1" w:rsidP="00D86474">
      <w:pPr>
        <w:rPr>
          <w:rFonts w:ascii="Roboto" w:hAnsi="Roboto"/>
          <w:b/>
          <w:bCs/>
        </w:rPr>
      </w:pPr>
    </w:p>
    <w:p w14:paraId="52C54AF8" w14:textId="77777777" w:rsidR="003B15C1" w:rsidRDefault="003B15C1" w:rsidP="00D86474">
      <w:pPr>
        <w:rPr>
          <w:rFonts w:ascii="Roboto" w:hAnsi="Roboto"/>
          <w:b/>
          <w:bCs/>
        </w:rPr>
      </w:pPr>
    </w:p>
    <w:p w14:paraId="435B2357" w14:textId="77777777" w:rsidR="003B15C1" w:rsidRDefault="003B15C1" w:rsidP="00D86474">
      <w:pPr>
        <w:rPr>
          <w:rFonts w:ascii="Roboto" w:hAnsi="Roboto"/>
          <w:b/>
          <w:bCs/>
        </w:rPr>
      </w:pPr>
    </w:p>
    <w:p w14:paraId="1329DE43" w14:textId="77777777" w:rsidR="003B15C1" w:rsidRDefault="003B15C1" w:rsidP="00D86474">
      <w:pPr>
        <w:rPr>
          <w:rFonts w:ascii="Roboto" w:hAnsi="Roboto"/>
          <w:b/>
          <w:bCs/>
        </w:rPr>
      </w:pPr>
    </w:p>
    <w:p w14:paraId="2500A44E" w14:textId="67E1C898" w:rsidR="00D86474" w:rsidRPr="003B15C1" w:rsidRDefault="00D86474" w:rsidP="00D86474">
      <w:pPr>
        <w:rPr>
          <w:rFonts w:ascii="Roboto" w:hAnsi="Roboto"/>
          <w:b/>
          <w:bCs/>
        </w:rPr>
      </w:pPr>
      <w:r w:rsidRPr="003B15C1">
        <w:rPr>
          <w:rFonts w:ascii="Roboto" w:hAnsi="Roboto"/>
          <w:b/>
          <w:bCs/>
        </w:rPr>
        <w:t xml:space="preserve">Gemeinsame Pressemitteilung der Stadt Obertshausen und der </w:t>
      </w:r>
      <w:proofErr w:type="spellStart"/>
      <w:r w:rsidRPr="003B15C1">
        <w:rPr>
          <w:rFonts w:ascii="Roboto" w:hAnsi="Roboto"/>
          <w:b/>
          <w:bCs/>
        </w:rPr>
        <w:t>Terramag</w:t>
      </w:r>
      <w:proofErr w:type="spellEnd"/>
      <w:r w:rsidRPr="003B15C1">
        <w:rPr>
          <w:rFonts w:ascii="Roboto" w:hAnsi="Roboto"/>
          <w:b/>
          <w:bCs/>
        </w:rPr>
        <w:t xml:space="preserve"> GmbH</w:t>
      </w:r>
    </w:p>
    <w:p w14:paraId="36F5DD1B" w14:textId="77777777" w:rsidR="00D86474" w:rsidRDefault="00D86474" w:rsidP="00D86474">
      <w:pPr>
        <w:rPr>
          <w:rFonts w:ascii="Roboto" w:hAnsi="Roboto"/>
          <w:bCs/>
        </w:rPr>
      </w:pPr>
    </w:p>
    <w:p w14:paraId="00356B16" w14:textId="77777777" w:rsidR="00D86474" w:rsidRDefault="00D86474" w:rsidP="00D86474">
      <w:pPr>
        <w:rPr>
          <w:rFonts w:ascii="Roboto" w:hAnsi="Roboto"/>
          <w:bCs/>
        </w:rPr>
      </w:pPr>
    </w:p>
    <w:p w14:paraId="5CFF83DE" w14:textId="11302CDA" w:rsidR="00D86474" w:rsidRPr="00D86474" w:rsidRDefault="00D86474" w:rsidP="00D86474">
      <w:pPr>
        <w:rPr>
          <w:rFonts w:ascii="Roboto" w:hAnsi="Roboto"/>
          <w:bCs/>
        </w:rPr>
      </w:pPr>
      <w:r w:rsidRPr="00D86474">
        <w:rPr>
          <w:rFonts w:ascii="Roboto" w:hAnsi="Roboto"/>
          <w:bCs/>
        </w:rPr>
        <w:t>Bauleitplanung für neues Gewerbegebiet Südlich der A3 in Obertshausen gestartet</w:t>
      </w:r>
    </w:p>
    <w:p w14:paraId="732B0256" w14:textId="387F2915" w:rsidR="00195ABE" w:rsidRPr="00C15CD6" w:rsidRDefault="00C15CD6" w:rsidP="00C53547">
      <w:pPr>
        <w:rPr>
          <w:rFonts w:ascii="Roboto" w:hAnsi="Roboto"/>
          <w:b/>
          <w:bCs/>
          <w:sz w:val="30"/>
          <w:szCs w:val="30"/>
        </w:rPr>
      </w:pPr>
      <w:r w:rsidRPr="00C15CD6">
        <w:rPr>
          <w:rFonts w:ascii="Roboto" w:hAnsi="Roboto"/>
          <w:b/>
          <w:bCs/>
          <w:sz w:val="30"/>
          <w:szCs w:val="30"/>
        </w:rPr>
        <w:t>Aussagen zu Grundstücksgrößen und Nutzung noch nicht möglich</w:t>
      </w:r>
    </w:p>
    <w:p w14:paraId="07F73450" w14:textId="77777777" w:rsidR="00C15CD6" w:rsidRDefault="00C15CD6" w:rsidP="00C53547">
      <w:pPr>
        <w:rPr>
          <w:rFonts w:ascii="Roboto" w:hAnsi="Roboto"/>
          <w:szCs w:val="22"/>
        </w:rPr>
      </w:pPr>
    </w:p>
    <w:p w14:paraId="452CB867" w14:textId="77777777" w:rsidR="00D86474" w:rsidRPr="00462600" w:rsidRDefault="00D86474" w:rsidP="00C53547">
      <w:pPr>
        <w:rPr>
          <w:rFonts w:ascii="Roboto" w:hAnsi="Roboto"/>
          <w:szCs w:val="22"/>
        </w:rPr>
      </w:pPr>
    </w:p>
    <w:p w14:paraId="54059DBE" w14:textId="13F62230" w:rsidR="00195ABE" w:rsidRPr="00462600" w:rsidRDefault="00D86474" w:rsidP="00C53547">
      <w:pPr>
        <w:rPr>
          <w:rFonts w:ascii="Roboto" w:hAnsi="Roboto"/>
          <w:szCs w:val="22"/>
        </w:rPr>
      </w:pPr>
      <w:r>
        <w:rPr>
          <w:noProof/>
        </w:rPr>
        <w:drawing>
          <wp:inline distT="0" distB="0" distL="0" distR="0" wp14:anchorId="648A3FBC" wp14:editId="1B0AD23C">
            <wp:extent cx="2484645" cy="1863484"/>
            <wp:effectExtent l="0" t="0" r="0" b="3810"/>
            <wp:docPr id="5279770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90386" cy="1867790"/>
                    </a:xfrm>
                    <a:prstGeom prst="rect">
                      <a:avLst/>
                    </a:prstGeom>
                    <a:noFill/>
                    <a:ln>
                      <a:noFill/>
                    </a:ln>
                  </pic:spPr>
                </pic:pic>
              </a:graphicData>
            </a:graphic>
          </wp:inline>
        </w:drawing>
      </w:r>
    </w:p>
    <w:p w14:paraId="65EB3D10" w14:textId="4FA20B32" w:rsidR="00D86474" w:rsidRPr="00D86474" w:rsidRDefault="00D86474" w:rsidP="00D86474">
      <w:pPr>
        <w:ind w:right="566"/>
        <w:rPr>
          <w:rFonts w:ascii="Roboto" w:hAnsi="Roboto"/>
          <w:sz w:val="22"/>
          <w:szCs w:val="22"/>
        </w:rPr>
      </w:pPr>
      <w:r w:rsidRPr="00D86474">
        <w:rPr>
          <w:rFonts w:ascii="Roboto" w:hAnsi="Roboto"/>
          <w:sz w:val="22"/>
          <w:szCs w:val="22"/>
          <w:u w:val="single"/>
        </w:rPr>
        <w:t>Bildunterschrift</w:t>
      </w:r>
      <w:r w:rsidRPr="00D86474">
        <w:rPr>
          <w:rFonts w:ascii="Roboto" w:hAnsi="Roboto"/>
          <w:sz w:val="22"/>
          <w:szCs w:val="22"/>
        </w:rPr>
        <w:t xml:space="preserve">: Bei der </w:t>
      </w:r>
      <w:proofErr w:type="spellStart"/>
      <w:r w:rsidRPr="00D86474">
        <w:rPr>
          <w:rFonts w:ascii="Roboto" w:hAnsi="Roboto"/>
          <w:sz w:val="22"/>
          <w:szCs w:val="22"/>
        </w:rPr>
        <w:t>Magnetometerprospektion</w:t>
      </w:r>
      <w:proofErr w:type="spellEnd"/>
      <w:r w:rsidRPr="00D86474">
        <w:rPr>
          <w:rFonts w:ascii="Roboto" w:hAnsi="Roboto"/>
          <w:sz w:val="22"/>
          <w:szCs w:val="22"/>
        </w:rPr>
        <w:t xml:space="preserve"> im Frühjahr 2026 wurde das Erfassungsinstrument mit einem Quad über die geräumten Ackerflächen gezogen. </w:t>
      </w:r>
      <w:r>
        <w:rPr>
          <w:rFonts w:ascii="Roboto" w:hAnsi="Roboto"/>
          <w:sz w:val="22"/>
          <w:szCs w:val="22"/>
        </w:rPr>
        <w:t xml:space="preserve">Foto: </w:t>
      </w:r>
      <w:r w:rsidRPr="00D86474">
        <w:rPr>
          <w:rFonts w:ascii="Roboto" w:hAnsi="Roboto"/>
          <w:sz w:val="22"/>
          <w:szCs w:val="22"/>
        </w:rPr>
        <w:t>Mertl, SPAU GmbH</w:t>
      </w:r>
    </w:p>
    <w:p w14:paraId="1117A471" w14:textId="77777777" w:rsidR="00D86474" w:rsidRDefault="00D86474" w:rsidP="00D86474">
      <w:pPr>
        <w:ind w:right="566"/>
        <w:jc w:val="both"/>
        <w:rPr>
          <w:rFonts w:ascii="Roboto" w:hAnsi="Roboto"/>
        </w:rPr>
      </w:pPr>
    </w:p>
    <w:p w14:paraId="158956BF" w14:textId="77777777" w:rsidR="00D86474" w:rsidRDefault="00D86474" w:rsidP="00D86474">
      <w:pPr>
        <w:ind w:right="566"/>
        <w:jc w:val="both"/>
        <w:rPr>
          <w:rFonts w:ascii="Roboto" w:hAnsi="Roboto"/>
        </w:rPr>
      </w:pPr>
    </w:p>
    <w:p w14:paraId="0DFA23B4" w14:textId="530C2F8F" w:rsidR="00D86474" w:rsidRDefault="00D86474" w:rsidP="00D86474">
      <w:pPr>
        <w:ind w:right="566"/>
        <w:jc w:val="both"/>
        <w:rPr>
          <w:rFonts w:ascii="Roboto" w:hAnsi="Roboto"/>
        </w:rPr>
      </w:pPr>
      <w:r w:rsidRPr="00D86474">
        <w:rPr>
          <w:rFonts w:ascii="Roboto" w:hAnsi="Roboto"/>
        </w:rPr>
        <w:t xml:space="preserve">Die Stadt Obertshausen und die </w:t>
      </w:r>
      <w:proofErr w:type="spellStart"/>
      <w:r w:rsidRPr="00D86474">
        <w:rPr>
          <w:rFonts w:ascii="Roboto" w:hAnsi="Roboto"/>
        </w:rPr>
        <w:t>Terramag</w:t>
      </w:r>
      <w:proofErr w:type="spellEnd"/>
      <w:r w:rsidRPr="00D86474">
        <w:rPr>
          <w:rFonts w:ascii="Roboto" w:hAnsi="Roboto"/>
        </w:rPr>
        <w:t xml:space="preserve"> GmbH geben einen wichtigen Meilenstein im Entwicklungsprozess des geplanten Gewerbegebiets Südlich der A3 bekannt: Die Bauleitplanung hat begonnen. Damit rückt die Realisierung des geplanten Gewerbegebiets einen entscheidenden Schritt näher.</w:t>
      </w:r>
    </w:p>
    <w:p w14:paraId="21334C9A" w14:textId="77777777" w:rsidR="00D86474" w:rsidRDefault="00D86474" w:rsidP="00D86474">
      <w:pPr>
        <w:ind w:right="566"/>
        <w:jc w:val="both"/>
        <w:rPr>
          <w:rFonts w:ascii="Roboto" w:hAnsi="Roboto"/>
        </w:rPr>
      </w:pPr>
    </w:p>
    <w:p w14:paraId="1641014C" w14:textId="77777777" w:rsidR="00D86474" w:rsidRDefault="00D86474" w:rsidP="00D86474">
      <w:pPr>
        <w:ind w:right="566"/>
        <w:jc w:val="both"/>
        <w:rPr>
          <w:rFonts w:ascii="Roboto" w:hAnsi="Roboto"/>
        </w:rPr>
      </w:pPr>
      <w:r w:rsidRPr="00D86474">
        <w:rPr>
          <w:rFonts w:ascii="Roboto" w:hAnsi="Roboto"/>
        </w:rPr>
        <w:t xml:space="preserve">Nach der Ausschreibung der </w:t>
      </w:r>
      <w:proofErr w:type="spellStart"/>
      <w:r w:rsidRPr="00D86474">
        <w:rPr>
          <w:rFonts w:ascii="Roboto" w:hAnsi="Roboto"/>
        </w:rPr>
        <w:t>Planerleistungen</w:t>
      </w:r>
      <w:proofErr w:type="spellEnd"/>
      <w:r w:rsidRPr="00D86474">
        <w:rPr>
          <w:rFonts w:ascii="Roboto" w:hAnsi="Roboto"/>
        </w:rPr>
        <w:t xml:space="preserve"> im Frühjahr 2026 hat die Planungsgruppe Darmstadt im Sommer die Arbeiten zur Aufstellung eines Bebauungsplans aufgenommen. Aktuell befindet sich die Planung noch in einem frühen Stadium, weshalb verlässliche Aussagen zu Grundstücksgrößen, Bebaubarkeit oder konkreten Festsetzungen des Bebauungsplans noch nicht möglich sind.</w:t>
      </w:r>
    </w:p>
    <w:p w14:paraId="40511001" w14:textId="77777777" w:rsidR="00D86474" w:rsidRDefault="00D86474" w:rsidP="00D86474">
      <w:pPr>
        <w:ind w:right="566"/>
        <w:jc w:val="both"/>
        <w:rPr>
          <w:rFonts w:ascii="Roboto" w:hAnsi="Roboto"/>
        </w:rPr>
      </w:pPr>
    </w:p>
    <w:p w14:paraId="3E593F86" w14:textId="77777777" w:rsidR="003B15C1" w:rsidRDefault="00D86474" w:rsidP="00D86474">
      <w:pPr>
        <w:ind w:right="566"/>
        <w:jc w:val="both"/>
        <w:rPr>
          <w:rFonts w:ascii="Roboto" w:hAnsi="Roboto"/>
        </w:rPr>
      </w:pPr>
      <w:r w:rsidRPr="00D86474">
        <w:rPr>
          <w:rFonts w:ascii="Roboto" w:hAnsi="Roboto"/>
        </w:rPr>
        <w:t xml:space="preserve">Im Frühjahr 2027 soll ein Vorentwurf des Bebauungsplans, der den Start der Öffentlichkeits- und Trägerbeteiligung markiert, in die städtischen Gremien eingebracht werden – ein zentraler Schritt für Transparenz und Mitgestaltung sowie </w:t>
      </w:r>
    </w:p>
    <w:p w14:paraId="31C16FD6" w14:textId="15E0604A" w:rsidR="003B15C1" w:rsidRDefault="003B15C1" w:rsidP="00D86474">
      <w:pPr>
        <w:ind w:right="566"/>
        <w:jc w:val="both"/>
        <w:rPr>
          <w:rFonts w:ascii="Roboto" w:hAnsi="Roboto"/>
        </w:rPr>
      </w:pPr>
      <w:r>
        <w:rPr>
          <w:rFonts w:ascii="Roboto" w:hAnsi="Roboto"/>
          <w:b/>
          <w:bCs/>
          <w:noProof/>
        </w:rPr>
        <w:lastRenderedPageBreak/>
        <w:drawing>
          <wp:anchor distT="0" distB="0" distL="114300" distR="114300" simplePos="0" relativeHeight="251660288" behindDoc="1" locked="0" layoutInCell="1" allowOverlap="1" wp14:anchorId="069751EF" wp14:editId="145CE698">
            <wp:simplePos x="0" y="0"/>
            <wp:positionH relativeFrom="margin">
              <wp:posOffset>3890623</wp:posOffset>
            </wp:positionH>
            <wp:positionV relativeFrom="paragraph">
              <wp:posOffset>-56581</wp:posOffset>
            </wp:positionV>
            <wp:extent cx="2128828" cy="958543"/>
            <wp:effectExtent l="0" t="0" r="5080" b="0"/>
            <wp:wrapNone/>
            <wp:docPr id="1934396744"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28828" cy="95854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6F623D" w14:textId="5262A97C" w:rsidR="003B15C1" w:rsidRDefault="003B15C1" w:rsidP="00D86474">
      <w:pPr>
        <w:ind w:right="566"/>
        <w:jc w:val="both"/>
        <w:rPr>
          <w:rFonts w:ascii="Roboto" w:hAnsi="Roboto"/>
        </w:rPr>
      </w:pPr>
    </w:p>
    <w:p w14:paraId="48BCE779" w14:textId="47403A7F" w:rsidR="003B15C1" w:rsidRDefault="003B15C1" w:rsidP="00D86474">
      <w:pPr>
        <w:ind w:right="566"/>
        <w:jc w:val="both"/>
        <w:rPr>
          <w:rFonts w:ascii="Roboto" w:hAnsi="Roboto"/>
        </w:rPr>
      </w:pPr>
    </w:p>
    <w:p w14:paraId="7B79870B" w14:textId="78DEC960" w:rsidR="003B15C1" w:rsidRDefault="003B15C1" w:rsidP="00D86474">
      <w:pPr>
        <w:ind w:right="566"/>
        <w:jc w:val="both"/>
        <w:rPr>
          <w:rFonts w:ascii="Roboto" w:hAnsi="Roboto"/>
        </w:rPr>
      </w:pPr>
    </w:p>
    <w:p w14:paraId="008B1E6B" w14:textId="77777777" w:rsidR="003B15C1" w:rsidRDefault="003B15C1" w:rsidP="00D86474">
      <w:pPr>
        <w:ind w:right="566"/>
        <w:jc w:val="both"/>
        <w:rPr>
          <w:rFonts w:ascii="Roboto" w:hAnsi="Roboto"/>
        </w:rPr>
      </w:pPr>
    </w:p>
    <w:p w14:paraId="3CE72F79" w14:textId="77777777" w:rsidR="003B15C1" w:rsidRDefault="003B15C1" w:rsidP="00D86474">
      <w:pPr>
        <w:ind w:right="566"/>
        <w:jc w:val="both"/>
        <w:rPr>
          <w:rFonts w:ascii="Roboto" w:hAnsi="Roboto"/>
        </w:rPr>
      </w:pPr>
    </w:p>
    <w:p w14:paraId="6435FC5A" w14:textId="66A2E552" w:rsidR="00D86474" w:rsidRDefault="00D86474" w:rsidP="00D86474">
      <w:pPr>
        <w:ind w:right="566"/>
        <w:jc w:val="both"/>
        <w:rPr>
          <w:rFonts w:ascii="Roboto" w:hAnsi="Roboto"/>
        </w:rPr>
      </w:pPr>
      <w:r w:rsidRPr="00D86474">
        <w:rPr>
          <w:rFonts w:ascii="Roboto" w:hAnsi="Roboto"/>
        </w:rPr>
        <w:t>der satzungsreifen Ausarbeitung des Bebauungsplans. Gleichzeitig beginnen mit den in der Umlegung beteiligten Eigentümern die Verhandlungen über die Neuordnung der Flächen.</w:t>
      </w:r>
    </w:p>
    <w:p w14:paraId="6DDAB5D0" w14:textId="77777777" w:rsidR="00D86474" w:rsidRDefault="00D86474" w:rsidP="00D86474">
      <w:pPr>
        <w:ind w:right="566"/>
        <w:jc w:val="both"/>
        <w:rPr>
          <w:rFonts w:ascii="Roboto" w:hAnsi="Roboto"/>
        </w:rPr>
      </w:pPr>
    </w:p>
    <w:p w14:paraId="22053947" w14:textId="4B7B4F0E" w:rsidR="00D86474" w:rsidRDefault="00D86474" w:rsidP="00D86474">
      <w:pPr>
        <w:ind w:right="566"/>
        <w:jc w:val="both"/>
        <w:rPr>
          <w:rFonts w:ascii="Roboto" w:hAnsi="Roboto"/>
        </w:rPr>
      </w:pPr>
      <w:r w:rsidRPr="00D86474">
        <w:rPr>
          <w:rFonts w:ascii="Roboto" w:hAnsi="Roboto"/>
        </w:rPr>
        <w:t xml:space="preserve">Bei der Erstellung des Bebauungsplans werden in den kommenden Monaten die Ergebnisse der </w:t>
      </w:r>
      <w:proofErr w:type="spellStart"/>
      <w:r w:rsidRPr="00D86474">
        <w:rPr>
          <w:rFonts w:ascii="Roboto" w:hAnsi="Roboto"/>
        </w:rPr>
        <w:t>Magnetometerprospektion</w:t>
      </w:r>
      <w:proofErr w:type="spellEnd"/>
      <w:r w:rsidRPr="00D86474">
        <w:rPr>
          <w:rFonts w:ascii="Roboto" w:hAnsi="Roboto"/>
        </w:rPr>
        <w:t xml:space="preserve"> (Kampfmittelerkundung) und der Artenschutzkartierung ausgewertet und berücksichtigt. Die Prospektion hat, wie erwartet, Kampfmittel-Verdachtsflächen identifiziert, die nun vertieft untersucht und etwaige Funde vor Baubeginn geräumt werden.</w:t>
      </w:r>
    </w:p>
    <w:p w14:paraId="6452766B" w14:textId="77777777" w:rsidR="00D86474" w:rsidRPr="00D86474" w:rsidRDefault="00D86474" w:rsidP="00D86474">
      <w:pPr>
        <w:ind w:right="566"/>
        <w:jc w:val="both"/>
        <w:rPr>
          <w:rFonts w:ascii="Roboto" w:hAnsi="Roboto"/>
        </w:rPr>
      </w:pPr>
    </w:p>
    <w:p w14:paraId="02935A44" w14:textId="77777777" w:rsidR="00D86474" w:rsidRPr="00D86474" w:rsidRDefault="00D86474" w:rsidP="00D86474">
      <w:pPr>
        <w:ind w:right="566"/>
        <w:jc w:val="both"/>
        <w:rPr>
          <w:rFonts w:ascii="Roboto" w:hAnsi="Roboto"/>
        </w:rPr>
      </w:pPr>
      <w:r w:rsidRPr="00D86474">
        <w:rPr>
          <w:rFonts w:ascii="Roboto" w:hAnsi="Roboto"/>
        </w:rPr>
        <w:t>Ansiedlungswillige Unternehmen müssen sich noch etwas gedulden. Sobald im kommenden Jahr verlässliche Aussagen zur Zeitschiene und zur Nutzbarkeit der Grundstücke vorliegen, wird die Stadt Obertshausen gezielt über die Möglichkeiten für Unternehmen informieren. Das geplante Gewerbegebiet Südlich der A3 bietet langfristig attraktive Ansiedlungsmöglichkeiten und stärkt die wirtschaftliche Entwicklung der Region.</w:t>
      </w:r>
    </w:p>
    <w:p w14:paraId="205AC431" w14:textId="77777777" w:rsidR="00D86474" w:rsidRDefault="00D86474" w:rsidP="00D86474">
      <w:pPr>
        <w:ind w:right="566"/>
        <w:jc w:val="both"/>
        <w:rPr>
          <w:rFonts w:ascii="Roboto" w:hAnsi="Roboto"/>
        </w:rPr>
      </w:pPr>
    </w:p>
    <w:p w14:paraId="70F52C15" w14:textId="77777777" w:rsidR="00195ABE" w:rsidRPr="00462600" w:rsidRDefault="00195ABE" w:rsidP="00C53547">
      <w:pPr>
        <w:rPr>
          <w:rFonts w:ascii="Roboto" w:hAnsi="Roboto"/>
          <w:szCs w:val="22"/>
        </w:rPr>
      </w:pPr>
    </w:p>
    <w:p w14:paraId="08A924C2" w14:textId="77777777" w:rsidR="00195ABE" w:rsidRPr="00462600" w:rsidRDefault="00195ABE" w:rsidP="00C53547">
      <w:pPr>
        <w:rPr>
          <w:rFonts w:ascii="Roboto" w:hAnsi="Roboto"/>
          <w:szCs w:val="22"/>
        </w:rPr>
      </w:pPr>
    </w:p>
    <w:p w14:paraId="5BF3D528" w14:textId="15FDF6E4"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03.09.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sidR="003B15C1">
        <w:rPr>
          <w:rFonts w:ascii="Roboto" w:hAnsi="Roboto"/>
          <w:noProof/>
          <w:sz w:val="22"/>
          <w:szCs w:val="22"/>
        </w:rPr>
        <w:t>7</w:t>
      </w:r>
      <w:r>
        <w:rPr>
          <w:rFonts w:ascii="Roboto" w:hAnsi="Roboto"/>
          <w:noProof/>
          <w:sz w:val="22"/>
          <w:szCs w:val="22"/>
        </w:rPr>
        <w:t>.</w:t>
      </w:r>
      <w:r w:rsidR="00C15CD6">
        <w:rPr>
          <w:rFonts w:ascii="Roboto" w:hAnsi="Roboto"/>
          <w:noProof/>
          <w:sz w:val="22"/>
          <w:szCs w:val="22"/>
        </w:rPr>
        <w:t xml:space="preserve"> September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icha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Michael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Möser"/>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Möser</w:t>
      </w:r>
      <w:r>
        <w:rPr>
          <w:rFonts w:ascii="Roboto" w:hAnsi="Roboto"/>
          <w:sz w:val="22"/>
          <w:szCs w:val="22"/>
        </w:rPr>
        <w:fldChar w:fldCharType="end"/>
      </w:r>
      <w:bookmarkEnd w:id="2"/>
    </w:p>
    <w:p w14:paraId="34453F97"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Erster Stadtrat"/>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Erster Stadtrat</w:t>
      </w:r>
      <w:r>
        <w:rPr>
          <w:rFonts w:ascii="Roboto" w:hAnsi="Roboto"/>
          <w:sz w:val="22"/>
          <w:szCs w:val="22"/>
        </w:rPr>
        <w:fldChar w:fldCharType="end"/>
      </w:r>
      <w:bookmarkEnd w:id="3"/>
    </w:p>
    <w:sectPr w:rsidR="00D7273E" w:rsidRPr="00D7273E" w:rsidSect="00312E32">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1EA77" w14:textId="77777777" w:rsidR="0060677E" w:rsidRDefault="0060677E">
      <w:r>
        <w:separator/>
      </w:r>
    </w:p>
  </w:endnote>
  <w:endnote w:type="continuationSeparator" w:id="0">
    <w:p w14:paraId="1945994A" w14:textId="77777777" w:rsidR="0060677E" w:rsidRDefault="00606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89776"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8BCEB"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70844741"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1DAE782F"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FD666"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75F0B475" w14:textId="77777777" w:rsidR="00195ABE" w:rsidRPr="00195ABE" w:rsidRDefault="00195ABE" w:rsidP="00195ABE">
    <w:pPr>
      <w:rPr>
        <w:rFonts w:ascii="Roboto" w:hAnsi="Roboto"/>
        <w:sz w:val="16"/>
      </w:rPr>
    </w:pPr>
  </w:p>
  <w:p w14:paraId="2E47EF8E"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B3A31" w14:textId="77777777" w:rsidR="0060677E" w:rsidRDefault="0060677E">
      <w:r>
        <w:separator/>
      </w:r>
    </w:p>
  </w:footnote>
  <w:footnote w:type="continuationSeparator" w:id="0">
    <w:p w14:paraId="5F065167" w14:textId="77777777" w:rsidR="0060677E" w:rsidRDefault="00606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14534"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98F3C"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6F4B94BB" wp14:editId="4195A9B1">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7F08E8D4" w14:textId="77777777" w:rsidR="00312E32" w:rsidRPr="00CB7894" w:rsidRDefault="00312E32" w:rsidP="00312E32">
    <w:pPr>
      <w:pStyle w:val="Kopfzeile"/>
      <w:ind w:right="-143"/>
      <w:rPr>
        <w:rFonts w:ascii="Roboto" w:hAnsi="Roboto"/>
      </w:rPr>
    </w:pPr>
  </w:p>
  <w:p w14:paraId="13D90CEC"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259BCA89" wp14:editId="64B5BE70">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2B57B245" wp14:editId="5E5EC3E7">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748E4FA7" wp14:editId="1292B899">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08D16F9D"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21C09409" wp14:editId="73FBD790">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6E63CC73"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21C09409"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6E63CC73"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65B37E26" w14:textId="77777777" w:rsidR="00312E32" w:rsidRPr="00CB7894" w:rsidRDefault="00312E32" w:rsidP="00312E32">
    <w:pPr>
      <w:pStyle w:val="Kopfzeile"/>
      <w:ind w:right="-143"/>
      <w:rPr>
        <w:rFonts w:ascii="Roboto" w:hAnsi="Roboto"/>
      </w:rPr>
    </w:pPr>
  </w:p>
  <w:p w14:paraId="31FB66C6" w14:textId="77777777" w:rsidR="00312E32" w:rsidRPr="00CB7894" w:rsidRDefault="00312E32" w:rsidP="00312E32">
    <w:pPr>
      <w:pStyle w:val="Kopfzeile"/>
      <w:ind w:right="-143"/>
      <w:rPr>
        <w:rFonts w:ascii="Roboto" w:hAnsi="Roboto"/>
      </w:rPr>
    </w:pPr>
  </w:p>
  <w:p w14:paraId="14A29425" w14:textId="77777777" w:rsidR="00312E32" w:rsidRPr="00CB7894" w:rsidRDefault="00312E32" w:rsidP="00312E32">
    <w:pPr>
      <w:pStyle w:val="Kopfzeile"/>
      <w:ind w:right="-143"/>
      <w:rPr>
        <w:rFonts w:ascii="Roboto" w:hAnsi="Roboto"/>
      </w:rPr>
    </w:pPr>
  </w:p>
  <w:p w14:paraId="3C1A1D98"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2521E"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1F89954B" wp14:editId="7C3119F6">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67D50C8E" w14:textId="77777777" w:rsidR="00952AB4" w:rsidRPr="00CB7894" w:rsidRDefault="00952AB4" w:rsidP="00952AB4">
    <w:pPr>
      <w:pStyle w:val="Kopfzeile"/>
      <w:ind w:right="-143"/>
      <w:rPr>
        <w:rFonts w:ascii="Roboto" w:hAnsi="Roboto"/>
      </w:rPr>
    </w:pPr>
  </w:p>
  <w:p w14:paraId="734FA49C"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02BDE9A8" wp14:editId="4AB98C1A">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4B409285" wp14:editId="0741D754">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03EE7149" wp14:editId="6D7CA0BC">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516AECA2"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612F345F" wp14:editId="6AF905E3">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7CB6AEA8"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12F345F"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7CB6AEA8"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0E04D55A" w14:textId="77777777" w:rsidR="00952AB4" w:rsidRPr="00CB7894" w:rsidRDefault="00952AB4" w:rsidP="00952AB4">
    <w:pPr>
      <w:pStyle w:val="Kopfzeile"/>
      <w:ind w:right="-143"/>
      <w:rPr>
        <w:rFonts w:ascii="Roboto" w:hAnsi="Roboto"/>
      </w:rPr>
    </w:pPr>
  </w:p>
  <w:p w14:paraId="6A7990A5" w14:textId="77777777" w:rsidR="00952AB4" w:rsidRPr="00CB7894" w:rsidRDefault="00952AB4" w:rsidP="00952AB4">
    <w:pPr>
      <w:pStyle w:val="Kopfzeile"/>
      <w:ind w:right="-143"/>
      <w:rPr>
        <w:rFonts w:ascii="Roboto" w:hAnsi="Roboto"/>
      </w:rPr>
    </w:pPr>
  </w:p>
  <w:p w14:paraId="54AEF790" w14:textId="77777777" w:rsidR="00952AB4" w:rsidRPr="00CB7894" w:rsidRDefault="00952AB4" w:rsidP="00952AB4">
    <w:pPr>
      <w:pStyle w:val="Kopfzeile"/>
      <w:ind w:right="-143"/>
      <w:rPr>
        <w:rFonts w:ascii="Roboto" w:hAnsi="Roboto"/>
      </w:rPr>
    </w:pPr>
  </w:p>
  <w:p w14:paraId="575C1F2F" w14:textId="77777777" w:rsidR="00952AB4" w:rsidRPr="00CB7894" w:rsidRDefault="00952AB4" w:rsidP="00952AB4">
    <w:pPr>
      <w:pStyle w:val="Kopfzeile"/>
      <w:ind w:right="-143"/>
      <w:rPr>
        <w:rFonts w:ascii="Roboto" w:hAnsi="Roboto"/>
      </w:rPr>
    </w:pPr>
  </w:p>
  <w:p w14:paraId="0425400B"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90601"/>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15C1"/>
    <w:rsid w:val="003B2A47"/>
    <w:rsid w:val="003C6C00"/>
    <w:rsid w:val="003D0FF3"/>
    <w:rsid w:val="003D3287"/>
    <w:rsid w:val="003D33B9"/>
    <w:rsid w:val="003E5C6B"/>
    <w:rsid w:val="0040699E"/>
    <w:rsid w:val="00407020"/>
    <w:rsid w:val="00462600"/>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54B5"/>
    <w:rsid w:val="0060677E"/>
    <w:rsid w:val="00616CE1"/>
    <w:rsid w:val="0063770D"/>
    <w:rsid w:val="00653713"/>
    <w:rsid w:val="00664935"/>
    <w:rsid w:val="006778E3"/>
    <w:rsid w:val="006831BC"/>
    <w:rsid w:val="00690EAD"/>
    <w:rsid w:val="006940D3"/>
    <w:rsid w:val="00697BE6"/>
    <w:rsid w:val="006A5B2E"/>
    <w:rsid w:val="006B2613"/>
    <w:rsid w:val="006B6787"/>
    <w:rsid w:val="006F0CDF"/>
    <w:rsid w:val="0073546E"/>
    <w:rsid w:val="00771BC8"/>
    <w:rsid w:val="007768D0"/>
    <w:rsid w:val="00786EAD"/>
    <w:rsid w:val="0079626E"/>
    <w:rsid w:val="007A5B6B"/>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26D0"/>
    <w:rsid w:val="009C34A5"/>
    <w:rsid w:val="009D45A0"/>
    <w:rsid w:val="009E139E"/>
    <w:rsid w:val="009E3CDD"/>
    <w:rsid w:val="00A22AEE"/>
    <w:rsid w:val="00A33DBB"/>
    <w:rsid w:val="00A3583D"/>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F0CCE"/>
    <w:rsid w:val="00BF4AA2"/>
    <w:rsid w:val="00C06205"/>
    <w:rsid w:val="00C15CD6"/>
    <w:rsid w:val="00C225A5"/>
    <w:rsid w:val="00C24068"/>
    <w:rsid w:val="00C25A73"/>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86474"/>
    <w:rsid w:val="00D93691"/>
    <w:rsid w:val="00D97EA7"/>
    <w:rsid w:val="00DA6CBC"/>
    <w:rsid w:val="00DB10CC"/>
    <w:rsid w:val="00DC4A63"/>
    <w:rsid w:val="00DD2A46"/>
    <w:rsid w:val="00DE7E1F"/>
    <w:rsid w:val="00DF1355"/>
    <w:rsid w:val="00DF357D"/>
    <w:rsid w:val="00E22652"/>
    <w:rsid w:val="00E4296B"/>
    <w:rsid w:val="00E82790"/>
    <w:rsid w:val="00E87D50"/>
    <w:rsid w:val="00EA65B5"/>
    <w:rsid w:val="00ED27B8"/>
    <w:rsid w:val="00ED61DD"/>
    <w:rsid w:val="00EE6704"/>
    <w:rsid w:val="00F063AC"/>
    <w:rsid w:val="00F0699F"/>
    <w:rsid w:val="00F130CB"/>
    <w:rsid w:val="00F144E2"/>
    <w:rsid w:val="00F3566B"/>
    <w:rsid w:val="00F50F6F"/>
    <w:rsid w:val="00F5137B"/>
    <w:rsid w:val="00F64C51"/>
    <w:rsid w:val="00F81127"/>
    <w:rsid w:val="00F81348"/>
    <w:rsid w:val="00F85F68"/>
    <w:rsid w:val="00FA132A"/>
    <w:rsid w:val="00FB319B"/>
    <w:rsid w:val="00FC2157"/>
    <w:rsid w:val="00FC4573"/>
    <w:rsid w:val="00FD44B1"/>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A2E1A"/>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324</Words>
  <Characters>2045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97</cp:revision>
  <cp:lastPrinted>2025-01-08T16:14:00Z</cp:lastPrinted>
  <dcterms:created xsi:type="dcterms:W3CDTF">2018-06-06T09:29:00Z</dcterms:created>
  <dcterms:modified xsi:type="dcterms:W3CDTF">2026-09-07T10:13:00Z</dcterms:modified>
</cp:coreProperties>
</file>