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rFonts w:cs="Arial"/>
          <w:b/>
          <w:bCs/>
          <w:noProof w:val="0"/>
          <w:sz w:val="28"/>
          <w:szCs w:val="28"/>
        </w:rPr>
      </w:pPr>
      <w:r>
        <w:rPr>
          <w:rFonts w:cs="Arial"/>
          <w:sz w:val="20"/>
        </w:rPr>
        <w:t>Ludwigshafen, den 28. Oktober 2026</w:t>
      </w:r>
      <w:r>
        <w:rPr>
          <w:rFonts w:cs="Arial"/>
          <w:sz w:val="20"/>
        </w:rPr>
        <w:br/>
      </w:r>
      <w:r>
        <w:rPr>
          <w:rFonts w:cs="Arial"/>
          <w:b/>
          <w:bCs/>
          <w:sz w:val="28"/>
          <w:szCs w:val="28"/>
        </w:rPr>
        <w:t>Einladung: Feuerwehrleute erhalten Ehrenzeichen in Gold, Silber und Bronze</w:t>
      </w:r>
    </w:p>
    <w:p>
      <w:pPr>
        <w:rPr>
          <w:rFonts w:cs="Arial"/>
        </w:rPr>
      </w:pPr>
      <w:r>
        <w:rPr>
          <w:rFonts w:cs="Arial"/>
        </w:rPr>
        <w:t>Mitglieder der Berufsfeuerwehr Ludwigshafen, der Werkfeuerwehren der BASF SE und von Raschig sowie der Freiwilligen Feuerwehr erhalten am</w:t>
      </w:r>
    </w:p>
    <w:p>
      <w:pPr>
        <w:tabs>
          <w:tab w:val="left" w:pos="2552"/>
          <w:tab w:val="right" w:pos="8931"/>
        </w:tabs>
        <w:spacing w:after="0"/>
        <w:ind w:left="-142"/>
        <w:jc w:val="center"/>
        <w:rPr>
          <w:rFonts w:cs="Arial"/>
          <w:b/>
        </w:rPr>
      </w:pPr>
      <w:r>
        <w:rPr>
          <w:rFonts w:cs="Arial"/>
          <w:b/>
        </w:rPr>
        <w:t xml:space="preserve">Montag, 2. November 2026, 18 Uhr, </w:t>
      </w:r>
    </w:p>
    <w:p>
      <w:pPr>
        <w:tabs>
          <w:tab w:val="left" w:pos="2552"/>
          <w:tab w:val="right" w:pos="8931"/>
        </w:tabs>
        <w:spacing w:after="0"/>
        <w:ind w:left="-142"/>
        <w:jc w:val="center"/>
        <w:rPr>
          <w:rFonts w:cs="Arial"/>
          <w:b/>
        </w:rPr>
      </w:pPr>
      <w:r>
        <w:rPr>
          <w:rFonts w:cs="Arial"/>
          <w:b/>
        </w:rPr>
        <w:t>BASF-Feierabendhaus, Leuschnerstraße 47,</w:t>
      </w:r>
      <w:r>
        <w:rPr>
          <w:rFonts w:cs="Arial"/>
          <w:b/>
        </w:rPr>
        <w:br/>
      </w:r>
    </w:p>
    <w:p>
      <w:pPr>
        <w:rPr>
          <w:rFonts w:cs="Arial"/>
        </w:rPr>
      </w:pPr>
      <w:r>
        <w:rPr>
          <w:rFonts w:cs="Arial"/>
        </w:rPr>
        <w:t>die Feuerwehrehrenzeichen in Gold, Silber und Bronze des Landes Rheinland-Pfalz.</w:t>
      </w:r>
    </w:p>
    <w:p>
      <w:pPr>
        <w:rPr>
          <w:rFonts w:cs="Arial"/>
        </w:rPr>
      </w:pPr>
      <w:r>
        <w:rPr>
          <w:rFonts w:cs="Arial"/>
        </w:rPr>
        <w:t>Oberbürgermeister Prof. Dr. Klaus Blettner zeichnet gemeinsam mit dem Leitenden Branddirektor Stefan Bruck, Leiter der Berufsfeuerwehr Ludwigshafen, im Beisein der Werkfeuerwehrleiter Dr. Martin Kaller (BASF SE) und Bruno Wagner (Raschig) die zu ehrenden Personen aus.</w:t>
      </w:r>
    </w:p>
    <w:p>
      <w:pPr>
        <w:rPr>
          <w:rFonts w:cs="Arial"/>
        </w:rPr>
      </w:pPr>
      <w:r>
        <w:rPr>
          <w:rFonts w:cs="Arial"/>
        </w:rPr>
        <w:t>Die Feuerwehrleute erhalten die Ehrungen für ihr 15-, 25-, 35- beziehungsweise 45-jähriges Engagement sowie herausragende Verdienste um das Feuerwehrwesen.</w:t>
      </w:r>
    </w:p>
    <w:p>
      <w:pPr>
        <w:rPr>
          <w:rFonts w:cs="Arial"/>
        </w:rPr>
      </w:pPr>
      <w:r>
        <w:rPr>
          <w:rFonts w:cs="Arial"/>
        </w:rPr>
        <w:t>Zur Berichterstattung laden wir Sie herzlich ein.</w:t>
      </w:r>
    </w:p>
    <w:p>
      <w:pPr>
        <w:jc w:val="left"/>
      </w:pPr>
    </w:p>
    <w:p/>
    <w:p>
      <w:pPr>
        <w:rPr>
          <w:rFonts w:cs="Arial"/>
          <w:sz w:val="20"/>
        </w:rPr>
      </w:pPr>
      <w:r>
        <w:rPr>
          <w:rFonts w:cs="Arial"/>
          <w:sz w:val="20"/>
        </w:rPr>
        <w:br w:type="page"/>
      </w:r>
    </w:p>
    <w:p>
      <w:pPr>
        <w:pStyle w:val="Datum"/>
      </w:pPr>
      <w:r>
        <w:lastRenderedPageBreak/>
        <w:t>Ludwigshafen, den 28. Oktober 2026</w:t>
      </w:r>
    </w:p>
    <w:p>
      <w:pPr>
        <w:rPr>
          <w:b/>
          <w:sz w:val="28"/>
        </w:rPr>
      </w:pPr>
      <w:r>
        <w:rPr>
          <w:b/>
          <w:sz w:val="28"/>
        </w:rPr>
        <w:t xml:space="preserve">Einladung: Rat für Kriminalitätsverhütung tagt </w:t>
      </w:r>
    </w:p>
    <w:p>
      <w:r>
        <w:t>Der Rat für Kriminalitätsverhütung tritt in seiner Sitzung am</w:t>
      </w:r>
    </w:p>
    <w:p>
      <w:pPr>
        <w:spacing w:after="0"/>
        <w:jc w:val="center"/>
        <w:rPr>
          <w:b/>
        </w:rPr>
      </w:pPr>
      <w:r>
        <w:rPr>
          <w:b/>
        </w:rPr>
        <w:t>Mittwoch, 4. November 2026, 14 Uhr,</w:t>
      </w:r>
    </w:p>
    <w:p>
      <w:pPr>
        <w:spacing w:after="0"/>
        <w:jc w:val="center"/>
        <w:rPr>
          <w:b/>
        </w:rPr>
      </w:pPr>
      <w:r>
        <w:rPr>
          <w:b/>
        </w:rPr>
        <w:t>Volkshochschule im Bürgerhof, Vortragssaal,</w:t>
      </w:r>
    </w:p>
    <w:p>
      <w:pPr>
        <w:spacing w:after="0"/>
        <w:jc w:val="center"/>
        <w:rPr>
          <w:b/>
        </w:rPr>
      </w:pPr>
    </w:p>
    <w:p>
      <w:pPr>
        <w:spacing w:after="0"/>
        <w:jc w:val="left"/>
      </w:pPr>
      <w:r>
        <w:t>zusammen.</w:t>
      </w:r>
    </w:p>
    <w:p>
      <w:pPr>
        <w:spacing w:after="0"/>
        <w:jc w:val="left"/>
      </w:pPr>
    </w:p>
    <w:p>
      <w:pPr>
        <w:spacing w:after="120"/>
        <w:rPr>
          <w:b/>
        </w:rPr>
      </w:pPr>
      <w:r>
        <w:rPr>
          <w:b/>
        </w:rPr>
        <w:t>Tagesordnung:</w:t>
      </w:r>
    </w:p>
    <w:p>
      <w:pPr>
        <w:spacing w:after="0"/>
        <w:jc w:val="left"/>
        <w:rPr>
          <w:rFonts w:eastAsia="Times New Roman" w:cs="Arial"/>
          <w:szCs w:val="24"/>
          <w:lang w:eastAsia="de-DE"/>
        </w:rPr>
      </w:pPr>
      <w:r>
        <w:rPr>
          <w:rFonts w:eastAsia="Times New Roman" w:cs="Arial"/>
          <w:b/>
          <w:bCs/>
          <w:szCs w:val="24"/>
          <w:lang w:eastAsia="de-DE"/>
        </w:rPr>
        <w:t xml:space="preserve">TOP 1 </w:t>
      </w:r>
      <w:r>
        <w:rPr>
          <w:rFonts w:eastAsia="Times New Roman" w:cs="Arial"/>
          <w:szCs w:val="24"/>
          <w:lang w:eastAsia="de-DE"/>
        </w:rPr>
        <w:br/>
        <w:t>Vorstellung der Stabsstelle "Quartiersentwicklung und Sozialer Zusammenhalt" im Dezernat für Soziales und Integration durch Micha Milia, Stabstellenleiter.</w:t>
      </w:r>
    </w:p>
    <w:p>
      <w:pPr>
        <w:spacing w:after="0"/>
        <w:jc w:val="left"/>
        <w:rPr>
          <w:rFonts w:eastAsia="Times New Roman" w:cs="Arial"/>
          <w:szCs w:val="24"/>
          <w:lang w:eastAsia="de-DE"/>
        </w:rPr>
      </w:pPr>
    </w:p>
    <w:p>
      <w:pPr>
        <w:spacing w:after="0" w:line="240" w:lineRule="auto"/>
        <w:jc w:val="left"/>
        <w:rPr>
          <w:rFonts w:eastAsia="Times New Roman" w:cs="Arial"/>
          <w:b/>
          <w:bCs/>
          <w:szCs w:val="24"/>
          <w:lang w:eastAsia="de-DE"/>
        </w:rPr>
      </w:pPr>
      <w:r>
        <w:rPr>
          <w:rFonts w:eastAsia="Times New Roman" w:cs="Arial"/>
          <w:b/>
          <w:bCs/>
          <w:szCs w:val="24"/>
          <w:lang w:eastAsia="de-DE"/>
        </w:rPr>
        <w:t>TOP 2</w:t>
      </w:r>
    </w:p>
    <w:p>
      <w:pPr>
        <w:spacing w:after="0"/>
        <w:jc w:val="left"/>
        <w:rPr>
          <w:rFonts w:eastAsia="Times New Roman" w:cs="Arial"/>
          <w:szCs w:val="24"/>
          <w:lang w:eastAsia="de-DE"/>
        </w:rPr>
      </w:pPr>
      <w:r>
        <w:rPr>
          <w:rFonts w:eastAsia="Times New Roman" w:cs="Arial"/>
          <w:szCs w:val="24"/>
          <w:lang w:eastAsia="de-DE"/>
        </w:rPr>
        <w:t xml:space="preserve">Impulsvortrag "Lebendige Innenstadt – Stadtplanung neu denken" von Astrid Fries, Innenstadtmanagerin für die Innen- und Altstadt von Koblenz. </w:t>
      </w:r>
    </w:p>
    <w:p>
      <w:pPr>
        <w:spacing w:after="0"/>
        <w:jc w:val="left"/>
        <w:rPr>
          <w:rFonts w:eastAsia="Times New Roman" w:cs="Arial"/>
          <w:szCs w:val="24"/>
          <w:lang w:eastAsia="de-DE"/>
        </w:rPr>
      </w:pPr>
    </w:p>
    <w:p>
      <w:pPr>
        <w:spacing w:after="100" w:afterAutospacing="1"/>
        <w:jc w:val="left"/>
        <w:rPr>
          <w:rFonts w:eastAsia="Times New Roman" w:cs="Arial"/>
          <w:b/>
          <w:bCs/>
          <w:szCs w:val="24"/>
          <w:lang w:eastAsia="de-DE"/>
        </w:rPr>
      </w:pPr>
      <w:r>
        <w:rPr>
          <w:rFonts w:eastAsia="Times New Roman" w:cs="Arial"/>
          <w:b/>
          <w:bCs/>
          <w:szCs w:val="24"/>
          <w:lang w:eastAsia="de-DE"/>
        </w:rPr>
        <w:t>TOP 3</w:t>
      </w:r>
      <w:r>
        <w:rPr>
          <w:rFonts w:eastAsia="Times New Roman" w:cs="Arial"/>
          <w:b/>
          <w:bCs/>
          <w:szCs w:val="24"/>
          <w:lang w:eastAsia="de-DE"/>
        </w:rPr>
        <w:br/>
      </w:r>
      <w:r>
        <w:rPr>
          <w:rFonts w:eastAsia="Times New Roman" w:cs="Arial"/>
          <w:szCs w:val="24"/>
          <w:lang w:eastAsia="de-DE"/>
        </w:rPr>
        <w:t xml:space="preserve">Aktionen des Rates für Kriminalitätsverhütung im Geschäftsjahr 2026 – Bericht und Ausblick von Katja Gertje, Geschäftsführung des Rates für Kriminalitätsverhütung. </w:t>
      </w:r>
    </w:p>
    <w:p>
      <w:pPr>
        <w:rPr>
          <w:rFonts w:eastAsia="Times New Roman"/>
          <w:szCs w:val="20"/>
          <w:lang w:eastAsia="de-DE"/>
        </w:rPr>
      </w:pPr>
      <w:r>
        <w:rPr>
          <w:rFonts w:eastAsia="Times New Roman"/>
          <w:szCs w:val="20"/>
          <w:lang w:eastAsia="de-DE"/>
        </w:rPr>
        <w:t>Zur Berichterstattung laden wir Sie herzlich ein.</w:t>
      </w:r>
    </w:p>
    <w:p/>
    <w:p/>
    <w:p>
      <w:pPr>
        <w:ind w:left="5664"/>
      </w:pPr>
      <w:r>
        <w:t>/2</w:t>
      </w:r>
    </w:p>
    <w:p>
      <w:pPr>
        <w:ind w:left="3540" w:firstLine="708"/>
      </w:pPr>
      <w:r>
        <w:lastRenderedPageBreak/>
        <w:t>- 2 -</w:t>
      </w:r>
    </w:p>
    <w:p>
      <w:r>
        <w:t>Die Unterlagen zur Sitzung stehen Ihnen im Ratsinformationssystem der Stadt Ludwigshafen im Internet unter www.ludwigshafen.de/ratsinformationssystem/bi zur Verfügung.</w:t>
      </w:r>
    </w:p>
    <w:p>
      <w:pPr>
        <w:rPr>
          <w:rFonts w:cs="Arial"/>
          <w:bCs/>
        </w:rPr>
      </w:pPr>
      <w:r>
        <w:rPr>
          <w:rFonts w:cs="Arial"/>
          <w:bCs/>
        </w:rPr>
        <w:t>Wir machen darauf aufmerksam, dass die Erläuterungen zu den/dem Tagesordnungspunkt/en einer Sperrfrist bis zu seiner/ihrer Verabschiedung durch die Ausschüsse unterliegen.</w:t>
      </w:r>
    </w:p>
    <w:p>
      <w:pPr>
        <w:rPr>
          <w:rFonts w:cs="Arial"/>
          <w:sz w:val="20"/>
        </w:rPr>
      </w:pPr>
      <w:r>
        <w:rPr>
          <w:rFonts w:cs="Arial"/>
          <w:sz w:val="20"/>
        </w:rPr>
        <w:br w:type="page"/>
      </w:r>
    </w:p>
    <w:p>
      <w:pPr>
        <w:autoSpaceDE w:val="0"/>
        <w:autoSpaceDN w:val="0"/>
        <w:adjustRightInd w:val="0"/>
        <w:jc w:val="left"/>
        <w:rPr>
          <w:rFonts w:cs="Arial"/>
          <w:color w:val="000000"/>
        </w:rPr>
      </w:pPr>
      <w:r>
        <w:rPr>
          <w:rFonts w:cs="Arial"/>
          <w:sz w:val="20"/>
        </w:rPr>
        <w:lastRenderedPageBreak/>
        <w:t>Ludwigshafen, den 28. Oktober 2026</w:t>
      </w:r>
      <w:r>
        <w:rPr>
          <w:rFonts w:cs="Arial"/>
          <w:sz w:val="20"/>
        </w:rPr>
        <w:br/>
      </w:r>
      <w:r>
        <w:rPr>
          <w:rFonts w:cs="Arial"/>
          <w:b/>
          <w:bCs/>
          <w:sz w:val="28"/>
          <w:szCs w:val="28"/>
        </w:rPr>
        <w:t>anı/Erinnerung:</w:t>
      </w:r>
      <w:r>
        <w:rPr>
          <w:rFonts w:cs="Arial"/>
          <w:b/>
          <w:bCs/>
          <w:color w:val="000000"/>
          <w:sz w:val="28"/>
          <w:szCs w:val="28"/>
        </w:rPr>
        <w:t xml:space="preserve"> Stadtmuseum veröffentlicht Online-Dokumentation zu 65 Jahre Deutsch-Türkisches Anwerbeabkommen</w:t>
      </w:r>
      <w:r>
        <w:rPr>
          <w:rFonts w:cs="Arial"/>
          <w:color w:val="000000"/>
        </w:rPr>
        <w:t xml:space="preserve"> </w:t>
      </w:r>
    </w:p>
    <w:p>
      <w:pPr>
        <w:autoSpaceDE w:val="0"/>
        <w:autoSpaceDN w:val="0"/>
        <w:adjustRightInd w:val="0"/>
        <w:rPr>
          <w:rFonts w:cs="Arial"/>
          <w:color w:val="000000"/>
        </w:rPr>
      </w:pPr>
      <w:r>
        <w:rPr>
          <w:rFonts w:cs="Arial"/>
          <w:color w:val="000000"/>
        </w:rPr>
        <w:t xml:space="preserve">Die Unterzeichnung des Anwerbe-Vertrags zwischen Deutschland und der Türkei jährt sich am 30. Oktober 2026 zum 65. Mal. Auch Geschichte und Gegenwart Ludwigshafens sind davon geprägt. Bereits 2021 veröffentlichte das Stadtmuseum aus Anlass des 60-jährigen Jubiläums unter dem Titel "anı/Erinnerung" eine virtuelle Ausstellung: Aufgrund der damaligen Pandemie-Auflagen, die ein partizipatives Projekt mit ehemaligen "Gastarbeitenden" und ihren Nachkommen sowie ein Veranstaltungsprogramm nicht ermöglicht hatten, wurde die Ausstellung stattdessen im Internet gezeigt. Konzeptuell wurde ausschließlich auf die Bestände des Stadtarchivs Ludwigshafen zurückgegriffen. Entstanden sind dabei sechs Kapitel ("BRD-Türkiye-Ludwigshafen", "gurbet/Fremde", "aile/Familie", "hayat/Leben", "kültür/Kultur" sowie "siyaset/Politik"). </w:t>
      </w:r>
    </w:p>
    <w:p>
      <w:pPr>
        <w:autoSpaceDE w:val="0"/>
        <w:autoSpaceDN w:val="0"/>
        <w:adjustRightInd w:val="0"/>
        <w:rPr>
          <w:rFonts w:cs="Arial"/>
          <w:color w:val="000000"/>
        </w:rPr>
      </w:pPr>
      <w:r>
        <w:rPr>
          <w:rFonts w:cs="Arial"/>
          <w:color w:val="000000"/>
        </w:rPr>
        <w:t xml:space="preserve">Diese von der Nachwuchswissenschaftlerin Sarah Süß M.A. unter Mithilfe von Stadtmuseum und Stadtarchiv kuratierte Zusammenstellung möchte das Stadtmuseum nun für einen längeren Zeitraum noch einmal als Online-Dokumentation allen zur Verfügung stellen, die sich für das Themenfeld interessieren oder sich noch nie damit befasst haben. Die Kapitel enthalten einführende Texte; illustriert werden sie von einer Auswahl signifikanter Fotografien und teilweise auch Filmausschnitten. </w:t>
      </w:r>
    </w:p>
    <w:p>
      <w:pPr>
        <w:autoSpaceDE w:val="0"/>
        <w:autoSpaceDN w:val="0"/>
        <w:adjustRightInd w:val="0"/>
        <w:rPr>
          <w:rFonts w:cs="Arial"/>
          <w:color w:val="000000"/>
        </w:rPr>
      </w:pPr>
      <w:r>
        <w:rPr>
          <w:rFonts w:cs="Arial"/>
          <w:color w:val="000000"/>
        </w:rPr>
        <w:t xml:space="preserve">Die digitale Broschüre wird ab dem 30. Oktober auf www.ludwigshafen.de veröffentlicht. Es gibt sie in deutscher und </w:t>
      </w:r>
    </w:p>
    <w:p>
      <w:pPr>
        <w:autoSpaceDE w:val="0"/>
        <w:autoSpaceDN w:val="0"/>
        <w:adjustRightInd w:val="0"/>
        <w:ind w:left="5664"/>
        <w:rPr>
          <w:rFonts w:cs="Arial"/>
          <w:color w:val="000000"/>
        </w:rPr>
      </w:pPr>
      <w:r>
        <w:rPr>
          <w:rFonts w:cs="Arial"/>
          <w:color w:val="000000"/>
        </w:rPr>
        <w:t>/2</w:t>
      </w:r>
    </w:p>
    <w:p>
      <w:pPr>
        <w:autoSpaceDE w:val="0"/>
        <w:autoSpaceDN w:val="0"/>
        <w:adjustRightInd w:val="0"/>
        <w:ind w:left="3540" w:firstLine="708"/>
        <w:rPr>
          <w:rFonts w:cs="Arial"/>
          <w:color w:val="000000"/>
        </w:rPr>
      </w:pPr>
      <w:r>
        <w:rPr>
          <w:rFonts w:cs="Arial"/>
          <w:color w:val="000000"/>
        </w:rPr>
        <w:lastRenderedPageBreak/>
        <w:t>- 2 -</w:t>
      </w:r>
    </w:p>
    <w:p>
      <w:pPr>
        <w:autoSpaceDE w:val="0"/>
        <w:autoSpaceDN w:val="0"/>
        <w:adjustRightInd w:val="0"/>
        <w:rPr>
          <w:rFonts w:cs="Arial"/>
          <w:color w:val="000000"/>
        </w:rPr>
      </w:pPr>
      <w:r>
        <w:rPr>
          <w:rFonts w:cs="Arial"/>
          <w:color w:val="000000"/>
        </w:rPr>
        <w:t>in türkischer Sprache. Beide Sprachvarianten enthalten am Ende einen Aufruf mit Kontaktangaben an alle jene, die gerne zur Erweiterung des Wissens, der Bestände innerhalb der städtischen Abteilung Stadtgeschichte sowie für das künftige gute Zusammenleben als plurale Stadtgesellschaft etwas beitragen möchten. Dabei muss sich nicht auf das deutsch-türkische Anwerbeabkommen und die Zusammenhänge damit bis heute beschränkt werden – Beiträge zu Lebenswegen von Menschen aus allen Ländern, mit denen Deutschland zwischen 1955 und 1968 Anwerbeabkommen abgeschlossen hat (Italien, Spanien, Griechenland, Türkei, Marokko, Süd-Korea, Portugal, Tunesien und das ehemalige Jugoslawien) sind willkommen. Interessierte können sich deswegen an Dr. Regina Heilmann, die Leiterin des Stadtmuseums, wenden. Sie ist erreichbar unter Telefon 0621 504-2580 oder per E-Mail an regina.heilmann@ludwigshafen.de.</w:t>
      </w:r>
    </w:p>
    <w:p>
      <w:pPr>
        <w:rPr>
          <w:rFonts w:cs="Arial"/>
          <w:color w:val="000000"/>
        </w:rPr>
      </w:pPr>
      <w:r>
        <w:rPr>
          <w:rFonts w:cs="Arial"/>
          <w:color w:val="000000"/>
        </w:rPr>
        <w:br w:type="page"/>
      </w:r>
    </w:p>
    <w:p>
      <w:pPr>
        <w:spacing w:after="0"/>
        <w:jc w:val="left"/>
        <w:rPr>
          <w:rFonts w:eastAsia="Times New Roman" w:cs="Arial"/>
          <w:b/>
          <w:bCs/>
          <w:noProof w:val="0"/>
          <w:sz w:val="28"/>
          <w:szCs w:val="28"/>
          <w:lang w:eastAsia="de-DE"/>
        </w:rPr>
      </w:pPr>
      <w:r>
        <w:rPr>
          <w:rFonts w:cs="Arial"/>
          <w:sz w:val="20"/>
        </w:rPr>
        <w:lastRenderedPageBreak/>
        <w:t>Ludwigshafen, den 28. Oktober 2026</w:t>
      </w:r>
      <w:r>
        <w:rPr>
          <w:rFonts w:cs="Arial"/>
          <w:sz w:val="20"/>
        </w:rPr>
        <w:br/>
      </w:r>
      <w:bookmarkStart w:id="0" w:name="_Hlk210218366"/>
      <w:r>
        <w:rPr>
          <w:rFonts w:eastAsia="Times New Roman" w:cs="Arial"/>
          <w:b/>
          <w:bCs/>
          <w:sz w:val="28"/>
          <w:szCs w:val="28"/>
          <w:lang w:eastAsia="de-DE"/>
        </w:rPr>
        <w:t xml:space="preserve">Herbstfest in der Spielwohnung Oggersheim: "Zusammen: Kommen &amp; spielen" </w:t>
      </w:r>
    </w:p>
    <w:p>
      <w:pPr>
        <w:spacing w:after="0"/>
        <w:rPr>
          <w:rFonts w:eastAsia="Times New Roman" w:cs="Arial"/>
          <w:lang w:eastAsia="de-DE"/>
        </w:rPr>
      </w:pPr>
      <w:r>
        <w:rPr>
          <w:rFonts w:eastAsia="Times New Roman" w:cs="Arial"/>
          <w:lang w:eastAsia="de-DE"/>
        </w:rPr>
        <w:br/>
        <w:t xml:space="preserve">Zum ihrem diesjährigen Herbstfest "Zusammen: Kommen &amp; spielen" lädt die </w:t>
      </w:r>
      <w:r>
        <w:rPr>
          <w:rFonts w:eastAsia="Times New Roman" w:cs="Arial"/>
          <w:bCs/>
          <w:lang w:eastAsia="de-DE"/>
        </w:rPr>
        <w:t xml:space="preserve">Spielwohnung Oggersheim, </w:t>
      </w:r>
      <w:r>
        <w:rPr>
          <w:rFonts w:cs="Arial"/>
        </w:rPr>
        <w:t>Adolf-Kolping-Straße 30</w:t>
      </w:r>
      <w:r>
        <w:rPr>
          <w:rFonts w:eastAsia="Times New Roman" w:cs="Arial"/>
          <w:lang w:eastAsia="de-DE"/>
        </w:rPr>
        <w:t xml:space="preserve">, zusammen mit ihrem </w:t>
      </w:r>
      <w:r>
        <w:rPr>
          <w:rFonts w:eastAsia="Times New Roman" w:cs="Arial"/>
          <w:bCs/>
          <w:lang w:eastAsia="de-DE"/>
        </w:rPr>
        <w:t xml:space="preserve">Förderverein </w:t>
      </w:r>
      <w:r>
        <w:rPr>
          <w:rFonts w:eastAsia="Times New Roman" w:cs="Arial"/>
          <w:lang w:eastAsia="de-DE"/>
        </w:rPr>
        <w:t xml:space="preserve">am Freitag, </w:t>
      </w:r>
      <w:r>
        <w:rPr>
          <w:rFonts w:eastAsia="Times New Roman" w:cs="Arial"/>
          <w:lang w:eastAsia="de-DE"/>
        </w:rPr>
        <w:br/>
        <w:t>6. November 2026, von 15.30 bis 17.30 Uhr Kinder und Eltern aus dem Stadtteil ein. Die Spielwohnung Oggersheim ist eine Offene Kindereinrichtung des Bereichs Jugendförderung und Erziehungsberatung der Stadtverwaltung. Das seit 2023 stattfindende Herbstfest bietet Eltern die Möglichkeit, sich miteinander in gemütlicher Atmosphäre auszutauschen, während die Kinder gemeinsam den Herbst feiern.</w:t>
      </w:r>
    </w:p>
    <w:p>
      <w:pPr>
        <w:spacing w:after="0"/>
        <w:rPr>
          <w:rFonts w:eastAsia="Times New Roman" w:cs="Arial"/>
          <w:lang w:eastAsia="de-DE"/>
        </w:rPr>
      </w:pPr>
      <w:r>
        <w:rPr>
          <w:rFonts w:eastAsia="Times New Roman" w:cs="Arial"/>
          <w:lang w:eastAsia="de-DE"/>
        </w:rPr>
        <w:t xml:space="preserve">Für Kinder ab sechs Jahren gibt es eine große Spielaktion der Naturfreunde Ludwigshafen e. V. im Freien und für die jüngeren Kinder einen von der Eltern-Kind-Gruppe der Spielwohnung organisierten kleinen Laternenumzug auf dem weiträumigen Schulgelände der Grundschule In der Langgewann rund um die Spielwohnung Oggersheim. Der Förderverein der Spielwohnung bietet außerdem einen Waffel- und Getränkestand an. </w:t>
      </w:r>
    </w:p>
    <w:p>
      <w:pPr>
        <w:spacing w:after="0"/>
        <w:rPr>
          <w:rFonts w:eastAsia="Times New Roman" w:cs="Arial"/>
          <w:lang w:eastAsia="de-DE"/>
        </w:rPr>
      </w:pPr>
    </w:p>
    <w:p>
      <w:pPr>
        <w:spacing w:after="0"/>
        <w:rPr>
          <w:rFonts w:eastAsia="Times New Roman" w:cs="Arial"/>
          <w:b/>
          <w:bCs/>
          <w:lang w:eastAsia="de-DE"/>
        </w:rPr>
      </w:pPr>
      <w:r>
        <w:rPr>
          <w:rFonts w:eastAsia="Times New Roman" w:cs="Arial"/>
          <w:b/>
          <w:bCs/>
          <w:lang w:eastAsia="de-DE"/>
        </w:rPr>
        <w:t>Hinweis an die Redaktionen:</w:t>
      </w:r>
    </w:p>
    <w:p>
      <w:pPr>
        <w:rPr>
          <w:rFonts w:eastAsia="Times New Roman" w:cs="Arial"/>
          <w:lang w:eastAsia="de-DE"/>
        </w:rPr>
      </w:pPr>
      <w:r>
        <w:rPr>
          <w:rFonts w:eastAsia="Times New Roman" w:cs="Arial"/>
          <w:lang w:eastAsia="de-DE"/>
        </w:rPr>
        <w:t>Für weitere Informationen und Fragen stehen das Leitungsteam der Spielwohnung Oggersheim, Lena Aubele und Olaf Steffens unter Telefon 0621-504-2853 gerne zur Verfügung.</w:t>
      </w:r>
    </w:p>
    <w:p>
      <w:pPr>
        <w:rPr>
          <w:rFonts w:eastAsia="Times New Roman" w:cs="Arial"/>
          <w:lang w:eastAsia="de-DE"/>
        </w:rPr>
      </w:pPr>
      <w:r>
        <w:rPr>
          <w:rFonts w:eastAsia="Times New Roman" w:cs="Arial"/>
          <w:lang w:eastAsia="de-DE"/>
        </w:rPr>
        <w:br w:type="page"/>
      </w:r>
    </w:p>
    <w:p>
      <w:pPr>
        <w:jc w:val="left"/>
        <w:rPr>
          <w:rFonts w:cs="Arial"/>
          <w:b/>
          <w:bCs/>
          <w:sz w:val="24"/>
          <w:szCs w:val="28"/>
        </w:rPr>
      </w:pPr>
      <w:r>
        <w:rPr>
          <w:rFonts w:cs="Arial"/>
          <w:sz w:val="20"/>
        </w:rPr>
        <w:lastRenderedPageBreak/>
        <w:t>Ludwigshafen, den 28. Oktober 2026</w:t>
      </w:r>
      <w:r>
        <w:rPr>
          <w:rFonts w:cs="Arial"/>
          <w:sz w:val="20"/>
        </w:rPr>
        <w:br/>
      </w:r>
      <w:r>
        <w:rPr>
          <w:b/>
          <w:bCs/>
          <w:sz w:val="28"/>
          <w:szCs w:val="28"/>
        </w:rPr>
        <w:t>Sprechstunde des Ortsvorstehers der Nördlichen Innenstadt</w:t>
      </w:r>
    </w:p>
    <w:p>
      <w:r>
        <w:t xml:space="preserve">Die nächste Bürgersprechstunde des Ortsvorstehers der </w:t>
      </w:r>
      <w:r>
        <w:br/>
        <w:t>Nördlichen Innenstadt, Osman Gürsoy, im Stadtteil West findet am Donnerstag, 5. November 2026, 17 Uhr im Gemeindesaal der Matthäuskirche, Waltraudenstraße 34, zusammen mit der Diakonie "Ansprechbar Matthäus" statt.</w:t>
      </w:r>
    </w:p>
    <w:p>
      <w:pPr>
        <w:autoSpaceDE w:val="0"/>
        <w:autoSpaceDN w:val="0"/>
        <w:adjustRightInd w:val="0"/>
        <w:jc w:val="left"/>
        <w:rPr>
          <w:rFonts w:cs="Arial"/>
          <w:b/>
          <w:noProof w:val="0"/>
          <w:sz w:val="20"/>
        </w:rPr>
      </w:pPr>
      <w:bookmarkStart w:id="1" w:name="Testo1"/>
      <w:r>
        <w:rPr>
          <w:rFonts w:cs="Arial"/>
          <w:b/>
          <w:sz w:val="28"/>
          <w:szCs w:val="28"/>
        </w:rPr>
        <w:t>Sprechstunde des Ortsvorstehers Oppau</w:t>
      </w:r>
    </w:p>
    <w:p>
      <w:pPr>
        <w:pStyle w:val="Betreff"/>
        <w:spacing w:before="0" w:after="200"/>
        <w:jc w:val="both"/>
        <w:rPr>
          <w:rFonts w:cs="Arial"/>
          <w:b w:val="0"/>
          <w:color w:val="000000"/>
          <w:sz w:val="22"/>
          <w:szCs w:val="22"/>
        </w:rPr>
      </w:pPr>
      <w:r>
        <w:rPr>
          <w:rFonts w:cs="Arial"/>
          <w:b w:val="0"/>
          <w:color w:val="000000"/>
          <w:sz w:val="22"/>
          <w:szCs w:val="22"/>
        </w:rPr>
        <w:t xml:space="preserve">Die nächste Sprechstunde des Ortsvorstehers in Oppau, Frank Meier im Ortsvorsteherbüro, Edigheimer Straße 26, findet am Donnerstag, 5. November 2026, </w:t>
      </w:r>
      <w:bookmarkEnd w:id="1"/>
      <w:r>
        <w:rPr>
          <w:rFonts w:cs="Arial"/>
          <w:b w:val="0"/>
          <w:color w:val="000000"/>
          <w:sz w:val="22"/>
          <w:szCs w:val="22"/>
        </w:rPr>
        <w:t>17 bis 19 Uhr nach vorheriger Vereinbarung statt.</w:t>
      </w:r>
    </w:p>
    <w:p>
      <w:pPr>
        <w:jc w:val="left"/>
        <w:rPr>
          <w:b/>
          <w:sz w:val="28"/>
        </w:rPr>
      </w:pPr>
      <w:r>
        <w:rPr>
          <w:b/>
          <w:sz w:val="28"/>
        </w:rPr>
        <w:t>Sprechstunde des Ortsvorstehers Ruchheim</w:t>
      </w:r>
    </w:p>
    <w:p>
      <w:r>
        <w:t xml:space="preserve">Die nächste Sprechstunde des Ortsvorstehers von Ruchheim, Dennis Schmidt, findet am Donnerstag, 5. November 2026, von </w:t>
      </w:r>
      <w:r>
        <w:br/>
        <w:t>17 bis 19 Uhr, statt.</w:t>
      </w:r>
    </w:p>
    <w:bookmarkEnd w:id="0"/>
    <w:p/>
    <w:p>
      <w:pPr>
        <w:autoSpaceDE w:val="0"/>
        <w:autoSpaceDN w:val="0"/>
        <w:adjustRightInd w:val="0"/>
        <w:rPr>
          <w:rFonts w:cs="Arial"/>
          <w:color w:val="000000"/>
        </w:rPr>
      </w:pPr>
    </w:p>
    <w:p>
      <w:pPr>
        <w:autoSpaceDE w:val="0"/>
        <w:autoSpaceDN w:val="0"/>
        <w:adjustRightInd w:val="0"/>
        <w:rPr>
          <w:rFonts w:cs="Arial"/>
          <w:color w:val="000000"/>
        </w:rPr>
      </w:pPr>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98856214">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733545689">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898</Words>
  <Characters>5659</Characters>
  <Application>Microsoft Office Word</Application>
  <DocSecurity>0</DocSecurity>
  <Lines>47</Lines>
  <Paragraphs>13</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7</cp:revision>
  <cp:lastPrinted>2023-06-19T09:00:00Z</cp:lastPrinted>
  <dcterms:created xsi:type="dcterms:W3CDTF">2026-10-28T07:29:00Z</dcterms:created>
  <dcterms:modified xsi:type="dcterms:W3CDTF">2026-10-28T10:19:00Z</dcterms:modified>
</cp:coreProperties>
</file>