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2FADC" w14:textId="6A7A9226" w:rsidR="002F6D62" w:rsidRPr="002F6D62" w:rsidRDefault="002F6D62" w:rsidP="002F6D62">
      <w:pPr>
        <w:rPr>
          <w:bCs/>
        </w:rPr>
      </w:pPr>
      <w:r w:rsidRPr="00DF1F0E">
        <w:rPr>
          <w:b/>
          <w:bCs/>
          <w:sz w:val="72"/>
          <w:szCs w:val="72"/>
        </w:rPr>
        <w:t>Pressemitteilung</w:t>
      </w:r>
      <w:r w:rsidRPr="002F6D62">
        <w:rPr>
          <w:b/>
          <w:bCs/>
          <w:sz w:val="56"/>
          <w:szCs w:val="56"/>
        </w:rPr>
        <w:t xml:space="preserve"> </w:t>
      </w:r>
      <w:r>
        <w:rPr>
          <w:b/>
          <w:bCs/>
        </w:rPr>
        <w:br/>
      </w:r>
      <w:r w:rsidRPr="002F6D62">
        <w:rPr>
          <w:bCs/>
        </w:rPr>
        <w:t xml:space="preserve">der Landesgartenschau Leinefelde-Worbis gGmbH vom </w:t>
      </w:r>
      <w:r w:rsidR="007473B7">
        <w:rPr>
          <w:bCs/>
        </w:rPr>
        <w:t>1</w:t>
      </w:r>
      <w:r w:rsidR="00B41563">
        <w:rPr>
          <w:bCs/>
        </w:rPr>
        <w:t>5</w:t>
      </w:r>
      <w:r w:rsidRPr="002F6D62">
        <w:rPr>
          <w:bCs/>
        </w:rPr>
        <w:t>.</w:t>
      </w:r>
      <w:r w:rsidR="00DA0538">
        <w:rPr>
          <w:bCs/>
        </w:rPr>
        <w:t>0</w:t>
      </w:r>
      <w:r w:rsidR="003F1C2D">
        <w:rPr>
          <w:bCs/>
        </w:rPr>
        <w:t>9</w:t>
      </w:r>
      <w:r w:rsidRPr="002F6D62">
        <w:rPr>
          <w:bCs/>
        </w:rPr>
        <w:t>.2026</w:t>
      </w:r>
      <w:r>
        <w:rPr>
          <w:bCs/>
        </w:rPr>
        <w:br/>
      </w:r>
    </w:p>
    <w:p w14:paraId="4EB70A77" w14:textId="77777777" w:rsidR="00B41563" w:rsidRPr="00B41563" w:rsidRDefault="00B41563" w:rsidP="00B41563">
      <w:pPr>
        <w:rPr>
          <w:b/>
          <w:bCs/>
          <w:sz w:val="24"/>
          <w:szCs w:val="24"/>
        </w:rPr>
      </w:pPr>
      <w:bookmarkStart w:id="0" w:name="_Hlk235599430"/>
      <w:r w:rsidRPr="00B41563">
        <w:rPr>
          <w:b/>
          <w:bCs/>
          <w:sz w:val="24"/>
          <w:szCs w:val="24"/>
        </w:rPr>
        <w:t>„Ich war wieder Kind“ – Gästebücher erzählen vom Zauber des LGS-Blumenblocks</w:t>
      </w:r>
    </w:p>
    <w:bookmarkEnd w:id="0"/>
    <w:p w14:paraId="3C4A6B25" w14:textId="25A43E47" w:rsidR="0081378A" w:rsidRPr="005A16BC" w:rsidRDefault="0081378A" w:rsidP="0081378A">
      <w:pPr>
        <w:rPr>
          <w:b/>
          <w:bCs/>
          <w:sz w:val="24"/>
          <w:szCs w:val="24"/>
        </w:rPr>
      </w:pPr>
    </w:p>
    <w:p w14:paraId="3E5DC93D" w14:textId="77777777" w:rsidR="00B41563" w:rsidRPr="00B41563" w:rsidRDefault="00B41563" w:rsidP="00B41563">
      <w:pPr>
        <w:rPr>
          <w:bCs/>
        </w:rPr>
      </w:pPr>
      <w:r w:rsidRPr="00B41563">
        <w:rPr>
          <w:bCs/>
        </w:rPr>
        <w:t>Leinefelde-Worbis. „Kindheitserinnerungen werden wach“, „Nostalgie pur“, „eine Reise in die Vergangenheit“: Wer durch die mittlerweile fünf Gästebücher im Blumenblock der Landesgartenschau blättert, merkt schnell, dass dieser ungewöhnliche Ausstellungsort bei vielen Menschen weit mehr hinterlässt als den Eindruck einer sehenswerten Ausstellung.</w:t>
      </w:r>
    </w:p>
    <w:p w14:paraId="2EFDFF41" w14:textId="77777777" w:rsidR="00B41563" w:rsidRPr="00B41563" w:rsidRDefault="00B41563" w:rsidP="00B41563">
      <w:pPr>
        <w:rPr>
          <w:bCs/>
        </w:rPr>
      </w:pPr>
      <w:r w:rsidRPr="00B41563">
        <w:rPr>
          <w:bCs/>
        </w:rPr>
        <w:t>Seite für Seite erzählen die handschriftlichen Einträge davon, was der Rundgang durch den ehemaligen Plattenbau bei seinen Besuchern auslöst. Manche hinterlassen nur wenige Worte, andere schreiben ganze Absätze. Immer wieder geht es um die eigene Kindheit und Jugend, die erste Wohnung, die Großeltern oder Gegenstände, die jahrzehntelang vergessen schienen – und im Blumenblock plötzlich wieder vor einem stehen.</w:t>
      </w:r>
    </w:p>
    <w:p w14:paraId="61362F23" w14:textId="77777777" w:rsidR="00B41563" w:rsidRPr="00B41563" w:rsidRDefault="00B41563" w:rsidP="00B41563">
      <w:pPr>
        <w:rPr>
          <w:bCs/>
        </w:rPr>
      </w:pPr>
      <w:r w:rsidRPr="00B41563">
        <w:rPr>
          <w:b/>
          <w:bCs/>
        </w:rPr>
        <w:t>Wenn aus einer Ausstellung eine Zeitreise wird</w:t>
      </w:r>
    </w:p>
    <w:p w14:paraId="76BB3956" w14:textId="77777777" w:rsidR="00B41563" w:rsidRPr="00B41563" w:rsidRDefault="00B41563" w:rsidP="00B41563">
      <w:pPr>
        <w:rPr>
          <w:bCs/>
        </w:rPr>
      </w:pPr>
      <w:r w:rsidRPr="00B41563">
        <w:rPr>
          <w:bCs/>
        </w:rPr>
        <w:t>„Wir haben uns in unsere Kindheit zurückversetzt gefühlt“, heißt es in einem der Gästebücher. Ein anderer Besucher schreibt schlicht: „Danke für die Zeitreise in die Vergangenheit.“ Wieder andere berichten davon, wie alte Erinnerungen plötzlich lebendig werden.</w:t>
      </w:r>
    </w:p>
    <w:p w14:paraId="0793A077" w14:textId="77777777" w:rsidR="00B41563" w:rsidRPr="00B41563" w:rsidRDefault="00B41563" w:rsidP="00B41563">
      <w:pPr>
        <w:rPr>
          <w:bCs/>
        </w:rPr>
      </w:pPr>
      <w:r w:rsidRPr="00B41563">
        <w:rPr>
          <w:bCs/>
        </w:rPr>
        <w:t>Vor allem die eingerichtete DDR-Wohnung entwickelt dabei eine besondere Wirkung. Möbel, Geschirr, Fernseher, Küchengeräte, Tapeten und unzählige kleine Details sorgen immer wieder für den gleichen Moment des Wiedererkennens: So oder ganz ähnlich sah es früher auch zu Hause aus.</w:t>
      </w:r>
    </w:p>
    <w:p w14:paraId="457FB166" w14:textId="77777777" w:rsidR="00B41563" w:rsidRPr="00B41563" w:rsidRDefault="00B41563" w:rsidP="00B41563">
      <w:pPr>
        <w:rPr>
          <w:bCs/>
        </w:rPr>
      </w:pPr>
      <w:r w:rsidRPr="00B41563">
        <w:rPr>
          <w:bCs/>
        </w:rPr>
        <w:t xml:space="preserve">Manche Besucher erinnern sich an die eigene erste Wohnung, andere an das Zuhause der Eltern oder Großeltern. Besonders berührend sind jene Einträge, in denen mehrere Generationen zusammenkommen. „Wie schön, </w:t>
      </w:r>
      <w:proofErr w:type="gramStart"/>
      <w:r w:rsidRPr="00B41563">
        <w:rPr>
          <w:bCs/>
        </w:rPr>
        <w:t>das</w:t>
      </w:r>
      <w:proofErr w:type="gramEnd"/>
      <w:r w:rsidRPr="00B41563">
        <w:rPr>
          <w:bCs/>
        </w:rPr>
        <w:t xml:space="preserve"> meinen Kindern zeigen zu können“, schreibt beispielsweise ein Gast. Andere erzählen davon, wie die Enkel staunen oder schmunzeln, wenn ihnen ihre Großeltern zeigen, wie sie einst gelebt haben.</w:t>
      </w:r>
    </w:p>
    <w:p w14:paraId="4EC56A6C" w14:textId="77777777" w:rsidR="00B41563" w:rsidRPr="00B41563" w:rsidRDefault="00B41563" w:rsidP="00B41563">
      <w:pPr>
        <w:rPr>
          <w:bCs/>
        </w:rPr>
      </w:pPr>
      <w:r w:rsidRPr="00B41563">
        <w:rPr>
          <w:bCs/>
        </w:rPr>
        <w:t>So wird aus der Ausstellung ganz nebenbei auch ein Ort des Gesprächs. Menschen bleiben vor einzelnen Gegenständen stehen, erzählen einander Geschichten und entdecken Gemeinsamkeiten. Was für die einen vertrauter Alltag war, ist für jüngere Besucher längst Geschichte.</w:t>
      </w:r>
    </w:p>
    <w:p w14:paraId="06909F4F" w14:textId="77777777" w:rsidR="00B41563" w:rsidRPr="00B41563" w:rsidRDefault="00B41563" w:rsidP="00B41563">
      <w:pPr>
        <w:rPr>
          <w:bCs/>
        </w:rPr>
      </w:pPr>
      <w:r w:rsidRPr="00B41563">
        <w:rPr>
          <w:b/>
          <w:bCs/>
        </w:rPr>
        <w:t>Persönliche Erinnerungen auf jeder Seite</w:t>
      </w:r>
    </w:p>
    <w:p w14:paraId="753C46A7" w14:textId="77777777" w:rsidR="00B41563" w:rsidRPr="00B41563" w:rsidRDefault="00B41563" w:rsidP="00B41563">
      <w:pPr>
        <w:rPr>
          <w:bCs/>
        </w:rPr>
      </w:pPr>
      <w:r w:rsidRPr="00B41563">
        <w:rPr>
          <w:bCs/>
        </w:rPr>
        <w:t>Gerade die kleinen, sehr persönlichen Bemerkungen machen die Gästebücher so lesenswert. Ein Besucher schreibt, dass er auf einem ausgestellten Foto sogar seinen Vater wiedererkannt habe. Andere entdecken Gegenstände, die sie selbst noch heute besitzen oder benutzen. Wieder andere fühlen sich beim Rundgang plötzlich zurückversetzt in die Wohnung von Oma und Opa.</w:t>
      </w:r>
    </w:p>
    <w:p w14:paraId="62CC61CB" w14:textId="1F1B5E11" w:rsidR="00B41563" w:rsidRPr="00B41563" w:rsidRDefault="00B41563" w:rsidP="00B41563">
      <w:pPr>
        <w:rPr>
          <w:bCs/>
        </w:rPr>
      </w:pPr>
      <w:r w:rsidRPr="00B41563">
        <w:rPr>
          <w:bCs/>
        </w:rPr>
        <w:t>Ein Satz bringt die Wirkung der Ausstellung besonders schön auf den Punkt: „Ich war wieder Kind.“</w:t>
      </w:r>
      <w:r w:rsidR="00274D3D">
        <w:rPr>
          <w:bCs/>
        </w:rPr>
        <w:t xml:space="preserve"> </w:t>
      </w:r>
      <w:r w:rsidRPr="00B41563">
        <w:rPr>
          <w:bCs/>
        </w:rPr>
        <w:t>Dabei wird die Vergangenheit in den Gästebüchern keineswegs einheitlich bewertet oder verklärt. Die Einträge spiegeln ganz unterschiedliche Lebensgeschichten und Erfahrungen wider. Genau das gehört zur Ausstellung: persönliche Erinnerungen an Alltag und Familie ebenso wie der Blick darauf, wie sehr sich Wohnen und Leben in den vergangenen Jahrzehnten verändert haben.</w:t>
      </w:r>
    </w:p>
    <w:p w14:paraId="3D04D380" w14:textId="77777777" w:rsidR="00274D3D" w:rsidRDefault="00274D3D" w:rsidP="00B41563">
      <w:pPr>
        <w:rPr>
          <w:bCs/>
        </w:rPr>
      </w:pPr>
    </w:p>
    <w:p w14:paraId="55D083B5" w14:textId="070DF1E0" w:rsidR="00B41563" w:rsidRPr="00B41563" w:rsidRDefault="00B41563" w:rsidP="00B41563">
      <w:pPr>
        <w:rPr>
          <w:bCs/>
        </w:rPr>
      </w:pPr>
      <w:r w:rsidRPr="00B41563">
        <w:rPr>
          <w:bCs/>
        </w:rPr>
        <w:t>Und manchmal darf auch geschmunzelt werden. Ein Detail hat es offenbar gleich mehreren Besuchern angetan: die Puppe auf dem Bett. Das Urteil fällt nicht immer schmeichelhaft aus – „gruselig“ gehört zu den wiederkehrenden Kommentaren. Auch solche kleinen Beobachtungen zeigen, wie genau sich die Gäste in den Räumen umsehen.</w:t>
      </w:r>
    </w:p>
    <w:p w14:paraId="3B59A43A" w14:textId="77777777" w:rsidR="00B41563" w:rsidRPr="00B41563" w:rsidRDefault="00B41563" w:rsidP="00B41563">
      <w:pPr>
        <w:rPr>
          <w:bCs/>
        </w:rPr>
      </w:pPr>
      <w:r w:rsidRPr="00B41563">
        <w:rPr>
          <w:b/>
          <w:bCs/>
        </w:rPr>
        <w:t>Mehr als Nostalgie: Floristik verwandelt den Plattenbau</w:t>
      </w:r>
    </w:p>
    <w:p w14:paraId="78FE0701" w14:textId="77777777" w:rsidR="00B41563" w:rsidRPr="00B41563" w:rsidRDefault="00B41563" w:rsidP="00B41563">
      <w:pPr>
        <w:rPr>
          <w:bCs/>
        </w:rPr>
      </w:pPr>
      <w:r w:rsidRPr="00B41563">
        <w:rPr>
          <w:bCs/>
        </w:rPr>
        <w:t>Der Blumenblock lebt jedoch nicht allein von Erinnerungen. Ebenso begeistert zeigen sich viele Gäste von den floristischen Inszenierungen in den oberen Etagen. In den Gästebüchern ist von „wunderschön“, „beeindruckend“, „fantasievoll“ und einer Gestaltung „mit viel Liebe zum Detail“ die Rede.</w:t>
      </w:r>
    </w:p>
    <w:p w14:paraId="445FAB92" w14:textId="77777777" w:rsidR="00B41563" w:rsidRPr="00B41563" w:rsidRDefault="00B41563" w:rsidP="00B41563">
      <w:pPr>
        <w:rPr>
          <w:bCs/>
        </w:rPr>
      </w:pPr>
      <w:r w:rsidRPr="00B41563">
        <w:rPr>
          <w:bCs/>
        </w:rPr>
        <w:t>Gerade der Kontrast macht den besonderen Reiz aus: ein ehemaliger Plattenbau, Stadt- und Alltagsgeschichte auf der einen Seite und moderne, immer wieder neu inszenierte Floristik auf der anderen.</w:t>
      </w:r>
    </w:p>
    <w:p w14:paraId="2545E3C5" w14:textId="77777777" w:rsidR="00B41563" w:rsidRPr="00B41563" w:rsidRDefault="00B41563" w:rsidP="00B41563">
      <w:pPr>
        <w:rPr>
          <w:bCs/>
        </w:rPr>
      </w:pPr>
      <w:r w:rsidRPr="00B41563">
        <w:rPr>
          <w:bCs/>
        </w:rPr>
        <w:t xml:space="preserve">Deshalb lohnt sich der Blumenblock auch für diejenigen noch einmal, die ihn bereits früher während der Landesgartenschau besucht haben. Die floristischen Ausstellungen wechseln mehrfach. Noch bis zum </w:t>
      </w:r>
      <w:r w:rsidRPr="00B41563">
        <w:rPr>
          <w:b/>
          <w:bCs/>
        </w:rPr>
        <w:t>27. September</w:t>
      </w:r>
      <w:r w:rsidRPr="00B41563">
        <w:rPr>
          <w:bCs/>
        </w:rPr>
        <w:t xml:space="preserve"> ist „Modern und Tradition“ zu sehen. Vom </w:t>
      </w:r>
      <w:r w:rsidRPr="00B41563">
        <w:rPr>
          <w:b/>
          <w:bCs/>
        </w:rPr>
        <w:t>1. bis 11. Oktober</w:t>
      </w:r>
      <w:r w:rsidRPr="00B41563">
        <w:rPr>
          <w:bCs/>
        </w:rPr>
        <w:t xml:space="preserve"> bildet „Begegnung und Trennung“ den Abschluss der Ausstellungsreihe.</w:t>
      </w:r>
    </w:p>
    <w:p w14:paraId="053FCD58" w14:textId="77777777" w:rsidR="00B41563" w:rsidRPr="00B41563" w:rsidRDefault="00B41563" w:rsidP="00B41563">
      <w:pPr>
        <w:rPr>
          <w:bCs/>
        </w:rPr>
      </w:pPr>
      <w:r w:rsidRPr="00B41563">
        <w:rPr>
          <w:b/>
          <w:bCs/>
        </w:rPr>
        <w:t>Fünf Gästebücher – und noch längst nicht die letzte Erinnerung</w:t>
      </w:r>
    </w:p>
    <w:p w14:paraId="7BB55519" w14:textId="77777777" w:rsidR="00B41563" w:rsidRPr="00B41563" w:rsidRDefault="00B41563" w:rsidP="00B41563">
      <w:pPr>
        <w:rPr>
          <w:bCs/>
        </w:rPr>
      </w:pPr>
      <w:r w:rsidRPr="00B41563">
        <w:rPr>
          <w:bCs/>
        </w:rPr>
        <w:t>Die Einträge stammen von Menschen aus Leinefelde-Worbis und dem Eichsfeld ebenso wie von Besuchern aus vielen anderen Teilen Deutschlands und sogar aus dem Ausland. Manche schreiben nur ein begeistertes „Toll!“, andere lassen eine kleine persönliche Geschichte zurück.</w:t>
      </w:r>
    </w:p>
    <w:p w14:paraId="5893C318" w14:textId="1B3E5CA3" w:rsidR="00B41563" w:rsidRPr="00B41563" w:rsidRDefault="00B41563" w:rsidP="00B41563">
      <w:pPr>
        <w:rPr>
          <w:bCs/>
        </w:rPr>
      </w:pPr>
      <w:r w:rsidRPr="00B41563">
        <w:rPr>
          <w:bCs/>
        </w:rPr>
        <w:t>Zusammengenommen erzählen die fünf Bücher längst ihre eigene Geschichte der Landesgartenschau. Sie zeigen, dass der Blumenblock für viele Besucher zu einem Ort geworden ist, an dem Vergangenheit plötzlich wieder ganz nah erscheint.</w:t>
      </w:r>
      <w:r w:rsidR="00274D3D">
        <w:rPr>
          <w:bCs/>
        </w:rPr>
        <w:t xml:space="preserve"> </w:t>
      </w:r>
      <w:r w:rsidRPr="00B41563">
        <w:rPr>
          <w:bCs/>
        </w:rPr>
        <w:t>Und die Bücher sind noch nicht vollendet.</w:t>
      </w:r>
    </w:p>
    <w:p w14:paraId="37B06608" w14:textId="77777777" w:rsidR="00B41563" w:rsidRPr="00B41563" w:rsidRDefault="00B41563" w:rsidP="00B41563">
      <w:pPr>
        <w:rPr>
          <w:bCs/>
        </w:rPr>
      </w:pPr>
      <w:r w:rsidRPr="00B41563">
        <w:rPr>
          <w:bCs/>
        </w:rPr>
        <w:t xml:space="preserve">Bis zum Ende der Landesgartenschau am </w:t>
      </w:r>
      <w:r w:rsidRPr="00B41563">
        <w:rPr>
          <w:b/>
          <w:bCs/>
        </w:rPr>
        <w:t>11. Oktober 2026</w:t>
      </w:r>
      <w:r w:rsidRPr="00B41563">
        <w:rPr>
          <w:bCs/>
        </w:rPr>
        <w:t xml:space="preserve"> bleibt Zeit, selbst durch die Räume zu gehen, Bekanntes wiederzuentdecken, Neues kennenzulernen und vielleicht anschließend ein paar eigene Zeilen im Gästebuch zu hinterlassen.</w:t>
      </w:r>
    </w:p>
    <w:p w14:paraId="0547137B" w14:textId="77777777" w:rsidR="00B41563" w:rsidRPr="00B41563" w:rsidRDefault="00B41563" w:rsidP="00B41563">
      <w:pPr>
        <w:rPr>
          <w:bCs/>
        </w:rPr>
      </w:pPr>
      <w:r w:rsidRPr="00B41563">
        <w:rPr>
          <w:bCs/>
        </w:rPr>
        <w:t>Wer den Blumenblock bislang noch nicht gesehen hat, sollte die Gelegenheit nutzen. Und wer schon einmal dort war, hat mit den wechselnden Floristikausstellungen einen guten Grund, noch einmal zurückzukehren.</w:t>
      </w:r>
    </w:p>
    <w:p w14:paraId="267A073E" w14:textId="4F5BB2BA" w:rsidR="0006341E" w:rsidRPr="00B41563" w:rsidRDefault="00B41563" w:rsidP="00B41563">
      <w:pPr>
        <w:rPr>
          <w:bCs/>
        </w:rPr>
      </w:pPr>
      <w:r w:rsidRPr="00B41563">
        <w:rPr>
          <w:bCs/>
        </w:rPr>
        <w:t>Denn irgendwann wird aus dem Blumenblock selbst das, was heute so viele Menschen dort suchen: eine Erinnerung.</w:t>
      </w:r>
    </w:p>
    <w:sectPr w:rsidR="0006341E" w:rsidRPr="00B41563" w:rsidSect="00274D3D">
      <w:pgSz w:w="11906" w:h="16838"/>
      <w:pgMar w:top="851"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D0EBF"/>
    <w:multiLevelType w:val="multilevel"/>
    <w:tmpl w:val="D24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154827"/>
    <w:multiLevelType w:val="multilevel"/>
    <w:tmpl w:val="9FA4C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AE7285"/>
    <w:multiLevelType w:val="multilevel"/>
    <w:tmpl w:val="2D00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6014AC"/>
    <w:multiLevelType w:val="multilevel"/>
    <w:tmpl w:val="9A24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367561">
    <w:abstractNumId w:val="0"/>
  </w:num>
  <w:num w:numId="2" w16cid:durableId="1680155161">
    <w:abstractNumId w:val="2"/>
  </w:num>
  <w:num w:numId="3" w16cid:durableId="1471174028">
    <w:abstractNumId w:val="3"/>
  </w:num>
  <w:num w:numId="4" w16cid:durableId="822089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D62"/>
    <w:rsid w:val="00012485"/>
    <w:rsid w:val="000173C7"/>
    <w:rsid w:val="0003255F"/>
    <w:rsid w:val="00062FA2"/>
    <w:rsid w:val="0006341E"/>
    <w:rsid w:val="000731CC"/>
    <w:rsid w:val="0009591E"/>
    <w:rsid w:val="000A1B10"/>
    <w:rsid w:val="000A6984"/>
    <w:rsid w:val="000C7D64"/>
    <w:rsid w:val="000D735E"/>
    <w:rsid w:val="0010310F"/>
    <w:rsid w:val="00144E52"/>
    <w:rsid w:val="00176E60"/>
    <w:rsid w:val="001C7DF9"/>
    <w:rsid w:val="0022210E"/>
    <w:rsid w:val="00222911"/>
    <w:rsid w:val="00244A75"/>
    <w:rsid w:val="00274D3D"/>
    <w:rsid w:val="00283A22"/>
    <w:rsid w:val="002A19C7"/>
    <w:rsid w:val="002F0716"/>
    <w:rsid w:val="002F6D62"/>
    <w:rsid w:val="0030468F"/>
    <w:rsid w:val="00317304"/>
    <w:rsid w:val="00335767"/>
    <w:rsid w:val="003424B2"/>
    <w:rsid w:val="00382F4F"/>
    <w:rsid w:val="003875E4"/>
    <w:rsid w:val="0039287A"/>
    <w:rsid w:val="003F1C2D"/>
    <w:rsid w:val="003F3A18"/>
    <w:rsid w:val="00435003"/>
    <w:rsid w:val="00486B71"/>
    <w:rsid w:val="004A7398"/>
    <w:rsid w:val="004B745B"/>
    <w:rsid w:val="004F3B11"/>
    <w:rsid w:val="004F703D"/>
    <w:rsid w:val="005778C0"/>
    <w:rsid w:val="00590C11"/>
    <w:rsid w:val="005A16BC"/>
    <w:rsid w:val="005C2CD0"/>
    <w:rsid w:val="005C5D77"/>
    <w:rsid w:val="005D2DF4"/>
    <w:rsid w:val="005D6392"/>
    <w:rsid w:val="00615E0E"/>
    <w:rsid w:val="006233CD"/>
    <w:rsid w:val="0069431C"/>
    <w:rsid w:val="006B6E43"/>
    <w:rsid w:val="006D122C"/>
    <w:rsid w:val="0070522B"/>
    <w:rsid w:val="007264E0"/>
    <w:rsid w:val="00732910"/>
    <w:rsid w:val="007473B7"/>
    <w:rsid w:val="00750F57"/>
    <w:rsid w:val="00774E3C"/>
    <w:rsid w:val="00775ACD"/>
    <w:rsid w:val="007A4C06"/>
    <w:rsid w:val="007B6606"/>
    <w:rsid w:val="007C0416"/>
    <w:rsid w:val="0081378A"/>
    <w:rsid w:val="00813D96"/>
    <w:rsid w:val="00824DFD"/>
    <w:rsid w:val="0082518A"/>
    <w:rsid w:val="0084204C"/>
    <w:rsid w:val="00861BFE"/>
    <w:rsid w:val="00863811"/>
    <w:rsid w:val="00871529"/>
    <w:rsid w:val="00885BF8"/>
    <w:rsid w:val="008F2C47"/>
    <w:rsid w:val="0093781F"/>
    <w:rsid w:val="009408F5"/>
    <w:rsid w:val="0094500B"/>
    <w:rsid w:val="00956A75"/>
    <w:rsid w:val="009655AA"/>
    <w:rsid w:val="009759D7"/>
    <w:rsid w:val="00982F9B"/>
    <w:rsid w:val="00985405"/>
    <w:rsid w:val="009A3843"/>
    <w:rsid w:val="00A0169B"/>
    <w:rsid w:val="00A61314"/>
    <w:rsid w:val="00B06031"/>
    <w:rsid w:val="00B0751E"/>
    <w:rsid w:val="00B11038"/>
    <w:rsid w:val="00B34F0E"/>
    <w:rsid w:val="00B41563"/>
    <w:rsid w:val="00B5105A"/>
    <w:rsid w:val="00B62A9B"/>
    <w:rsid w:val="00B83C68"/>
    <w:rsid w:val="00B83E4A"/>
    <w:rsid w:val="00BF38C4"/>
    <w:rsid w:val="00C32FF4"/>
    <w:rsid w:val="00C551EF"/>
    <w:rsid w:val="00CE6D33"/>
    <w:rsid w:val="00D020CB"/>
    <w:rsid w:val="00D04220"/>
    <w:rsid w:val="00D35664"/>
    <w:rsid w:val="00D71CFE"/>
    <w:rsid w:val="00DA0538"/>
    <w:rsid w:val="00DD06C2"/>
    <w:rsid w:val="00DF1F0E"/>
    <w:rsid w:val="00E17C85"/>
    <w:rsid w:val="00E24CEB"/>
    <w:rsid w:val="00E74F4E"/>
    <w:rsid w:val="00E81423"/>
    <w:rsid w:val="00EC2536"/>
    <w:rsid w:val="00F15391"/>
    <w:rsid w:val="00F1546E"/>
    <w:rsid w:val="00F775D2"/>
    <w:rsid w:val="00F95E93"/>
    <w:rsid w:val="00F96D6B"/>
    <w:rsid w:val="00FD59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1A43"/>
  <w15:chartTrackingRefBased/>
  <w15:docId w15:val="{77B10057-1944-40B3-97A0-489347768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F6D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2F6D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2F6D6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2F6D6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2F6D6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2F6D6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F6D6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F6D6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F6D6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F6D6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2F6D6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2F6D6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2F6D6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2F6D6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2F6D6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F6D6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F6D6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F6D62"/>
    <w:rPr>
      <w:rFonts w:eastAsiaTheme="majorEastAsia" w:cstheme="majorBidi"/>
      <w:color w:val="272727" w:themeColor="text1" w:themeTint="D8"/>
    </w:rPr>
  </w:style>
  <w:style w:type="paragraph" w:styleId="Titel">
    <w:name w:val="Title"/>
    <w:basedOn w:val="Standard"/>
    <w:next w:val="Standard"/>
    <w:link w:val="TitelZchn"/>
    <w:uiPriority w:val="10"/>
    <w:qFormat/>
    <w:rsid w:val="002F6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F6D6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F6D6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F6D6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F6D6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F6D62"/>
    <w:rPr>
      <w:i/>
      <w:iCs/>
      <w:color w:val="404040" w:themeColor="text1" w:themeTint="BF"/>
    </w:rPr>
  </w:style>
  <w:style w:type="paragraph" w:styleId="Listenabsatz">
    <w:name w:val="List Paragraph"/>
    <w:basedOn w:val="Standard"/>
    <w:uiPriority w:val="34"/>
    <w:qFormat/>
    <w:rsid w:val="002F6D62"/>
    <w:pPr>
      <w:ind w:left="720"/>
      <w:contextualSpacing/>
    </w:pPr>
  </w:style>
  <w:style w:type="character" w:styleId="IntensiveHervorhebung">
    <w:name w:val="Intense Emphasis"/>
    <w:basedOn w:val="Absatz-Standardschriftart"/>
    <w:uiPriority w:val="21"/>
    <w:qFormat/>
    <w:rsid w:val="002F6D62"/>
    <w:rPr>
      <w:i/>
      <w:iCs/>
      <w:color w:val="2E74B5" w:themeColor="accent1" w:themeShade="BF"/>
    </w:rPr>
  </w:style>
  <w:style w:type="paragraph" w:styleId="IntensivesZitat">
    <w:name w:val="Intense Quote"/>
    <w:basedOn w:val="Standard"/>
    <w:next w:val="Standard"/>
    <w:link w:val="IntensivesZitatZchn"/>
    <w:uiPriority w:val="30"/>
    <w:qFormat/>
    <w:rsid w:val="002F6D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2F6D62"/>
    <w:rPr>
      <w:i/>
      <w:iCs/>
      <w:color w:val="2E74B5" w:themeColor="accent1" w:themeShade="BF"/>
    </w:rPr>
  </w:style>
  <w:style w:type="character" w:styleId="IntensiverVerweis">
    <w:name w:val="Intense Reference"/>
    <w:basedOn w:val="Absatz-Standardschriftart"/>
    <w:uiPriority w:val="32"/>
    <w:qFormat/>
    <w:rsid w:val="002F6D62"/>
    <w:rPr>
      <w:b/>
      <w:bCs/>
      <w:smallCaps/>
      <w:color w:val="2E74B5" w:themeColor="accent1" w:themeShade="BF"/>
      <w:spacing w:val="5"/>
    </w:rPr>
  </w:style>
  <w:style w:type="character" w:styleId="Hyperlink">
    <w:name w:val="Hyperlink"/>
    <w:basedOn w:val="Absatz-Standardschriftart"/>
    <w:uiPriority w:val="99"/>
    <w:unhideWhenUsed/>
    <w:rsid w:val="00DF1F0E"/>
    <w:rPr>
      <w:color w:val="0563C1" w:themeColor="hyperlink"/>
      <w:u w:val="single"/>
    </w:rPr>
  </w:style>
  <w:style w:type="character" w:styleId="NichtaufgelsteErwhnung">
    <w:name w:val="Unresolved Mention"/>
    <w:basedOn w:val="Absatz-Standardschriftart"/>
    <w:uiPriority w:val="99"/>
    <w:semiHidden/>
    <w:unhideWhenUsed/>
    <w:rsid w:val="00DF1F0E"/>
    <w:rPr>
      <w:color w:val="605E5C"/>
      <w:shd w:val="clear" w:color="auto" w:fill="E1DFDD"/>
    </w:rPr>
  </w:style>
  <w:style w:type="character" w:styleId="Kommentarzeichen">
    <w:name w:val="annotation reference"/>
    <w:basedOn w:val="Absatz-Standardschriftart"/>
    <w:uiPriority w:val="99"/>
    <w:semiHidden/>
    <w:unhideWhenUsed/>
    <w:rsid w:val="0082518A"/>
    <w:rPr>
      <w:sz w:val="16"/>
      <w:szCs w:val="16"/>
    </w:rPr>
  </w:style>
  <w:style w:type="paragraph" w:styleId="Kommentartext">
    <w:name w:val="annotation text"/>
    <w:basedOn w:val="Standard"/>
    <w:link w:val="KommentartextZchn"/>
    <w:uiPriority w:val="99"/>
    <w:unhideWhenUsed/>
    <w:rsid w:val="0082518A"/>
    <w:pPr>
      <w:spacing w:line="240" w:lineRule="auto"/>
    </w:pPr>
    <w:rPr>
      <w:sz w:val="20"/>
      <w:szCs w:val="20"/>
    </w:rPr>
  </w:style>
  <w:style w:type="character" w:customStyle="1" w:styleId="KommentartextZchn">
    <w:name w:val="Kommentartext Zchn"/>
    <w:basedOn w:val="Absatz-Standardschriftart"/>
    <w:link w:val="Kommentartext"/>
    <w:uiPriority w:val="99"/>
    <w:rsid w:val="0082518A"/>
    <w:rPr>
      <w:sz w:val="20"/>
      <w:szCs w:val="20"/>
    </w:rPr>
  </w:style>
  <w:style w:type="paragraph" w:styleId="Kommentarthema">
    <w:name w:val="annotation subject"/>
    <w:basedOn w:val="Kommentartext"/>
    <w:next w:val="Kommentartext"/>
    <w:link w:val="KommentarthemaZchn"/>
    <w:uiPriority w:val="99"/>
    <w:semiHidden/>
    <w:unhideWhenUsed/>
    <w:rsid w:val="0082518A"/>
    <w:rPr>
      <w:b/>
      <w:bCs/>
    </w:rPr>
  </w:style>
  <w:style w:type="character" w:customStyle="1" w:styleId="KommentarthemaZchn">
    <w:name w:val="Kommentarthema Zchn"/>
    <w:basedOn w:val="KommentartextZchn"/>
    <w:link w:val="Kommentarthema"/>
    <w:uiPriority w:val="99"/>
    <w:semiHidden/>
    <w:rsid w:val="008251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31893">
      <w:bodyDiv w:val="1"/>
      <w:marLeft w:val="0"/>
      <w:marRight w:val="0"/>
      <w:marTop w:val="0"/>
      <w:marBottom w:val="0"/>
      <w:divBdr>
        <w:top w:val="none" w:sz="0" w:space="0" w:color="auto"/>
        <w:left w:val="none" w:sz="0" w:space="0" w:color="auto"/>
        <w:bottom w:val="none" w:sz="0" w:space="0" w:color="auto"/>
        <w:right w:val="none" w:sz="0" w:space="0" w:color="auto"/>
      </w:divBdr>
    </w:div>
    <w:div w:id="120615143">
      <w:bodyDiv w:val="1"/>
      <w:marLeft w:val="0"/>
      <w:marRight w:val="0"/>
      <w:marTop w:val="0"/>
      <w:marBottom w:val="0"/>
      <w:divBdr>
        <w:top w:val="none" w:sz="0" w:space="0" w:color="auto"/>
        <w:left w:val="none" w:sz="0" w:space="0" w:color="auto"/>
        <w:bottom w:val="none" w:sz="0" w:space="0" w:color="auto"/>
        <w:right w:val="none" w:sz="0" w:space="0" w:color="auto"/>
      </w:divBdr>
    </w:div>
    <w:div w:id="125975827">
      <w:bodyDiv w:val="1"/>
      <w:marLeft w:val="0"/>
      <w:marRight w:val="0"/>
      <w:marTop w:val="0"/>
      <w:marBottom w:val="0"/>
      <w:divBdr>
        <w:top w:val="none" w:sz="0" w:space="0" w:color="auto"/>
        <w:left w:val="none" w:sz="0" w:space="0" w:color="auto"/>
        <w:bottom w:val="none" w:sz="0" w:space="0" w:color="auto"/>
        <w:right w:val="none" w:sz="0" w:space="0" w:color="auto"/>
      </w:divBdr>
    </w:div>
    <w:div w:id="146942406">
      <w:bodyDiv w:val="1"/>
      <w:marLeft w:val="0"/>
      <w:marRight w:val="0"/>
      <w:marTop w:val="0"/>
      <w:marBottom w:val="0"/>
      <w:divBdr>
        <w:top w:val="none" w:sz="0" w:space="0" w:color="auto"/>
        <w:left w:val="none" w:sz="0" w:space="0" w:color="auto"/>
        <w:bottom w:val="none" w:sz="0" w:space="0" w:color="auto"/>
        <w:right w:val="none" w:sz="0" w:space="0" w:color="auto"/>
      </w:divBdr>
    </w:div>
    <w:div w:id="157891295">
      <w:bodyDiv w:val="1"/>
      <w:marLeft w:val="0"/>
      <w:marRight w:val="0"/>
      <w:marTop w:val="0"/>
      <w:marBottom w:val="0"/>
      <w:divBdr>
        <w:top w:val="none" w:sz="0" w:space="0" w:color="auto"/>
        <w:left w:val="none" w:sz="0" w:space="0" w:color="auto"/>
        <w:bottom w:val="none" w:sz="0" w:space="0" w:color="auto"/>
        <w:right w:val="none" w:sz="0" w:space="0" w:color="auto"/>
      </w:divBdr>
    </w:div>
    <w:div w:id="176507664">
      <w:bodyDiv w:val="1"/>
      <w:marLeft w:val="0"/>
      <w:marRight w:val="0"/>
      <w:marTop w:val="0"/>
      <w:marBottom w:val="0"/>
      <w:divBdr>
        <w:top w:val="none" w:sz="0" w:space="0" w:color="auto"/>
        <w:left w:val="none" w:sz="0" w:space="0" w:color="auto"/>
        <w:bottom w:val="none" w:sz="0" w:space="0" w:color="auto"/>
        <w:right w:val="none" w:sz="0" w:space="0" w:color="auto"/>
      </w:divBdr>
    </w:div>
    <w:div w:id="283578821">
      <w:bodyDiv w:val="1"/>
      <w:marLeft w:val="0"/>
      <w:marRight w:val="0"/>
      <w:marTop w:val="0"/>
      <w:marBottom w:val="0"/>
      <w:divBdr>
        <w:top w:val="none" w:sz="0" w:space="0" w:color="auto"/>
        <w:left w:val="none" w:sz="0" w:space="0" w:color="auto"/>
        <w:bottom w:val="none" w:sz="0" w:space="0" w:color="auto"/>
        <w:right w:val="none" w:sz="0" w:space="0" w:color="auto"/>
      </w:divBdr>
    </w:div>
    <w:div w:id="305937993">
      <w:bodyDiv w:val="1"/>
      <w:marLeft w:val="0"/>
      <w:marRight w:val="0"/>
      <w:marTop w:val="0"/>
      <w:marBottom w:val="0"/>
      <w:divBdr>
        <w:top w:val="none" w:sz="0" w:space="0" w:color="auto"/>
        <w:left w:val="none" w:sz="0" w:space="0" w:color="auto"/>
        <w:bottom w:val="none" w:sz="0" w:space="0" w:color="auto"/>
        <w:right w:val="none" w:sz="0" w:space="0" w:color="auto"/>
      </w:divBdr>
    </w:div>
    <w:div w:id="313802423">
      <w:bodyDiv w:val="1"/>
      <w:marLeft w:val="0"/>
      <w:marRight w:val="0"/>
      <w:marTop w:val="0"/>
      <w:marBottom w:val="0"/>
      <w:divBdr>
        <w:top w:val="none" w:sz="0" w:space="0" w:color="auto"/>
        <w:left w:val="none" w:sz="0" w:space="0" w:color="auto"/>
        <w:bottom w:val="none" w:sz="0" w:space="0" w:color="auto"/>
        <w:right w:val="none" w:sz="0" w:space="0" w:color="auto"/>
      </w:divBdr>
    </w:div>
    <w:div w:id="316881368">
      <w:bodyDiv w:val="1"/>
      <w:marLeft w:val="0"/>
      <w:marRight w:val="0"/>
      <w:marTop w:val="0"/>
      <w:marBottom w:val="0"/>
      <w:divBdr>
        <w:top w:val="none" w:sz="0" w:space="0" w:color="auto"/>
        <w:left w:val="none" w:sz="0" w:space="0" w:color="auto"/>
        <w:bottom w:val="none" w:sz="0" w:space="0" w:color="auto"/>
        <w:right w:val="none" w:sz="0" w:space="0" w:color="auto"/>
      </w:divBdr>
    </w:div>
    <w:div w:id="343244497">
      <w:bodyDiv w:val="1"/>
      <w:marLeft w:val="0"/>
      <w:marRight w:val="0"/>
      <w:marTop w:val="0"/>
      <w:marBottom w:val="0"/>
      <w:divBdr>
        <w:top w:val="none" w:sz="0" w:space="0" w:color="auto"/>
        <w:left w:val="none" w:sz="0" w:space="0" w:color="auto"/>
        <w:bottom w:val="none" w:sz="0" w:space="0" w:color="auto"/>
        <w:right w:val="none" w:sz="0" w:space="0" w:color="auto"/>
      </w:divBdr>
    </w:div>
    <w:div w:id="378208630">
      <w:bodyDiv w:val="1"/>
      <w:marLeft w:val="0"/>
      <w:marRight w:val="0"/>
      <w:marTop w:val="0"/>
      <w:marBottom w:val="0"/>
      <w:divBdr>
        <w:top w:val="none" w:sz="0" w:space="0" w:color="auto"/>
        <w:left w:val="none" w:sz="0" w:space="0" w:color="auto"/>
        <w:bottom w:val="none" w:sz="0" w:space="0" w:color="auto"/>
        <w:right w:val="none" w:sz="0" w:space="0" w:color="auto"/>
      </w:divBdr>
    </w:div>
    <w:div w:id="419913742">
      <w:bodyDiv w:val="1"/>
      <w:marLeft w:val="0"/>
      <w:marRight w:val="0"/>
      <w:marTop w:val="0"/>
      <w:marBottom w:val="0"/>
      <w:divBdr>
        <w:top w:val="none" w:sz="0" w:space="0" w:color="auto"/>
        <w:left w:val="none" w:sz="0" w:space="0" w:color="auto"/>
        <w:bottom w:val="none" w:sz="0" w:space="0" w:color="auto"/>
        <w:right w:val="none" w:sz="0" w:space="0" w:color="auto"/>
      </w:divBdr>
    </w:div>
    <w:div w:id="438182867">
      <w:bodyDiv w:val="1"/>
      <w:marLeft w:val="0"/>
      <w:marRight w:val="0"/>
      <w:marTop w:val="0"/>
      <w:marBottom w:val="0"/>
      <w:divBdr>
        <w:top w:val="none" w:sz="0" w:space="0" w:color="auto"/>
        <w:left w:val="none" w:sz="0" w:space="0" w:color="auto"/>
        <w:bottom w:val="none" w:sz="0" w:space="0" w:color="auto"/>
        <w:right w:val="none" w:sz="0" w:space="0" w:color="auto"/>
      </w:divBdr>
    </w:div>
    <w:div w:id="461968731">
      <w:bodyDiv w:val="1"/>
      <w:marLeft w:val="0"/>
      <w:marRight w:val="0"/>
      <w:marTop w:val="0"/>
      <w:marBottom w:val="0"/>
      <w:divBdr>
        <w:top w:val="none" w:sz="0" w:space="0" w:color="auto"/>
        <w:left w:val="none" w:sz="0" w:space="0" w:color="auto"/>
        <w:bottom w:val="none" w:sz="0" w:space="0" w:color="auto"/>
        <w:right w:val="none" w:sz="0" w:space="0" w:color="auto"/>
      </w:divBdr>
    </w:div>
    <w:div w:id="472217993">
      <w:bodyDiv w:val="1"/>
      <w:marLeft w:val="0"/>
      <w:marRight w:val="0"/>
      <w:marTop w:val="0"/>
      <w:marBottom w:val="0"/>
      <w:divBdr>
        <w:top w:val="none" w:sz="0" w:space="0" w:color="auto"/>
        <w:left w:val="none" w:sz="0" w:space="0" w:color="auto"/>
        <w:bottom w:val="none" w:sz="0" w:space="0" w:color="auto"/>
        <w:right w:val="none" w:sz="0" w:space="0" w:color="auto"/>
      </w:divBdr>
    </w:div>
    <w:div w:id="531114585">
      <w:bodyDiv w:val="1"/>
      <w:marLeft w:val="0"/>
      <w:marRight w:val="0"/>
      <w:marTop w:val="0"/>
      <w:marBottom w:val="0"/>
      <w:divBdr>
        <w:top w:val="none" w:sz="0" w:space="0" w:color="auto"/>
        <w:left w:val="none" w:sz="0" w:space="0" w:color="auto"/>
        <w:bottom w:val="none" w:sz="0" w:space="0" w:color="auto"/>
        <w:right w:val="none" w:sz="0" w:space="0" w:color="auto"/>
      </w:divBdr>
    </w:div>
    <w:div w:id="594245646">
      <w:bodyDiv w:val="1"/>
      <w:marLeft w:val="0"/>
      <w:marRight w:val="0"/>
      <w:marTop w:val="0"/>
      <w:marBottom w:val="0"/>
      <w:divBdr>
        <w:top w:val="none" w:sz="0" w:space="0" w:color="auto"/>
        <w:left w:val="none" w:sz="0" w:space="0" w:color="auto"/>
        <w:bottom w:val="none" w:sz="0" w:space="0" w:color="auto"/>
        <w:right w:val="none" w:sz="0" w:space="0" w:color="auto"/>
      </w:divBdr>
    </w:div>
    <w:div w:id="619846254">
      <w:bodyDiv w:val="1"/>
      <w:marLeft w:val="0"/>
      <w:marRight w:val="0"/>
      <w:marTop w:val="0"/>
      <w:marBottom w:val="0"/>
      <w:divBdr>
        <w:top w:val="none" w:sz="0" w:space="0" w:color="auto"/>
        <w:left w:val="none" w:sz="0" w:space="0" w:color="auto"/>
        <w:bottom w:val="none" w:sz="0" w:space="0" w:color="auto"/>
        <w:right w:val="none" w:sz="0" w:space="0" w:color="auto"/>
      </w:divBdr>
    </w:div>
    <w:div w:id="635374947">
      <w:bodyDiv w:val="1"/>
      <w:marLeft w:val="0"/>
      <w:marRight w:val="0"/>
      <w:marTop w:val="0"/>
      <w:marBottom w:val="0"/>
      <w:divBdr>
        <w:top w:val="none" w:sz="0" w:space="0" w:color="auto"/>
        <w:left w:val="none" w:sz="0" w:space="0" w:color="auto"/>
        <w:bottom w:val="none" w:sz="0" w:space="0" w:color="auto"/>
        <w:right w:val="none" w:sz="0" w:space="0" w:color="auto"/>
      </w:divBdr>
    </w:div>
    <w:div w:id="678197416">
      <w:bodyDiv w:val="1"/>
      <w:marLeft w:val="0"/>
      <w:marRight w:val="0"/>
      <w:marTop w:val="0"/>
      <w:marBottom w:val="0"/>
      <w:divBdr>
        <w:top w:val="none" w:sz="0" w:space="0" w:color="auto"/>
        <w:left w:val="none" w:sz="0" w:space="0" w:color="auto"/>
        <w:bottom w:val="none" w:sz="0" w:space="0" w:color="auto"/>
        <w:right w:val="none" w:sz="0" w:space="0" w:color="auto"/>
      </w:divBdr>
    </w:div>
    <w:div w:id="691685510">
      <w:bodyDiv w:val="1"/>
      <w:marLeft w:val="0"/>
      <w:marRight w:val="0"/>
      <w:marTop w:val="0"/>
      <w:marBottom w:val="0"/>
      <w:divBdr>
        <w:top w:val="none" w:sz="0" w:space="0" w:color="auto"/>
        <w:left w:val="none" w:sz="0" w:space="0" w:color="auto"/>
        <w:bottom w:val="none" w:sz="0" w:space="0" w:color="auto"/>
        <w:right w:val="none" w:sz="0" w:space="0" w:color="auto"/>
      </w:divBdr>
    </w:div>
    <w:div w:id="700129514">
      <w:bodyDiv w:val="1"/>
      <w:marLeft w:val="0"/>
      <w:marRight w:val="0"/>
      <w:marTop w:val="0"/>
      <w:marBottom w:val="0"/>
      <w:divBdr>
        <w:top w:val="none" w:sz="0" w:space="0" w:color="auto"/>
        <w:left w:val="none" w:sz="0" w:space="0" w:color="auto"/>
        <w:bottom w:val="none" w:sz="0" w:space="0" w:color="auto"/>
        <w:right w:val="none" w:sz="0" w:space="0" w:color="auto"/>
      </w:divBdr>
    </w:div>
    <w:div w:id="735474621">
      <w:bodyDiv w:val="1"/>
      <w:marLeft w:val="0"/>
      <w:marRight w:val="0"/>
      <w:marTop w:val="0"/>
      <w:marBottom w:val="0"/>
      <w:divBdr>
        <w:top w:val="none" w:sz="0" w:space="0" w:color="auto"/>
        <w:left w:val="none" w:sz="0" w:space="0" w:color="auto"/>
        <w:bottom w:val="none" w:sz="0" w:space="0" w:color="auto"/>
        <w:right w:val="none" w:sz="0" w:space="0" w:color="auto"/>
      </w:divBdr>
      <w:divsChild>
        <w:div w:id="1137573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0096928">
      <w:bodyDiv w:val="1"/>
      <w:marLeft w:val="0"/>
      <w:marRight w:val="0"/>
      <w:marTop w:val="0"/>
      <w:marBottom w:val="0"/>
      <w:divBdr>
        <w:top w:val="none" w:sz="0" w:space="0" w:color="auto"/>
        <w:left w:val="none" w:sz="0" w:space="0" w:color="auto"/>
        <w:bottom w:val="none" w:sz="0" w:space="0" w:color="auto"/>
        <w:right w:val="none" w:sz="0" w:space="0" w:color="auto"/>
      </w:divBdr>
    </w:div>
    <w:div w:id="838696777">
      <w:bodyDiv w:val="1"/>
      <w:marLeft w:val="0"/>
      <w:marRight w:val="0"/>
      <w:marTop w:val="0"/>
      <w:marBottom w:val="0"/>
      <w:divBdr>
        <w:top w:val="none" w:sz="0" w:space="0" w:color="auto"/>
        <w:left w:val="none" w:sz="0" w:space="0" w:color="auto"/>
        <w:bottom w:val="none" w:sz="0" w:space="0" w:color="auto"/>
        <w:right w:val="none" w:sz="0" w:space="0" w:color="auto"/>
      </w:divBdr>
    </w:div>
    <w:div w:id="847208602">
      <w:bodyDiv w:val="1"/>
      <w:marLeft w:val="0"/>
      <w:marRight w:val="0"/>
      <w:marTop w:val="0"/>
      <w:marBottom w:val="0"/>
      <w:divBdr>
        <w:top w:val="none" w:sz="0" w:space="0" w:color="auto"/>
        <w:left w:val="none" w:sz="0" w:space="0" w:color="auto"/>
        <w:bottom w:val="none" w:sz="0" w:space="0" w:color="auto"/>
        <w:right w:val="none" w:sz="0" w:space="0" w:color="auto"/>
      </w:divBdr>
    </w:div>
    <w:div w:id="852694974">
      <w:bodyDiv w:val="1"/>
      <w:marLeft w:val="0"/>
      <w:marRight w:val="0"/>
      <w:marTop w:val="0"/>
      <w:marBottom w:val="0"/>
      <w:divBdr>
        <w:top w:val="none" w:sz="0" w:space="0" w:color="auto"/>
        <w:left w:val="none" w:sz="0" w:space="0" w:color="auto"/>
        <w:bottom w:val="none" w:sz="0" w:space="0" w:color="auto"/>
        <w:right w:val="none" w:sz="0" w:space="0" w:color="auto"/>
      </w:divBdr>
    </w:div>
    <w:div w:id="918173967">
      <w:bodyDiv w:val="1"/>
      <w:marLeft w:val="0"/>
      <w:marRight w:val="0"/>
      <w:marTop w:val="0"/>
      <w:marBottom w:val="0"/>
      <w:divBdr>
        <w:top w:val="none" w:sz="0" w:space="0" w:color="auto"/>
        <w:left w:val="none" w:sz="0" w:space="0" w:color="auto"/>
        <w:bottom w:val="none" w:sz="0" w:space="0" w:color="auto"/>
        <w:right w:val="none" w:sz="0" w:space="0" w:color="auto"/>
      </w:divBdr>
      <w:divsChild>
        <w:div w:id="1592667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1783706">
      <w:bodyDiv w:val="1"/>
      <w:marLeft w:val="0"/>
      <w:marRight w:val="0"/>
      <w:marTop w:val="0"/>
      <w:marBottom w:val="0"/>
      <w:divBdr>
        <w:top w:val="none" w:sz="0" w:space="0" w:color="auto"/>
        <w:left w:val="none" w:sz="0" w:space="0" w:color="auto"/>
        <w:bottom w:val="none" w:sz="0" w:space="0" w:color="auto"/>
        <w:right w:val="none" w:sz="0" w:space="0" w:color="auto"/>
      </w:divBdr>
    </w:div>
    <w:div w:id="959840765">
      <w:bodyDiv w:val="1"/>
      <w:marLeft w:val="0"/>
      <w:marRight w:val="0"/>
      <w:marTop w:val="0"/>
      <w:marBottom w:val="0"/>
      <w:divBdr>
        <w:top w:val="none" w:sz="0" w:space="0" w:color="auto"/>
        <w:left w:val="none" w:sz="0" w:space="0" w:color="auto"/>
        <w:bottom w:val="none" w:sz="0" w:space="0" w:color="auto"/>
        <w:right w:val="none" w:sz="0" w:space="0" w:color="auto"/>
      </w:divBdr>
    </w:div>
    <w:div w:id="985015946">
      <w:bodyDiv w:val="1"/>
      <w:marLeft w:val="0"/>
      <w:marRight w:val="0"/>
      <w:marTop w:val="0"/>
      <w:marBottom w:val="0"/>
      <w:divBdr>
        <w:top w:val="none" w:sz="0" w:space="0" w:color="auto"/>
        <w:left w:val="none" w:sz="0" w:space="0" w:color="auto"/>
        <w:bottom w:val="none" w:sz="0" w:space="0" w:color="auto"/>
        <w:right w:val="none" w:sz="0" w:space="0" w:color="auto"/>
      </w:divBdr>
    </w:div>
    <w:div w:id="1102726172">
      <w:bodyDiv w:val="1"/>
      <w:marLeft w:val="0"/>
      <w:marRight w:val="0"/>
      <w:marTop w:val="0"/>
      <w:marBottom w:val="0"/>
      <w:divBdr>
        <w:top w:val="none" w:sz="0" w:space="0" w:color="auto"/>
        <w:left w:val="none" w:sz="0" w:space="0" w:color="auto"/>
        <w:bottom w:val="none" w:sz="0" w:space="0" w:color="auto"/>
        <w:right w:val="none" w:sz="0" w:space="0" w:color="auto"/>
      </w:divBdr>
    </w:div>
    <w:div w:id="1103649288">
      <w:bodyDiv w:val="1"/>
      <w:marLeft w:val="0"/>
      <w:marRight w:val="0"/>
      <w:marTop w:val="0"/>
      <w:marBottom w:val="0"/>
      <w:divBdr>
        <w:top w:val="none" w:sz="0" w:space="0" w:color="auto"/>
        <w:left w:val="none" w:sz="0" w:space="0" w:color="auto"/>
        <w:bottom w:val="none" w:sz="0" w:space="0" w:color="auto"/>
        <w:right w:val="none" w:sz="0" w:space="0" w:color="auto"/>
      </w:divBdr>
    </w:div>
    <w:div w:id="1128548568">
      <w:bodyDiv w:val="1"/>
      <w:marLeft w:val="0"/>
      <w:marRight w:val="0"/>
      <w:marTop w:val="0"/>
      <w:marBottom w:val="0"/>
      <w:divBdr>
        <w:top w:val="none" w:sz="0" w:space="0" w:color="auto"/>
        <w:left w:val="none" w:sz="0" w:space="0" w:color="auto"/>
        <w:bottom w:val="none" w:sz="0" w:space="0" w:color="auto"/>
        <w:right w:val="none" w:sz="0" w:space="0" w:color="auto"/>
      </w:divBdr>
    </w:div>
    <w:div w:id="1148134296">
      <w:bodyDiv w:val="1"/>
      <w:marLeft w:val="0"/>
      <w:marRight w:val="0"/>
      <w:marTop w:val="0"/>
      <w:marBottom w:val="0"/>
      <w:divBdr>
        <w:top w:val="none" w:sz="0" w:space="0" w:color="auto"/>
        <w:left w:val="none" w:sz="0" w:space="0" w:color="auto"/>
        <w:bottom w:val="none" w:sz="0" w:space="0" w:color="auto"/>
        <w:right w:val="none" w:sz="0" w:space="0" w:color="auto"/>
      </w:divBdr>
    </w:div>
    <w:div w:id="1151478937">
      <w:bodyDiv w:val="1"/>
      <w:marLeft w:val="0"/>
      <w:marRight w:val="0"/>
      <w:marTop w:val="0"/>
      <w:marBottom w:val="0"/>
      <w:divBdr>
        <w:top w:val="none" w:sz="0" w:space="0" w:color="auto"/>
        <w:left w:val="none" w:sz="0" w:space="0" w:color="auto"/>
        <w:bottom w:val="none" w:sz="0" w:space="0" w:color="auto"/>
        <w:right w:val="none" w:sz="0" w:space="0" w:color="auto"/>
      </w:divBdr>
    </w:div>
    <w:div w:id="1235120738">
      <w:bodyDiv w:val="1"/>
      <w:marLeft w:val="0"/>
      <w:marRight w:val="0"/>
      <w:marTop w:val="0"/>
      <w:marBottom w:val="0"/>
      <w:divBdr>
        <w:top w:val="none" w:sz="0" w:space="0" w:color="auto"/>
        <w:left w:val="none" w:sz="0" w:space="0" w:color="auto"/>
        <w:bottom w:val="none" w:sz="0" w:space="0" w:color="auto"/>
        <w:right w:val="none" w:sz="0" w:space="0" w:color="auto"/>
      </w:divBdr>
    </w:div>
    <w:div w:id="1238829881">
      <w:bodyDiv w:val="1"/>
      <w:marLeft w:val="0"/>
      <w:marRight w:val="0"/>
      <w:marTop w:val="0"/>
      <w:marBottom w:val="0"/>
      <w:divBdr>
        <w:top w:val="none" w:sz="0" w:space="0" w:color="auto"/>
        <w:left w:val="none" w:sz="0" w:space="0" w:color="auto"/>
        <w:bottom w:val="none" w:sz="0" w:space="0" w:color="auto"/>
        <w:right w:val="none" w:sz="0" w:space="0" w:color="auto"/>
      </w:divBdr>
    </w:div>
    <w:div w:id="1316453232">
      <w:bodyDiv w:val="1"/>
      <w:marLeft w:val="0"/>
      <w:marRight w:val="0"/>
      <w:marTop w:val="0"/>
      <w:marBottom w:val="0"/>
      <w:divBdr>
        <w:top w:val="none" w:sz="0" w:space="0" w:color="auto"/>
        <w:left w:val="none" w:sz="0" w:space="0" w:color="auto"/>
        <w:bottom w:val="none" w:sz="0" w:space="0" w:color="auto"/>
        <w:right w:val="none" w:sz="0" w:space="0" w:color="auto"/>
      </w:divBdr>
    </w:div>
    <w:div w:id="1368412580">
      <w:bodyDiv w:val="1"/>
      <w:marLeft w:val="0"/>
      <w:marRight w:val="0"/>
      <w:marTop w:val="0"/>
      <w:marBottom w:val="0"/>
      <w:divBdr>
        <w:top w:val="none" w:sz="0" w:space="0" w:color="auto"/>
        <w:left w:val="none" w:sz="0" w:space="0" w:color="auto"/>
        <w:bottom w:val="none" w:sz="0" w:space="0" w:color="auto"/>
        <w:right w:val="none" w:sz="0" w:space="0" w:color="auto"/>
      </w:divBdr>
    </w:div>
    <w:div w:id="1377193302">
      <w:bodyDiv w:val="1"/>
      <w:marLeft w:val="0"/>
      <w:marRight w:val="0"/>
      <w:marTop w:val="0"/>
      <w:marBottom w:val="0"/>
      <w:divBdr>
        <w:top w:val="none" w:sz="0" w:space="0" w:color="auto"/>
        <w:left w:val="none" w:sz="0" w:space="0" w:color="auto"/>
        <w:bottom w:val="none" w:sz="0" w:space="0" w:color="auto"/>
        <w:right w:val="none" w:sz="0" w:space="0" w:color="auto"/>
      </w:divBdr>
    </w:div>
    <w:div w:id="1388870311">
      <w:bodyDiv w:val="1"/>
      <w:marLeft w:val="0"/>
      <w:marRight w:val="0"/>
      <w:marTop w:val="0"/>
      <w:marBottom w:val="0"/>
      <w:divBdr>
        <w:top w:val="none" w:sz="0" w:space="0" w:color="auto"/>
        <w:left w:val="none" w:sz="0" w:space="0" w:color="auto"/>
        <w:bottom w:val="none" w:sz="0" w:space="0" w:color="auto"/>
        <w:right w:val="none" w:sz="0" w:space="0" w:color="auto"/>
      </w:divBdr>
    </w:div>
    <w:div w:id="1492912860">
      <w:bodyDiv w:val="1"/>
      <w:marLeft w:val="0"/>
      <w:marRight w:val="0"/>
      <w:marTop w:val="0"/>
      <w:marBottom w:val="0"/>
      <w:divBdr>
        <w:top w:val="none" w:sz="0" w:space="0" w:color="auto"/>
        <w:left w:val="none" w:sz="0" w:space="0" w:color="auto"/>
        <w:bottom w:val="none" w:sz="0" w:space="0" w:color="auto"/>
        <w:right w:val="none" w:sz="0" w:space="0" w:color="auto"/>
      </w:divBdr>
    </w:div>
    <w:div w:id="1528248558">
      <w:bodyDiv w:val="1"/>
      <w:marLeft w:val="0"/>
      <w:marRight w:val="0"/>
      <w:marTop w:val="0"/>
      <w:marBottom w:val="0"/>
      <w:divBdr>
        <w:top w:val="none" w:sz="0" w:space="0" w:color="auto"/>
        <w:left w:val="none" w:sz="0" w:space="0" w:color="auto"/>
        <w:bottom w:val="none" w:sz="0" w:space="0" w:color="auto"/>
        <w:right w:val="none" w:sz="0" w:space="0" w:color="auto"/>
      </w:divBdr>
    </w:div>
    <w:div w:id="1621716740">
      <w:bodyDiv w:val="1"/>
      <w:marLeft w:val="0"/>
      <w:marRight w:val="0"/>
      <w:marTop w:val="0"/>
      <w:marBottom w:val="0"/>
      <w:divBdr>
        <w:top w:val="none" w:sz="0" w:space="0" w:color="auto"/>
        <w:left w:val="none" w:sz="0" w:space="0" w:color="auto"/>
        <w:bottom w:val="none" w:sz="0" w:space="0" w:color="auto"/>
        <w:right w:val="none" w:sz="0" w:space="0" w:color="auto"/>
      </w:divBdr>
    </w:div>
    <w:div w:id="1733505662">
      <w:bodyDiv w:val="1"/>
      <w:marLeft w:val="0"/>
      <w:marRight w:val="0"/>
      <w:marTop w:val="0"/>
      <w:marBottom w:val="0"/>
      <w:divBdr>
        <w:top w:val="none" w:sz="0" w:space="0" w:color="auto"/>
        <w:left w:val="none" w:sz="0" w:space="0" w:color="auto"/>
        <w:bottom w:val="none" w:sz="0" w:space="0" w:color="auto"/>
        <w:right w:val="none" w:sz="0" w:space="0" w:color="auto"/>
      </w:divBdr>
    </w:div>
    <w:div w:id="1767069406">
      <w:bodyDiv w:val="1"/>
      <w:marLeft w:val="0"/>
      <w:marRight w:val="0"/>
      <w:marTop w:val="0"/>
      <w:marBottom w:val="0"/>
      <w:divBdr>
        <w:top w:val="none" w:sz="0" w:space="0" w:color="auto"/>
        <w:left w:val="none" w:sz="0" w:space="0" w:color="auto"/>
        <w:bottom w:val="none" w:sz="0" w:space="0" w:color="auto"/>
        <w:right w:val="none" w:sz="0" w:space="0" w:color="auto"/>
      </w:divBdr>
    </w:div>
    <w:div w:id="1793477925">
      <w:bodyDiv w:val="1"/>
      <w:marLeft w:val="0"/>
      <w:marRight w:val="0"/>
      <w:marTop w:val="0"/>
      <w:marBottom w:val="0"/>
      <w:divBdr>
        <w:top w:val="none" w:sz="0" w:space="0" w:color="auto"/>
        <w:left w:val="none" w:sz="0" w:space="0" w:color="auto"/>
        <w:bottom w:val="none" w:sz="0" w:space="0" w:color="auto"/>
        <w:right w:val="none" w:sz="0" w:space="0" w:color="auto"/>
      </w:divBdr>
    </w:div>
    <w:div w:id="1803426642">
      <w:bodyDiv w:val="1"/>
      <w:marLeft w:val="0"/>
      <w:marRight w:val="0"/>
      <w:marTop w:val="0"/>
      <w:marBottom w:val="0"/>
      <w:divBdr>
        <w:top w:val="none" w:sz="0" w:space="0" w:color="auto"/>
        <w:left w:val="none" w:sz="0" w:space="0" w:color="auto"/>
        <w:bottom w:val="none" w:sz="0" w:space="0" w:color="auto"/>
        <w:right w:val="none" w:sz="0" w:space="0" w:color="auto"/>
      </w:divBdr>
    </w:div>
    <w:div w:id="1834838064">
      <w:bodyDiv w:val="1"/>
      <w:marLeft w:val="0"/>
      <w:marRight w:val="0"/>
      <w:marTop w:val="0"/>
      <w:marBottom w:val="0"/>
      <w:divBdr>
        <w:top w:val="none" w:sz="0" w:space="0" w:color="auto"/>
        <w:left w:val="none" w:sz="0" w:space="0" w:color="auto"/>
        <w:bottom w:val="none" w:sz="0" w:space="0" w:color="auto"/>
        <w:right w:val="none" w:sz="0" w:space="0" w:color="auto"/>
      </w:divBdr>
    </w:div>
    <w:div w:id="1849833146">
      <w:bodyDiv w:val="1"/>
      <w:marLeft w:val="0"/>
      <w:marRight w:val="0"/>
      <w:marTop w:val="0"/>
      <w:marBottom w:val="0"/>
      <w:divBdr>
        <w:top w:val="none" w:sz="0" w:space="0" w:color="auto"/>
        <w:left w:val="none" w:sz="0" w:space="0" w:color="auto"/>
        <w:bottom w:val="none" w:sz="0" w:space="0" w:color="auto"/>
        <w:right w:val="none" w:sz="0" w:space="0" w:color="auto"/>
      </w:divBdr>
    </w:div>
    <w:div w:id="1856075148">
      <w:bodyDiv w:val="1"/>
      <w:marLeft w:val="0"/>
      <w:marRight w:val="0"/>
      <w:marTop w:val="0"/>
      <w:marBottom w:val="0"/>
      <w:divBdr>
        <w:top w:val="none" w:sz="0" w:space="0" w:color="auto"/>
        <w:left w:val="none" w:sz="0" w:space="0" w:color="auto"/>
        <w:bottom w:val="none" w:sz="0" w:space="0" w:color="auto"/>
        <w:right w:val="none" w:sz="0" w:space="0" w:color="auto"/>
      </w:divBdr>
      <w:divsChild>
        <w:div w:id="294066441">
          <w:marLeft w:val="0"/>
          <w:marRight w:val="0"/>
          <w:marTop w:val="0"/>
          <w:marBottom w:val="0"/>
          <w:divBdr>
            <w:top w:val="none" w:sz="0" w:space="0" w:color="auto"/>
            <w:left w:val="none" w:sz="0" w:space="0" w:color="auto"/>
            <w:bottom w:val="none" w:sz="0" w:space="0" w:color="auto"/>
            <w:right w:val="none" w:sz="0" w:space="0" w:color="auto"/>
          </w:divBdr>
          <w:divsChild>
            <w:div w:id="4530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89454">
      <w:bodyDiv w:val="1"/>
      <w:marLeft w:val="0"/>
      <w:marRight w:val="0"/>
      <w:marTop w:val="0"/>
      <w:marBottom w:val="0"/>
      <w:divBdr>
        <w:top w:val="none" w:sz="0" w:space="0" w:color="auto"/>
        <w:left w:val="none" w:sz="0" w:space="0" w:color="auto"/>
        <w:bottom w:val="none" w:sz="0" w:space="0" w:color="auto"/>
        <w:right w:val="none" w:sz="0" w:space="0" w:color="auto"/>
      </w:divBdr>
    </w:div>
    <w:div w:id="1984003070">
      <w:bodyDiv w:val="1"/>
      <w:marLeft w:val="0"/>
      <w:marRight w:val="0"/>
      <w:marTop w:val="0"/>
      <w:marBottom w:val="0"/>
      <w:divBdr>
        <w:top w:val="none" w:sz="0" w:space="0" w:color="auto"/>
        <w:left w:val="none" w:sz="0" w:space="0" w:color="auto"/>
        <w:bottom w:val="none" w:sz="0" w:space="0" w:color="auto"/>
        <w:right w:val="none" w:sz="0" w:space="0" w:color="auto"/>
      </w:divBdr>
    </w:div>
    <w:div w:id="1991715950">
      <w:bodyDiv w:val="1"/>
      <w:marLeft w:val="0"/>
      <w:marRight w:val="0"/>
      <w:marTop w:val="0"/>
      <w:marBottom w:val="0"/>
      <w:divBdr>
        <w:top w:val="none" w:sz="0" w:space="0" w:color="auto"/>
        <w:left w:val="none" w:sz="0" w:space="0" w:color="auto"/>
        <w:bottom w:val="none" w:sz="0" w:space="0" w:color="auto"/>
        <w:right w:val="none" w:sz="0" w:space="0" w:color="auto"/>
      </w:divBdr>
      <w:divsChild>
        <w:div w:id="365060599">
          <w:marLeft w:val="0"/>
          <w:marRight w:val="0"/>
          <w:marTop w:val="0"/>
          <w:marBottom w:val="0"/>
          <w:divBdr>
            <w:top w:val="none" w:sz="0" w:space="0" w:color="auto"/>
            <w:left w:val="none" w:sz="0" w:space="0" w:color="auto"/>
            <w:bottom w:val="none" w:sz="0" w:space="0" w:color="auto"/>
            <w:right w:val="none" w:sz="0" w:space="0" w:color="auto"/>
          </w:divBdr>
          <w:divsChild>
            <w:div w:id="10146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0996">
      <w:bodyDiv w:val="1"/>
      <w:marLeft w:val="0"/>
      <w:marRight w:val="0"/>
      <w:marTop w:val="0"/>
      <w:marBottom w:val="0"/>
      <w:divBdr>
        <w:top w:val="none" w:sz="0" w:space="0" w:color="auto"/>
        <w:left w:val="none" w:sz="0" w:space="0" w:color="auto"/>
        <w:bottom w:val="none" w:sz="0" w:space="0" w:color="auto"/>
        <w:right w:val="none" w:sz="0" w:space="0" w:color="auto"/>
      </w:divBdr>
    </w:div>
    <w:div w:id="209034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742</Words>
  <Characters>4681</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3</cp:revision>
  <cp:lastPrinted>2026-08-03T06:24:00Z</cp:lastPrinted>
  <dcterms:created xsi:type="dcterms:W3CDTF">2026-09-15T11:19:00Z</dcterms:created>
  <dcterms:modified xsi:type="dcterms:W3CDTF">2026-09-15T11:20:00Z</dcterms:modified>
</cp:coreProperties>
</file>