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0966D3" w14:textId="77777777" w:rsidR="00B72C26" w:rsidRPr="00B72C26" w:rsidRDefault="00B72C26" w:rsidP="00B72C26">
      <w:pPr>
        <w:spacing w:after="120" w:line="360" w:lineRule="auto"/>
        <w:rPr>
          <w:rFonts w:eastAsiaTheme="majorEastAsia" w:cstheme="majorBidi"/>
          <w:spacing w:val="-10"/>
          <w:kern w:val="28"/>
          <w:sz w:val="56"/>
          <w:szCs w:val="56"/>
        </w:rPr>
      </w:pPr>
      <w:r w:rsidRPr="00B72C26">
        <w:rPr>
          <w:rFonts w:eastAsiaTheme="majorEastAsia" w:cstheme="majorBidi"/>
          <w:spacing w:val="-10"/>
          <w:kern w:val="28"/>
          <w:sz w:val="56"/>
          <w:szCs w:val="56"/>
        </w:rPr>
        <w:t>Lebendiges Kulturerbe im Stadtgebiet</w:t>
      </w:r>
    </w:p>
    <w:p w14:paraId="2965A0C0" w14:textId="5B83DEDB" w:rsidR="00B72C26" w:rsidRPr="00B72C26" w:rsidRDefault="00B72C26" w:rsidP="00B72C26">
      <w:pPr>
        <w:spacing w:after="120" w:line="360" w:lineRule="auto"/>
        <w:rPr>
          <w:rFonts w:eastAsiaTheme="majorEastAsia" w:cstheme="majorBidi"/>
          <w:spacing w:val="-10"/>
          <w:kern w:val="28"/>
          <w:sz w:val="40"/>
          <w:szCs w:val="40"/>
        </w:rPr>
      </w:pPr>
      <w:r w:rsidRPr="00B72C26">
        <w:rPr>
          <w:rFonts w:eastAsiaTheme="majorEastAsia" w:cstheme="majorBidi"/>
          <w:spacing w:val="-10"/>
          <w:kern w:val="28"/>
          <w:sz w:val="40"/>
          <w:szCs w:val="40"/>
        </w:rPr>
        <w:t>Neue Hinweisschilder würdigen die Friedhofskultur auf allen städtischen Friedhöfen</w:t>
      </w:r>
    </w:p>
    <w:p w14:paraId="74DC034B" w14:textId="70451655" w:rsidR="00B72C26" w:rsidRPr="00B72C26" w:rsidRDefault="00B72C26" w:rsidP="00B72C26">
      <w:pPr>
        <w:spacing w:after="120" w:line="360" w:lineRule="auto"/>
        <w:rPr>
          <w:sz w:val="24"/>
          <w:szCs w:val="24"/>
        </w:rPr>
      </w:pPr>
      <w:r w:rsidRPr="00B72C26">
        <w:rPr>
          <w:sz w:val="24"/>
          <w:szCs w:val="24"/>
        </w:rPr>
        <w:t>Ab sofort weisen neue, flächendeckend installierte Schilder auf allen Friedhöfen im gesamten Stadtgebiet auf eine ganz besondere Auszeichnung hin</w:t>
      </w:r>
      <w:r>
        <w:rPr>
          <w:sz w:val="24"/>
          <w:szCs w:val="24"/>
        </w:rPr>
        <w:t xml:space="preserve">: </w:t>
      </w:r>
      <w:r w:rsidRPr="00B72C26">
        <w:rPr>
          <w:sz w:val="24"/>
          <w:szCs w:val="24"/>
        </w:rPr>
        <w:t>Die Friedhofskultur in Deutschland ist offiziell als immaterielles Kulturerbe der UNESCO anerkannt. Die neue Beschilderung auf den Friedhöfen in Sinsheim soll auf die tiefe gesellschaftliche, historische und kulturelle Bedeutung dieser Orte aufmerksam machen.</w:t>
      </w:r>
    </w:p>
    <w:p w14:paraId="3777537A" w14:textId="0D7AFCC6" w:rsidR="00B72C26" w:rsidRPr="00B72C26" w:rsidRDefault="00B72C26" w:rsidP="00B72C26">
      <w:pPr>
        <w:spacing w:after="120" w:line="360" w:lineRule="auto"/>
        <w:rPr>
          <w:sz w:val="24"/>
          <w:szCs w:val="24"/>
        </w:rPr>
      </w:pPr>
      <w:r w:rsidRPr="00B72C26">
        <w:rPr>
          <w:sz w:val="24"/>
          <w:szCs w:val="24"/>
        </w:rPr>
        <w:t>Friedhöfe sind weit mehr als reine Ruhestätten</w:t>
      </w:r>
      <w:r>
        <w:rPr>
          <w:sz w:val="24"/>
          <w:szCs w:val="24"/>
        </w:rPr>
        <w:t>;</w:t>
      </w:r>
      <w:r w:rsidRPr="00B72C26">
        <w:rPr>
          <w:sz w:val="24"/>
          <w:szCs w:val="24"/>
        </w:rPr>
        <w:t xml:space="preserve"> sie sind lebendige Räume des Erinnerns. </w:t>
      </w:r>
    </w:p>
    <w:p w14:paraId="77CA3347" w14:textId="77777777" w:rsidR="00B72C26" w:rsidRPr="00B72C26" w:rsidRDefault="00B72C26" w:rsidP="00B72C26">
      <w:pPr>
        <w:spacing w:after="120" w:line="360" w:lineRule="auto"/>
        <w:rPr>
          <w:sz w:val="24"/>
          <w:szCs w:val="24"/>
        </w:rPr>
      </w:pPr>
      <w:r w:rsidRPr="00B72C26">
        <w:rPr>
          <w:sz w:val="24"/>
          <w:szCs w:val="24"/>
        </w:rPr>
        <w:t>Die Praxis der Trauer- und Erinnerungskultur wird seit Generationen von menschlichem Wissen und handwerklichem Können getragen. Rituale der Trauer, die würdevolle Bestattung sowie die sorgsame Pflege der Grabstätten sind eng verbunden mit traditionellen Techniken von Steinmetzen und Gärtnern. Dieses Wissen wird stetig neu geschaffen, verändert und aktiv bewahrt.</w:t>
      </w:r>
    </w:p>
    <w:p w14:paraId="2C0DF5F0" w14:textId="32000FCE" w:rsidR="00B72C26" w:rsidRPr="00B72C26" w:rsidRDefault="00B72C26" w:rsidP="00B72C26">
      <w:pPr>
        <w:spacing w:after="120" w:line="360" w:lineRule="auto"/>
        <w:rPr>
          <w:sz w:val="24"/>
          <w:szCs w:val="24"/>
        </w:rPr>
      </w:pPr>
      <w:r w:rsidRPr="00B72C26">
        <w:rPr>
          <w:sz w:val="24"/>
          <w:szCs w:val="24"/>
        </w:rPr>
        <w:t>Als identitätsstiftende Kraft reflektieren</w:t>
      </w:r>
      <w:r>
        <w:rPr>
          <w:sz w:val="24"/>
          <w:szCs w:val="24"/>
        </w:rPr>
        <w:t xml:space="preserve"> </w:t>
      </w:r>
      <w:r w:rsidRPr="00B72C26">
        <w:rPr>
          <w:sz w:val="24"/>
          <w:szCs w:val="24"/>
        </w:rPr>
        <w:t>Friedhöfe die Leistungen der Vorfahren sowie die Geschichte und die Strukturen unserer modernen Gesellschaft. Sie sind gelebte Kultur, grüne Naturoasen mitten in der Stadt und geschützte Räume der Besinnung und Begegnung. Gleichzeitig fördern sie die soziale Kommunikation und die überkonfessionelle Integration, wodurch sie zu einem klaren Abbild einer pluralistischen Gesellschaft werden.</w:t>
      </w:r>
    </w:p>
    <w:p w14:paraId="662E1BAF" w14:textId="62975585" w:rsidR="00B72C26" w:rsidRPr="00B72C26" w:rsidRDefault="00B72C26" w:rsidP="00B72C26">
      <w:pPr>
        <w:spacing w:after="120" w:line="360" w:lineRule="auto"/>
        <w:rPr>
          <w:color w:val="FF0000"/>
          <w:sz w:val="24"/>
          <w:szCs w:val="24"/>
        </w:rPr>
      </w:pPr>
      <w:r w:rsidRPr="00B72C26">
        <w:rPr>
          <w:sz w:val="24"/>
          <w:szCs w:val="24"/>
        </w:rPr>
        <w:t xml:space="preserve">Die neuen Hinweisschilder fassen diese Kernwerte im zentralen Leitgedanken zusammen: </w:t>
      </w:r>
      <w:r w:rsidRPr="00EE2AB8">
        <w:rPr>
          <w:sz w:val="24"/>
          <w:szCs w:val="24"/>
        </w:rPr>
        <w:t>„Trauern</w:t>
      </w:r>
      <w:r w:rsidR="00EE2AB8">
        <w:rPr>
          <w:sz w:val="24"/>
          <w:szCs w:val="24"/>
        </w:rPr>
        <w:t>,</w:t>
      </w:r>
      <w:r w:rsidRPr="00EE2AB8">
        <w:rPr>
          <w:sz w:val="24"/>
          <w:szCs w:val="24"/>
        </w:rPr>
        <w:t xml:space="preserve"> Erinnern</w:t>
      </w:r>
      <w:r w:rsidR="00EE2AB8">
        <w:rPr>
          <w:sz w:val="24"/>
          <w:szCs w:val="24"/>
        </w:rPr>
        <w:t>,</w:t>
      </w:r>
      <w:r w:rsidRPr="00EE2AB8">
        <w:rPr>
          <w:sz w:val="24"/>
          <w:szCs w:val="24"/>
        </w:rPr>
        <w:t xml:space="preserve"> Gedenken sowie Gestalten</w:t>
      </w:r>
      <w:r w:rsidR="00EE2AB8">
        <w:rPr>
          <w:sz w:val="24"/>
          <w:szCs w:val="24"/>
        </w:rPr>
        <w:t>,</w:t>
      </w:r>
      <w:r w:rsidRPr="00EE2AB8">
        <w:rPr>
          <w:sz w:val="24"/>
          <w:szCs w:val="24"/>
        </w:rPr>
        <w:t xml:space="preserve"> Pflegen und Bewahren“. </w:t>
      </w:r>
    </w:p>
    <w:p w14:paraId="32871D09" w14:textId="58DD573F" w:rsidR="00B72C26" w:rsidRPr="00B72C26" w:rsidRDefault="00B72C26" w:rsidP="00B72C26">
      <w:pPr>
        <w:spacing w:after="120" w:line="360" w:lineRule="auto"/>
        <w:rPr>
          <w:sz w:val="24"/>
          <w:szCs w:val="24"/>
        </w:rPr>
      </w:pPr>
      <w:r w:rsidRPr="00B72C26">
        <w:rPr>
          <w:sz w:val="24"/>
          <w:szCs w:val="24"/>
        </w:rPr>
        <w:t>Mit der flächendeckenden Beschilderung lädt die Stadt alle Besucher dazu ein, die Friedhöfe auch als Orte des Lebens, des generationenübergreifenden Handwerks und des kulturellen Erbes neu zu entdecken.</w:t>
      </w:r>
    </w:p>
    <w:p w14:paraId="1B4184B9" w14:textId="65D9EBE3" w:rsidR="00B72C26" w:rsidRDefault="00B72C26" w:rsidP="00B72C26">
      <w:pPr>
        <w:spacing w:after="120" w:line="360" w:lineRule="auto"/>
        <w:rPr>
          <w:sz w:val="24"/>
          <w:szCs w:val="24"/>
        </w:rPr>
      </w:pPr>
      <w:r w:rsidRPr="00B72C26">
        <w:rPr>
          <w:sz w:val="24"/>
          <w:szCs w:val="24"/>
        </w:rPr>
        <w:t xml:space="preserve">Gerade jetzt im Herbst verwandeln sich unsere Friedhöfe in wahre Oasen der Farben. Das goldene Licht und das bunte Spiel der fallenden Blätter laden dazu ein, diese besonderen </w:t>
      </w:r>
      <w:r w:rsidRPr="00B72C26">
        <w:rPr>
          <w:sz w:val="24"/>
          <w:szCs w:val="24"/>
        </w:rPr>
        <w:lastRenderedPageBreak/>
        <w:t>Orte mit ganz neuen Augen zu sehen. Friedhöfe sind weit mehr als Stätten der Trauer – sie sind historische Parkanlagen, Rückzugsorte für die Seele und lebendige Naturräume mitten im Alltag.</w:t>
      </w:r>
    </w:p>
    <w:p w14:paraId="36A2E2A1" w14:textId="0AAB51D9" w:rsidR="00B72C26" w:rsidRPr="00B72C26" w:rsidRDefault="00B72C26" w:rsidP="00B72C26">
      <w:pPr>
        <w:spacing w:after="120" w:line="360" w:lineRule="auto"/>
        <w:rPr>
          <w:sz w:val="24"/>
          <w:szCs w:val="24"/>
        </w:rPr>
      </w:pPr>
      <w:r>
        <w:rPr>
          <w:sz w:val="24"/>
          <w:szCs w:val="24"/>
        </w:rPr>
        <w:t xml:space="preserve"> Oberbürgermeister Marco Siesing lädt dazu ein, Friedhöfe in Ruhe zu entdecken: „</w:t>
      </w:r>
      <w:r w:rsidR="00056E26" w:rsidRPr="00056E26">
        <w:rPr>
          <w:sz w:val="24"/>
          <w:szCs w:val="24"/>
        </w:rPr>
        <w:t>Friedhöfe sind Orte des Abschieds und der Erinnerung, die bei vielen Menschen auch schmerzliche Gefühle hervorrufen. Doch sie sind zugleich Orte des Lebens, der Kultur und der Begegnung.</w:t>
      </w:r>
      <w:r w:rsidR="00056E26">
        <w:rPr>
          <w:sz w:val="24"/>
          <w:szCs w:val="24"/>
        </w:rPr>
        <w:t xml:space="preserve"> </w:t>
      </w:r>
      <w:r w:rsidR="00E14F6F">
        <w:rPr>
          <w:sz w:val="24"/>
          <w:szCs w:val="24"/>
        </w:rPr>
        <w:t xml:space="preserve">Ich kann Sie daher nur ermuntern: </w:t>
      </w:r>
      <w:r w:rsidRPr="00B72C26">
        <w:rPr>
          <w:sz w:val="24"/>
          <w:szCs w:val="24"/>
        </w:rPr>
        <w:t>Nehmen Sie sich in diesen Tagen bewusst Zeit für einen Spaziergang. Lassen Sie die herbstliche Atmosphäre auf sich wirken und entdecken Sie die Friedhöfe neu</w:t>
      </w:r>
      <w:r>
        <w:rPr>
          <w:sz w:val="24"/>
          <w:szCs w:val="24"/>
        </w:rPr>
        <w:t>.“</w:t>
      </w:r>
    </w:p>
    <w:p w14:paraId="3B8D7D75" w14:textId="71A6097D" w:rsidR="00B72C26" w:rsidRPr="00B72C26" w:rsidRDefault="00B72C26" w:rsidP="00B72C26">
      <w:pPr>
        <w:spacing w:after="120" w:line="360" w:lineRule="auto"/>
        <w:rPr>
          <w:b/>
          <w:bCs/>
          <w:sz w:val="24"/>
          <w:szCs w:val="24"/>
        </w:rPr>
      </w:pPr>
      <w:r w:rsidRPr="00B72C26">
        <w:rPr>
          <w:b/>
          <w:bCs/>
          <w:sz w:val="24"/>
          <w:szCs w:val="24"/>
        </w:rPr>
        <w:t>Warum sich ein herbstlicher Rundgang lohnt</w:t>
      </w:r>
    </w:p>
    <w:p w14:paraId="3E12B996" w14:textId="77777777" w:rsidR="00B72C26" w:rsidRPr="00B72C26" w:rsidRDefault="00B72C26" w:rsidP="00B72C26">
      <w:pPr>
        <w:spacing w:after="120" w:line="360" w:lineRule="auto"/>
        <w:rPr>
          <w:sz w:val="24"/>
          <w:szCs w:val="24"/>
        </w:rPr>
      </w:pPr>
      <w:r w:rsidRPr="00B72C26">
        <w:rPr>
          <w:sz w:val="24"/>
          <w:szCs w:val="24"/>
        </w:rPr>
        <w:t xml:space="preserve">• Ein Genuss für alle Sinne: Das Rascheln des Laubes unter den Füßen, der Duft von feuchter Erde und das warme Farbspiel von tiefem Rot </w:t>
      </w:r>
      <w:proofErr w:type="gramStart"/>
      <w:r w:rsidRPr="00B72C26">
        <w:rPr>
          <w:sz w:val="24"/>
          <w:szCs w:val="24"/>
        </w:rPr>
        <w:t>bis strahlendem Gelb</w:t>
      </w:r>
      <w:proofErr w:type="gramEnd"/>
      <w:r w:rsidRPr="00B72C26">
        <w:rPr>
          <w:sz w:val="24"/>
          <w:szCs w:val="24"/>
        </w:rPr>
        <w:t xml:space="preserve"> bieten einen einzigartigen Naturgenuss.</w:t>
      </w:r>
    </w:p>
    <w:p w14:paraId="6F667F4A" w14:textId="547543DE" w:rsidR="00B72C26" w:rsidRPr="00B72C26" w:rsidRDefault="00B72C26" w:rsidP="00B72C26">
      <w:pPr>
        <w:spacing w:after="120" w:line="360" w:lineRule="auto"/>
        <w:rPr>
          <w:sz w:val="24"/>
          <w:szCs w:val="24"/>
        </w:rPr>
      </w:pPr>
      <w:r w:rsidRPr="00B72C26">
        <w:rPr>
          <w:sz w:val="24"/>
          <w:szCs w:val="24"/>
        </w:rPr>
        <w:t xml:space="preserve">• Ruhe und Entschleunigung: Abseits des hektischen Alltags finden </w:t>
      </w:r>
      <w:r>
        <w:rPr>
          <w:sz w:val="24"/>
          <w:szCs w:val="24"/>
        </w:rPr>
        <w:t>sich</w:t>
      </w:r>
      <w:r w:rsidRPr="00B72C26">
        <w:rPr>
          <w:sz w:val="24"/>
          <w:szCs w:val="24"/>
        </w:rPr>
        <w:t xml:space="preserve"> hier Räume zum Durchatmen, Nachdenken und Krafttanken.</w:t>
      </w:r>
    </w:p>
    <w:p w14:paraId="5EE5018B" w14:textId="22A3A2C8" w:rsidR="00F0461C" w:rsidRDefault="00B72C26" w:rsidP="00F0461C">
      <w:pPr>
        <w:spacing w:after="120" w:line="360" w:lineRule="auto"/>
        <w:rPr>
          <w:sz w:val="24"/>
          <w:szCs w:val="24"/>
        </w:rPr>
      </w:pPr>
      <w:r w:rsidRPr="00B72C26">
        <w:rPr>
          <w:sz w:val="24"/>
          <w:szCs w:val="24"/>
        </w:rPr>
        <w:t>• Kultur und Geschichte erleben: Die oft kunstvoll gestalteten Grabmale und alten Baumbestände erzählen Geschichten aus vergangenen Zeiten und laden zu geschichtlichen Entdeckungsreisen ein.</w:t>
      </w:r>
    </w:p>
    <w:p w14:paraId="3C6CDCCA" w14:textId="3DF3C71C" w:rsidR="00EE2AB8" w:rsidRPr="00EE2AB8" w:rsidRDefault="00EE2AB8" w:rsidP="00EE2AB8">
      <w:pPr>
        <w:spacing w:after="120" w:line="360" w:lineRule="auto"/>
        <w:rPr>
          <w:sz w:val="24"/>
          <w:szCs w:val="24"/>
        </w:rPr>
      </w:pPr>
      <w:r w:rsidRPr="00EE2AB8">
        <w:rPr>
          <w:sz w:val="24"/>
          <w:szCs w:val="24"/>
        </w:rPr>
        <w:lastRenderedPageBreak/>
        <w:drawing>
          <wp:inline distT="0" distB="0" distL="0" distR="0" wp14:anchorId="16A11344" wp14:editId="07447DC8">
            <wp:extent cx="5092349" cy="3819525"/>
            <wp:effectExtent l="0" t="0" r="0" b="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097412" cy="3823323"/>
                    </a:xfrm>
                    <a:prstGeom prst="rect">
                      <a:avLst/>
                    </a:prstGeom>
                    <a:noFill/>
                    <a:ln>
                      <a:noFill/>
                    </a:ln>
                  </pic:spPr>
                </pic:pic>
              </a:graphicData>
            </a:graphic>
          </wp:inline>
        </w:drawing>
      </w:r>
    </w:p>
    <w:p w14:paraId="38D67551" w14:textId="78B40540" w:rsidR="00E14F6F" w:rsidRPr="00B72C26" w:rsidRDefault="00F0461C" w:rsidP="00E14F6F">
      <w:pPr>
        <w:spacing w:after="120" w:line="360" w:lineRule="auto"/>
        <w:rPr>
          <w:sz w:val="24"/>
          <w:szCs w:val="24"/>
        </w:rPr>
      </w:pPr>
      <w:r>
        <w:rPr>
          <w:i/>
          <w:iCs/>
          <w:sz w:val="24"/>
          <w:szCs w:val="24"/>
        </w:rPr>
        <w:t>Bild (Stadt Sinsheim</w:t>
      </w:r>
      <w:r w:rsidRPr="00E14F6F">
        <w:rPr>
          <w:i/>
          <w:iCs/>
          <w:sz w:val="24"/>
          <w:szCs w:val="24"/>
        </w:rPr>
        <w:t xml:space="preserve">): </w:t>
      </w:r>
      <w:r w:rsidR="00E14F6F" w:rsidRPr="00E14F6F">
        <w:rPr>
          <w:i/>
          <w:iCs/>
          <w:sz w:val="24"/>
          <w:szCs w:val="24"/>
        </w:rPr>
        <w:t xml:space="preserve">Mit der </w:t>
      </w:r>
      <w:r w:rsidR="00E14F6F" w:rsidRPr="00E14F6F">
        <w:rPr>
          <w:i/>
          <w:iCs/>
          <w:sz w:val="24"/>
          <w:szCs w:val="24"/>
        </w:rPr>
        <w:t xml:space="preserve">neuen </w:t>
      </w:r>
      <w:r w:rsidR="00E14F6F" w:rsidRPr="00E14F6F">
        <w:rPr>
          <w:i/>
          <w:iCs/>
          <w:sz w:val="24"/>
          <w:szCs w:val="24"/>
        </w:rPr>
        <w:t>Beschilderung lädt die Stadt alle Besucher dazu ein, die Friedhöfe auch als Orte des Lebens, des generationenübergreifenden Handwerks und des kulturellen Erbes neu zu entdecken.</w:t>
      </w:r>
    </w:p>
    <w:p w14:paraId="39D34EB2" w14:textId="165F7DAB" w:rsidR="00F0461C" w:rsidRPr="00F0461C" w:rsidRDefault="00F0461C" w:rsidP="00F0461C">
      <w:pPr>
        <w:spacing w:after="120" w:line="360" w:lineRule="auto"/>
        <w:rPr>
          <w:i/>
          <w:iCs/>
          <w:sz w:val="24"/>
          <w:szCs w:val="24"/>
        </w:rPr>
      </w:pPr>
    </w:p>
    <w:sectPr w:rsidR="00F0461C" w:rsidRPr="00F0461C" w:rsidSect="00EE2AB8">
      <w:headerReference w:type="even" r:id="rId8"/>
      <w:headerReference w:type="default" r:id="rId9"/>
      <w:footerReference w:type="even" r:id="rId10"/>
      <w:footerReference w:type="default" r:id="rId11"/>
      <w:headerReference w:type="first" r:id="rId12"/>
      <w:footerReference w:type="first" r:id="rId13"/>
      <w:pgSz w:w="11906" w:h="16838" w:code="9"/>
      <w:pgMar w:top="1418" w:right="1134" w:bottom="2269" w:left="1134" w:header="56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375A0E" w14:textId="77777777" w:rsidR="00811542" w:rsidRDefault="00811542" w:rsidP="0077048A">
      <w:pPr>
        <w:spacing w:after="0" w:line="240" w:lineRule="auto"/>
      </w:pPr>
      <w:r>
        <w:separator/>
      </w:r>
    </w:p>
  </w:endnote>
  <w:endnote w:type="continuationSeparator" w:id="0">
    <w:p w14:paraId="6C605399" w14:textId="77777777" w:rsidR="00811542" w:rsidRDefault="00811542" w:rsidP="007704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50A826" w14:textId="77777777" w:rsidR="00A50E26" w:rsidRDefault="00A50E26">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pPr w:leftFromText="142" w:rightFromText="142" w:vertAnchor="page" w:horzAnchor="margin" w:tblpY="15310"/>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600" w:firstRow="0" w:lastRow="0" w:firstColumn="0" w:lastColumn="0" w:noHBand="1" w:noVBand="1"/>
    </w:tblPr>
    <w:tblGrid>
      <w:gridCol w:w="1701"/>
      <w:gridCol w:w="1701"/>
      <w:gridCol w:w="1985"/>
    </w:tblGrid>
    <w:tr w:rsidR="00A7140E" w14:paraId="319B62AD" w14:textId="77777777" w:rsidTr="00B44EF9">
      <w:trPr>
        <w:trHeight w:val="1134"/>
        <w:tblHeader/>
      </w:trPr>
      <w:tc>
        <w:tcPr>
          <w:tcW w:w="1701" w:type="dxa"/>
        </w:tcPr>
        <w:p w14:paraId="4B194F9F" w14:textId="77777777" w:rsidR="00A7140E" w:rsidRPr="00414F93" w:rsidRDefault="00A7140E" w:rsidP="000E0B67">
          <w:pPr>
            <w:pStyle w:val="Fuzeile"/>
            <w:tabs>
              <w:tab w:val="clear" w:pos="4536"/>
              <w:tab w:val="clear" w:pos="9072"/>
            </w:tabs>
            <w:rPr>
              <w:b/>
              <w:sz w:val="12"/>
              <w:szCs w:val="12"/>
            </w:rPr>
          </w:pPr>
          <w:r w:rsidRPr="00414F93">
            <w:rPr>
              <w:b/>
              <w:sz w:val="12"/>
              <w:szCs w:val="12"/>
            </w:rPr>
            <w:t>Stadt Sinsheim</w:t>
          </w:r>
        </w:p>
        <w:p w14:paraId="25107103" w14:textId="77777777" w:rsidR="00A7140E" w:rsidRPr="00414F93" w:rsidRDefault="00A7140E" w:rsidP="000E0B67">
          <w:pPr>
            <w:pStyle w:val="Fuzeile"/>
            <w:tabs>
              <w:tab w:val="clear" w:pos="4536"/>
              <w:tab w:val="clear" w:pos="9072"/>
            </w:tabs>
            <w:rPr>
              <w:sz w:val="12"/>
              <w:szCs w:val="12"/>
            </w:rPr>
          </w:pPr>
          <w:r w:rsidRPr="00414F93">
            <w:rPr>
              <w:sz w:val="12"/>
              <w:szCs w:val="12"/>
            </w:rPr>
            <w:t>Wilhelmstraße 14 – 18</w:t>
          </w:r>
        </w:p>
        <w:p w14:paraId="02CC494D" w14:textId="77777777" w:rsidR="00A7140E" w:rsidRPr="00414F93" w:rsidRDefault="00A7140E" w:rsidP="000E0B67">
          <w:pPr>
            <w:pStyle w:val="Fuzeile"/>
            <w:tabs>
              <w:tab w:val="clear" w:pos="4536"/>
              <w:tab w:val="clear" w:pos="9072"/>
            </w:tabs>
            <w:rPr>
              <w:sz w:val="12"/>
              <w:szCs w:val="12"/>
            </w:rPr>
          </w:pPr>
          <w:r w:rsidRPr="00414F93">
            <w:rPr>
              <w:sz w:val="12"/>
              <w:szCs w:val="12"/>
            </w:rPr>
            <w:t>74889 Sinsheim</w:t>
          </w:r>
        </w:p>
        <w:p w14:paraId="7224ADD7" w14:textId="77777777" w:rsidR="00A7140E" w:rsidRPr="00414F93" w:rsidRDefault="00A7140E" w:rsidP="000E0B67">
          <w:pPr>
            <w:pStyle w:val="Fuzeile"/>
            <w:tabs>
              <w:tab w:val="clear" w:pos="4536"/>
              <w:tab w:val="clear" w:pos="9072"/>
            </w:tabs>
            <w:rPr>
              <w:sz w:val="12"/>
              <w:szCs w:val="12"/>
            </w:rPr>
          </w:pPr>
          <w:r w:rsidRPr="00414F93">
            <w:rPr>
              <w:sz w:val="12"/>
              <w:szCs w:val="12"/>
            </w:rPr>
            <w:t>Telefon 07261 404-0</w:t>
          </w:r>
        </w:p>
        <w:p w14:paraId="042E0B05" w14:textId="77777777" w:rsidR="00A7140E" w:rsidRPr="00414F93" w:rsidRDefault="00A7140E" w:rsidP="000E0B67">
          <w:pPr>
            <w:pStyle w:val="Fuzeile"/>
            <w:tabs>
              <w:tab w:val="clear" w:pos="4536"/>
              <w:tab w:val="clear" w:pos="9072"/>
            </w:tabs>
            <w:rPr>
              <w:sz w:val="12"/>
              <w:szCs w:val="12"/>
            </w:rPr>
          </w:pPr>
          <w:r w:rsidRPr="00414F93">
            <w:rPr>
              <w:sz w:val="12"/>
              <w:szCs w:val="12"/>
            </w:rPr>
            <w:t xml:space="preserve">Fax 07261 404-165 </w:t>
          </w:r>
        </w:p>
      </w:tc>
      <w:tc>
        <w:tcPr>
          <w:tcW w:w="1701" w:type="dxa"/>
        </w:tcPr>
        <w:p w14:paraId="7569773C" w14:textId="77777777" w:rsidR="00A7140E" w:rsidRPr="00414F93" w:rsidRDefault="00A7140E" w:rsidP="000E0B67">
          <w:pPr>
            <w:pStyle w:val="Fuzeile"/>
            <w:tabs>
              <w:tab w:val="clear" w:pos="4536"/>
              <w:tab w:val="clear" w:pos="9072"/>
            </w:tabs>
            <w:rPr>
              <w:b/>
              <w:sz w:val="12"/>
              <w:szCs w:val="12"/>
            </w:rPr>
          </w:pPr>
          <w:r w:rsidRPr="00414F93">
            <w:rPr>
              <w:b/>
              <w:sz w:val="12"/>
              <w:szCs w:val="12"/>
            </w:rPr>
            <w:t>Oberbürgermeister</w:t>
          </w:r>
        </w:p>
        <w:p w14:paraId="6A103061" w14:textId="6118CC18" w:rsidR="00A7140E" w:rsidRPr="00414F93" w:rsidRDefault="00A50E26" w:rsidP="000E0B67">
          <w:pPr>
            <w:pStyle w:val="Fuzeile"/>
            <w:tabs>
              <w:tab w:val="clear" w:pos="4536"/>
              <w:tab w:val="clear" w:pos="9072"/>
            </w:tabs>
            <w:rPr>
              <w:sz w:val="12"/>
              <w:szCs w:val="12"/>
            </w:rPr>
          </w:pPr>
          <w:r w:rsidRPr="00A50E26">
            <w:rPr>
              <w:sz w:val="12"/>
              <w:szCs w:val="12"/>
            </w:rPr>
            <w:t>Marco Siesing</w:t>
          </w:r>
        </w:p>
      </w:tc>
      <w:tc>
        <w:tcPr>
          <w:tcW w:w="1985" w:type="dxa"/>
        </w:tcPr>
        <w:p w14:paraId="0A1CF58C" w14:textId="77777777" w:rsidR="00A7140E" w:rsidRPr="00414F93" w:rsidRDefault="00B44EF9" w:rsidP="000E0B67">
          <w:pPr>
            <w:pStyle w:val="Fuzeile"/>
            <w:tabs>
              <w:tab w:val="clear" w:pos="4536"/>
              <w:tab w:val="clear" w:pos="9072"/>
            </w:tabs>
            <w:rPr>
              <w:b/>
              <w:sz w:val="12"/>
              <w:szCs w:val="12"/>
            </w:rPr>
          </w:pPr>
          <w:r>
            <w:rPr>
              <w:b/>
              <w:sz w:val="12"/>
              <w:szCs w:val="12"/>
            </w:rPr>
            <w:t>Pressesprecher</w:t>
          </w:r>
        </w:p>
        <w:p w14:paraId="1404BC73" w14:textId="77777777" w:rsidR="00A7140E" w:rsidRPr="00414F93" w:rsidRDefault="00A7140E" w:rsidP="000E0B67">
          <w:pPr>
            <w:pStyle w:val="Fuzeile"/>
            <w:tabs>
              <w:tab w:val="clear" w:pos="4536"/>
              <w:tab w:val="clear" w:pos="9072"/>
            </w:tabs>
            <w:rPr>
              <w:sz w:val="12"/>
              <w:szCs w:val="12"/>
            </w:rPr>
          </w:pPr>
          <w:r w:rsidRPr="00414F93">
            <w:rPr>
              <w:sz w:val="12"/>
              <w:szCs w:val="12"/>
            </w:rPr>
            <w:t>Sandra Brucker</w:t>
          </w:r>
        </w:p>
        <w:p w14:paraId="14BE5149" w14:textId="77777777" w:rsidR="00B44EF9" w:rsidRDefault="00A7140E" w:rsidP="00B44EF9">
          <w:pPr>
            <w:pStyle w:val="Fuzeile"/>
            <w:tabs>
              <w:tab w:val="clear" w:pos="4536"/>
              <w:tab w:val="clear" w:pos="9072"/>
            </w:tabs>
            <w:rPr>
              <w:sz w:val="12"/>
              <w:szCs w:val="12"/>
            </w:rPr>
          </w:pPr>
          <w:r w:rsidRPr="00414F93">
            <w:rPr>
              <w:sz w:val="12"/>
              <w:szCs w:val="12"/>
            </w:rPr>
            <w:t>Telefon 07261 404-119</w:t>
          </w:r>
          <w:r w:rsidR="00B44EF9" w:rsidRPr="00414F93">
            <w:rPr>
              <w:sz w:val="12"/>
              <w:szCs w:val="12"/>
            </w:rPr>
            <w:t xml:space="preserve"> </w:t>
          </w:r>
        </w:p>
        <w:p w14:paraId="64411843" w14:textId="77777777" w:rsidR="00B44EF9" w:rsidRDefault="00B44EF9" w:rsidP="00B44EF9">
          <w:pPr>
            <w:pStyle w:val="Fuzeile"/>
            <w:tabs>
              <w:tab w:val="clear" w:pos="4536"/>
              <w:tab w:val="clear" w:pos="9072"/>
            </w:tabs>
            <w:rPr>
              <w:sz w:val="12"/>
              <w:szCs w:val="12"/>
            </w:rPr>
          </w:pPr>
        </w:p>
        <w:p w14:paraId="304CABC4" w14:textId="77777777" w:rsidR="00B44EF9" w:rsidRPr="00414F93" w:rsidRDefault="00B44EF9" w:rsidP="00B44EF9">
          <w:pPr>
            <w:pStyle w:val="Fuzeile"/>
            <w:tabs>
              <w:tab w:val="clear" w:pos="4536"/>
              <w:tab w:val="clear" w:pos="9072"/>
            </w:tabs>
            <w:rPr>
              <w:sz w:val="12"/>
              <w:szCs w:val="12"/>
            </w:rPr>
          </w:pPr>
          <w:r>
            <w:rPr>
              <w:sz w:val="12"/>
              <w:szCs w:val="12"/>
            </w:rPr>
            <w:t xml:space="preserve">Melanie </w:t>
          </w:r>
          <w:r w:rsidRPr="00B44EF9">
            <w:rPr>
              <w:sz w:val="12"/>
              <w:szCs w:val="12"/>
            </w:rPr>
            <w:t>Wricke</w:t>
          </w:r>
        </w:p>
        <w:p w14:paraId="0866477D" w14:textId="77777777" w:rsidR="00A7140E" w:rsidRPr="00414F93" w:rsidRDefault="00B44EF9" w:rsidP="00B44EF9">
          <w:pPr>
            <w:pStyle w:val="Fuzeile"/>
            <w:tabs>
              <w:tab w:val="clear" w:pos="4536"/>
              <w:tab w:val="clear" w:pos="9072"/>
            </w:tabs>
            <w:rPr>
              <w:sz w:val="12"/>
              <w:szCs w:val="12"/>
            </w:rPr>
          </w:pPr>
          <w:r>
            <w:rPr>
              <w:sz w:val="12"/>
              <w:szCs w:val="12"/>
            </w:rPr>
            <w:t>Telefon 07261 404-172</w:t>
          </w:r>
        </w:p>
        <w:p w14:paraId="56D12C3F" w14:textId="77777777" w:rsidR="00A7140E" w:rsidRPr="00414F93" w:rsidRDefault="00A7140E" w:rsidP="000E0B67">
          <w:pPr>
            <w:pStyle w:val="Fuzeile"/>
            <w:tabs>
              <w:tab w:val="clear" w:pos="4536"/>
              <w:tab w:val="clear" w:pos="9072"/>
            </w:tabs>
            <w:rPr>
              <w:sz w:val="12"/>
              <w:szCs w:val="12"/>
            </w:rPr>
          </w:pPr>
          <w:r w:rsidRPr="00414F93">
            <w:rPr>
              <w:sz w:val="12"/>
              <w:szCs w:val="12"/>
            </w:rPr>
            <w:t>E-Mail: stadtmarketing@sinsheim.de</w:t>
          </w:r>
        </w:p>
      </w:tc>
    </w:tr>
  </w:tbl>
  <w:p w14:paraId="31254F01" w14:textId="77777777" w:rsidR="00107273" w:rsidRPr="0077048A" w:rsidRDefault="00652B9A" w:rsidP="00414F93">
    <w:pPr>
      <w:pStyle w:val="Fuzeile"/>
    </w:pPr>
    <w:r>
      <w:rPr>
        <w:noProof/>
        <w:sz w:val="20"/>
        <w:szCs w:val="20"/>
        <w:lang w:eastAsia="de-DE"/>
      </w:rPr>
      <w:drawing>
        <wp:anchor distT="0" distB="0" distL="114300" distR="114300" simplePos="0" relativeHeight="251669504" behindDoc="0" locked="0" layoutInCell="1" allowOverlap="1" wp14:anchorId="4A512990" wp14:editId="26B4551A">
          <wp:simplePos x="0" y="0"/>
          <wp:positionH relativeFrom="margin">
            <wp:align>right</wp:align>
          </wp:positionH>
          <wp:positionV relativeFrom="page">
            <wp:posOffset>9541510</wp:posOffset>
          </wp:positionV>
          <wp:extent cx="2318400" cy="900000"/>
          <wp:effectExtent l="0" t="0" r="5715" b="0"/>
          <wp:wrapNone/>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tadtlogo mit Schriftzug Zentrum farbe_ohne_GK_high_resolution.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318400" cy="900000"/>
                  </a:xfrm>
                  <a:prstGeom prst="rect">
                    <a:avLst/>
                  </a:prstGeom>
                </pic:spPr>
              </pic:pic>
            </a:graphicData>
          </a:graphic>
          <wp14:sizeRelH relativeFrom="margin">
            <wp14:pctWidth>0</wp14:pctWidth>
          </wp14:sizeRelH>
          <wp14:sizeRelV relativeFrom="margin">
            <wp14:pctHeight>0</wp14:pctHeight>
          </wp14:sizeRelV>
        </wp:anchor>
      </w:drawing>
    </w:r>
    <w:r w:rsidR="0061274A">
      <w:rPr>
        <w:noProof/>
        <w:sz w:val="20"/>
        <w:szCs w:val="20"/>
        <w:lang w:eastAsia="de-DE"/>
      </w:rPr>
      <mc:AlternateContent>
        <mc:Choice Requires="wps">
          <w:drawing>
            <wp:anchor distT="0" distB="0" distL="114300" distR="114300" simplePos="0" relativeHeight="251668480" behindDoc="1" locked="1" layoutInCell="1" allowOverlap="1" wp14:anchorId="6F318D7A" wp14:editId="5B0D62A7">
              <wp:simplePos x="0" y="0"/>
              <wp:positionH relativeFrom="margin">
                <wp:align>left</wp:align>
              </wp:positionH>
              <wp:positionV relativeFrom="page">
                <wp:posOffset>10333355</wp:posOffset>
              </wp:positionV>
              <wp:extent cx="720000" cy="180000"/>
              <wp:effectExtent l="0" t="0" r="4445" b="1079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00" cy="18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88C991" w14:textId="77777777" w:rsidR="0061274A" w:rsidRPr="0061274A" w:rsidRDefault="0061274A" w:rsidP="00B44EF9">
                          <w:pPr>
                            <w:pStyle w:val="Fuzeile"/>
                            <w:tabs>
                              <w:tab w:val="clear" w:pos="4536"/>
                              <w:tab w:val="clear" w:pos="9072"/>
                            </w:tabs>
                            <w:rPr>
                              <w:sz w:val="18"/>
                              <w:szCs w:val="18"/>
                            </w:rPr>
                          </w:pPr>
                          <w:r w:rsidRPr="0077048A">
                            <w:fldChar w:fldCharType="begin"/>
                          </w:r>
                          <w:r w:rsidRPr="0077048A">
                            <w:instrText>PAGE   \* MERGEFORMAT</w:instrText>
                          </w:r>
                          <w:r w:rsidRPr="0077048A">
                            <w:fldChar w:fldCharType="separate"/>
                          </w:r>
                          <w:r w:rsidR="00811542">
                            <w:rPr>
                              <w:noProof/>
                            </w:rPr>
                            <w:t>1</w:t>
                          </w:r>
                          <w:r w:rsidRPr="0077048A">
                            <w:fldChar w:fldCharType="end"/>
                          </w:r>
                          <w:r>
                            <w:t>/</w:t>
                          </w:r>
                          <w:r w:rsidR="00E14F6F">
                            <w:fldChar w:fldCharType="begin"/>
                          </w:r>
                          <w:r w:rsidR="00E14F6F">
                            <w:instrText>NUMPAGES  \* Arabic  \* MERGEFORMAT</w:instrText>
                          </w:r>
                          <w:r w:rsidR="00E14F6F">
                            <w:fldChar w:fldCharType="separate"/>
                          </w:r>
                          <w:r w:rsidR="00811542">
                            <w:rPr>
                              <w:noProof/>
                            </w:rPr>
                            <w:t>1</w:t>
                          </w:r>
                          <w:r w:rsidR="00E14F6F">
                            <w:rPr>
                              <w:noProof/>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318D7A" id="_x0000_t202" coordsize="21600,21600" o:spt="202" path="m,l,21600r21600,l21600,xe">
              <v:stroke joinstyle="miter"/>
              <v:path gradientshapeok="t" o:connecttype="rect"/>
            </v:shapetype>
            <v:shape id="Text Box 1" o:spid="_x0000_s1027" type="#_x0000_t202" style="position:absolute;margin-left:0;margin-top:813.65pt;width:56.7pt;height:14.15pt;z-index:-251648000;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" filled="f" stroked="f">
              <v:textbox inset="0,0,0,0">
                <w:txbxContent>
                  <w:p w14:paraId="5388C991" w14:textId="77777777" w:rsidR="0061274A" w:rsidRPr="0061274A" w:rsidRDefault="0061274A" w:rsidP="00B44EF9">
                    <w:pPr>
                      <w:pStyle w:val="Fuzeile"/>
                      <w:tabs>
                        <w:tab w:val="clear" w:pos="4536"/>
                        <w:tab w:val="clear" w:pos="9072"/>
                      </w:tabs>
                      <w:rPr>
                        <w:sz w:val="18"/>
                        <w:szCs w:val="18"/>
                      </w:rPr>
                    </w:pPr>
                    <w:r w:rsidRPr="0077048A">
                      <w:fldChar w:fldCharType="begin"/>
                    </w:r>
                    <w:r w:rsidRPr="0077048A">
                      <w:instrText>PAGE   \* MERGEFORMAT</w:instrText>
                    </w:r>
                    <w:r w:rsidRPr="0077048A">
                      <w:fldChar w:fldCharType="separate"/>
                    </w:r>
                    <w:r w:rsidR="00811542">
                      <w:rPr>
                        <w:noProof/>
                      </w:rPr>
                      <w:t>1</w:t>
                    </w:r>
                    <w:r w:rsidRPr="0077048A">
                      <w:fldChar w:fldCharType="end"/>
                    </w:r>
                    <w:r>
                      <w:t>/</w:t>
                    </w:r>
                    <w:r w:rsidR="00E14F6F">
                      <w:fldChar w:fldCharType="begin"/>
                    </w:r>
                    <w:r w:rsidR="00E14F6F">
                      <w:instrText>NUMPAGES  \* Arabic  \* MERGEFORMAT</w:instrText>
                    </w:r>
                    <w:r w:rsidR="00E14F6F">
                      <w:fldChar w:fldCharType="separate"/>
                    </w:r>
                    <w:r w:rsidR="00811542">
                      <w:rPr>
                        <w:noProof/>
                      </w:rPr>
                      <w:t>1</w:t>
                    </w:r>
                    <w:r w:rsidR="00E14F6F">
                      <w:rPr>
                        <w:noProof/>
                      </w:rPr>
                      <w:fldChar w:fldCharType="end"/>
                    </w:r>
                  </w:p>
                </w:txbxContent>
              </v:textbox>
              <w10:wrap anchorx="margin" anchory="page"/>
              <w10:anchorlock/>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B5C75B" w14:textId="77777777" w:rsidR="00A50E26" w:rsidRDefault="00A50E26">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52C788" w14:textId="77777777" w:rsidR="00811542" w:rsidRDefault="00811542" w:rsidP="0077048A">
      <w:pPr>
        <w:spacing w:after="0" w:line="240" w:lineRule="auto"/>
      </w:pPr>
      <w:r>
        <w:separator/>
      </w:r>
    </w:p>
  </w:footnote>
  <w:footnote w:type="continuationSeparator" w:id="0">
    <w:p w14:paraId="31AF14C5" w14:textId="77777777" w:rsidR="00811542" w:rsidRDefault="00811542" w:rsidP="007704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B138EE" w14:textId="77777777" w:rsidR="00A50E26" w:rsidRDefault="00A50E26">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8AE925" w14:textId="0ACF3939" w:rsidR="0077048A" w:rsidRPr="0077048A" w:rsidRDefault="00107273" w:rsidP="0077048A">
    <w:pPr>
      <w:pStyle w:val="Kopfzeile"/>
      <w:tabs>
        <w:tab w:val="clear" w:pos="4536"/>
        <w:tab w:val="clear" w:pos="9072"/>
      </w:tabs>
      <w:jc w:val="right"/>
    </w:pPr>
    <w:r>
      <w:rPr>
        <w:noProof/>
        <w:lang w:eastAsia="de-DE"/>
      </w:rPr>
      <mc:AlternateContent>
        <mc:Choice Requires="wps">
          <w:drawing>
            <wp:anchor distT="0" distB="0" distL="114300" distR="114300" simplePos="0" relativeHeight="251660288" behindDoc="0" locked="0" layoutInCell="1" allowOverlap="1" wp14:anchorId="6627AF42" wp14:editId="1B7B6340">
              <wp:simplePos x="0" y="0"/>
              <wp:positionH relativeFrom="page">
                <wp:posOffset>180340</wp:posOffset>
              </wp:positionH>
              <wp:positionV relativeFrom="margin">
                <wp:posOffset>-1103</wp:posOffset>
              </wp:positionV>
              <wp:extent cx="421200" cy="8708400"/>
              <wp:effectExtent l="0" t="0" r="0" b="0"/>
              <wp:wrapNone/>
              <wp:docPr id="3" name="Textfeld 3"/>
              <wp:cNvGraphicFramePr/>
              <a:graphic xmlns:a="http://schemas.openxmlformats.org/drawingml/2006/main">
                <a:graphicData uri="http://schemas.microsoft.com/office/word/2010/wordprocessingShape">
                  <wps:wsp>
                    <wps:cNvSpPr txBox="1"/>
                    <wps:spPr>
                      <a:xfrm>
                        <a:off x="0" y="0"/>
                        <a:ext cx="421200" cy="8708400"/>
                      </a:xfrm>
                      <a:prstGeom prst="rect">
                        <a:avLst/>
                      </a:prstGeom>
                      <a:noFill/>
                      <a:ln w="6350">
                        <a:noFill/>
                      </a:ln>
                    </wps:spPr>
                    <wps:txbx>
                      <w:txbxContent>
                        <w:p w14:paraId="2B8E78B6" w14:textId="77777777" w:rsidR="00334EA9" w:rsidRDefault="005C3616" w:rsidP="00334EA9">
                          <w:pPr>
                            <w:pStyle w:val="TextBalkenLinks"/>
                            <w:spacing w:after="0"/>
                          </w:pPr>
                          <w:r>
                            <w:t>pressemitteilung</w:t>
                          </w:r>
                        </w:p>
                      </w:txbxContent>
                    </wps:txbx>
                    <wps:bodyPr rot="0" spcFirstLastPara="0" vertOverflow="overflow" horzOverflow="overflow" vert="vert270" wrap="square" lIns="36000" tIns="45720" rIns="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627AF42" id="_x0000_t202" coordsize="21600,21600" o:spt="202" path="m,l,21600r21600,l21600,xe">
              <v:stroke joinstyle="miter"/>
              <v:path gradientshapeok="t" o:connecttype="rect"/>
            </v:shapetype>
            <v:shape id="Textfeld 3" o:spid="_x0000_s1026" type="#_x0000_t202" style="position:absolute;left:0;text-align:left;margin-left:14.2pt;margin-top:-.1pt;width:33.15pt;height:685.7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" filled="f" stroked="f" strokeweight=".5pt">
              <v:textbox style="layout-flow:vertical;mso-layout-flow-alt:bottom-to-top" inset="1mm,,0">
                <w:txbxContent>
                  <w:p w14:paraId="2B8E78B6" w14:textId="77777777" w:rsidR="00334EA9" w:rsidRDefault="005C3616" w:rsidP="00334EA9">
                    <w:pPr>
                      <w:pStyle w:val="TextBalkenLinks"/>
                      <w:spacing w:after="0"/>
                    </w:pPr>
                    <w:r>
                      <w:t>pressemitteilung</w:t>
                    </w:r>
                  </w:p>
                </w:txbxContent>
              </v:textbox>
              <w10:wrap anchorx="page" anchory="margin"/>
            </v:shape>
          </w:pict>
        </mc:Fallback>
      </mc:AlternateContent>
    </w:r>
    <w:r>
      <w:rPr>
        <w:noProof/>
        <w:lang w:eastAsia="de-DE"/>
      </w:rPr>
      <mc:AlternateContent>
        <mc:Choice Requires="wps">
          <w:drawing>
            <wp:anchor distT="0" distB="0" distL="114300" distR="114300" simplePos="0" relativeHeight="251659264" behindDoc="1" locked="1" layoutInCell="1" allowOverlap="1" wp14:anchorId="679B53C8" wp14:editId="4CEA0F13">
              <wp:simplePos x="0" y="0"/>
              <wp:positionH relativeFrom="page">
                <wp:posOffset>180340</wp:posOffset>
              </wp:positionH>
              <wp:positionV relativeFrom="page">
                <wp:align>top</wp:align>
              </wp:positionV>
              <wp:extent cx="421200" cy="10692000"/>
              <wp:effectExtent l="0" t="0" r="0" b="0"/>
              <wp:wrapNone/>
              <wp:docPr id="2" name="Rechteck 2"/>
              <wp:cNvGraphicFramePr/>
              <a:graphic xmlns:a="http://schemas.openxmlformats.org/drawingml/2006/main">
                <a:graphicData uri="http://schemas.microsoft.com/office/word/2010/wordprocessingShape">
                  <wps:wsp>
                    <wps:cNvSpPr/>
                    <wps:spPr>
                      <a:xfrm>
                        <a:off x="0" y="0"/>
                        <a:ext cx="421200" cy="10692000"/>
                      </a:xfrm>
                      <a:prstGeom prst="rect">
                        <a:avLst/>
                      </a:prstGeom>
                      <a:solidFill>
                        <a:srgbClr val="FFCC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8F5129D" id="Rechteck 2" o:spid="_x0000_s1026" style="position:absolute;margin-left:14.2pt;margin-top:0;width:33.15pt;height:841.9pt;z-index:-251657216;visibility:visible;mso-wrap-style:square;mso-width-percent:0;mso-height-percent:0;mso-wrap-distance-left:9pt;mso-wrap-distance-top:0;mso-wrap-distance-right:9pt;mso-wrap-distance-bottom:0;mso-position-horizontal:absolute;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" fillcolor="#fc0" stroked="f" strokeweight="1pt">
              <w10:wrap anchorx="page" anchory="page"/>
              <w10:anchorlock/>
            </v:rect>
          </w:pict>
        </mc:Fallback>
      </mc:AlternateContent>
    </w:r>
    <w:r w:rsidR="0077048A">
      <w:fldChar w:fldCharType="begin"/>
    </w:r>
    <w:r w:rsidR="0077048A">
      <w:instrText xml:space="preserve"> TIME \@ "dd.MM.yyyy" </w:instrText>
    </w:r>
    <w:r w:rsidR="0077048A">
      <w:fldChar w:fldCharType="separate"/>
    </w:r>
    <w:r w:rsidR="00E14F6F">
      <w:rPr>
        <w:noProof/>
      </w:rPr>
      <w:t>30.10.2026</w:t>
    </w:r>
    <w:r w:rsidR="0077048A">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8784AA" w14:textId="77777777" w:rsidR="00A50E26" w:rsidRDefault="00A50E26">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de-DE" w:vendorID="64" w:dllVersion="6" w:nlCheck="1" w:checkStyle="0"/>
  <w:activeWritingStyle w:appName="MSWord" w:lang="de-DE" w:vendorID="64" w:dllVersion="4096" w:nlCheck="1" w:checkStyle="0"/>
  <w:proofState w:spelling="clean" w:grammar="clean"/>
  <w:attachedTemplate r:id="rId1"/>
  <w:defaultTabStop w:val="709"/>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1542"/>
    <w:rsid w:val="000252F5"/>
    <w:rsid w:val="00051872"/>
    <w:rsid w:val="00056E26"/>
    <w:rsid w:val="000E0B67"/>
    <w:rsid w:val="000E59CD"/>
    <w:rsid w:val="00107273"/>
    <w:rsid w:val="001564C0"/>
    <w:rsid w:val="002221DB"/>
    <w:rsid w:val="0027090D"/>
    <w:rsid w:val="002E3305"/>
    <w:rsid w:val="00334EA9"/>
    <w:rsid w:val="00406B0E"/>
    <w:rsid w:val="00414F93"/>
    <w:rsid w:val="0050384D"/>
    <w:rsid w:val="005C3616"/>
    <w:rsid w:val="0061274A"/>
    <w:rsid w:val="00621C62"/>
    <w:rsid w:val="00652B9A"/>
    <w:rsid w:val="00674D6F"/>
    <w:rsid w:val="006C5B14"/>
    <w:rsid w:val="0075029D"/>
    <w:rsid w:val="00756DCC"/>
    <w:rsid w:val="0076194F"/>
    <w:rsid w:val="0077048A"/>
    <w:rsid w:val="007D55D0"/>
    <w:rsid w:val="00811542"/>
    <w:rsid w:val="008F0790"/>
    <w:rsid w:val="00952934"/>
    <w:rsid w:val="009709F2"/>
    <w:rsid w:val="00975F8A"/>
    <w:rsid w:val="009B04C0"/>
    <w:rsid w:val="009C2859"/>
    <w:rsid w:val="009F101B"/>
    <w:rsid w:val="00A50641"/>
    <w:rsid w:val="00A50E26"/>
    <w:rsid w:val="00A7140E"/>
    <w:rsid w:val="00A97117"/>
    <w:rsid w:val="00B44EF9"/>
    <w:rsid w:val="00B72C26"/>
    <w:rsid w:val="00B92067"/>
    <w:rsid w:val="00BD51E6"/>
    <w:rsid w:val="00C6359A"/>
    <w:rsid w:val="00C9753B"/>
    <w:rsid w:val="00D56F4E"/>
    <w:rsid w:val="00DA775C"/>
    <w:rsid w:val="00E14F6F"/>
    <w:rsid w:val="00E47E42"/>
    <w:rsid w:val="00EE2AB8"/>
    <w:rsid w:val="00EF008D"/>
    <w:rsid w:val="00F0461C"/>
    <w:rsid w:val="00F2527B"/>
    <w:rsid w:val="00F727FC"/>
    <w:rsid w:val="00F737C9"/>
    <w:rsid w:val="00FD1E7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63DE9B3B"/>
  <w15:chartTrackingRefBased/>
  <w15:docId w15:val="{B0B7A72C-B84C-4C13-8528-5DDF87D2CE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07273"/>
    <w:rPr>
      <w:rFonts w:ascii="Arial" w:hAnsi="Arial"/>
    </w:rPr>
  </w:style>
  <w:style w:type="paragraph" w:styleId="berschrift1">
    <w:name w:val="heading 1"/>
    <w:basedOn w:val="Standard"/>
    <w:next w:val="Standard"/>
    <w:link w:val="berschrift1Zchn"/>
    <w:uiPriority w:val="9"/>
    <w:qFormat/>
    <w:rsid w:val="002221DB"/>
    <w:pPr>
      <w:keepNext/>
      <w:keepLines/>
      <w:spacing w:after="240"/>
      <w:outlineLvl w:val="0"/>
    </w:pPr>
    <w:rPr>
      <w:rFonts w:eastAsiaTheme="majorEastAsia" w:cstheme="majorBidi"/>
      <w:sz w:val="32"/>
      <w:szCs w:val="32"/>
    </w:rPr>
  </w:style>
  <w:style w:type="paragraph" w:styleId="berschrift2">
    <w:name w:val="heading 2"/>
    <w:basedOn w:val="Standard"/>
    <w:next w:val="Standard"/>
    <w:link w:val="berschrift2Zchn"/>
    <w:uiPriority w:val="9"/>
    <w:unhideWhenUsed/>
    <w:rsid w:val="009C2859"/>
    <w:pPr>
      <w:keepNext/>
      <w:keepLines/>
      <w:spacing w:before="40" w:after="0"/>
      <w:outlineLvl w:val="1"/>
    </w:pPr>
    <w:rPr>
      <w:rFonts w:eastAsiaTheme="majorEastAsia" w:cstheme="majorBidi"/>
      <w:sz w:val="26"/>
      <w:szCs w:val="26"/>
    </w:rPr>
  </w:style>
  <w:style w:type="paragraph" w:styleId="berschrift3">
    <w:name w:val="heading 3"/>
    <w:basedOn w:val="Standard"/>
    <w:next w:val="Standard"/>
    <w:link w:val="berschrift3Zchn"/>
    <w:uiPriority w:val="9"/>
    <w:unhideWhenUsed/>
    <w:rsid w:val="009C2859"/>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berschrift4">
    <w:name w:val="heading 4"/>
    <w:basedOn w:val="Standard"/>
    <w:next w:val="Standard"/>
    <w:link w:val="berschrift4Zchn"/>
    <w:uiPriority w:val="9"/>
    <w:unhideWhenUsed/>
    <w:rsid w:val="009C2859"/>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berschrift5">
    <w:name w:val="heading 5"/>
    <w:basedOn w:val="Standard"/>
    <w:next w:val="Standard"/>
    <w:link w:val="berschrift5Zchn"/>
    <w:uiPriority w:val="9"/>
    <w:unhideWhenUsed/>
    <w:rsid w:val="009C2859"/>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2221DB"/>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2221DB"/>
    <w:rPr>
      <w:rFonts w:ascii="Arial" w:hAnsi="Arial"/>
    </w:rPr>
  </w:style>
  <w:style w:type="paragraph" w:styleId="Fuzeile">
    <w:name w:val="footer"/>
    <w:basedOn w:val="Standard"/>
    <w:link w:val="FuzeileZchn"/>
    <w:uiPriority w:val="99"/>
    <w:unhideWhenUsed/>
    <w:rsid w:val="006C5B14"/>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C5B14"/>
    <w:rPr>
      <w:rFonts w:ascii="Arial" w:hAnsi="Arial"/>
    </w:rPr>
  </w:style>
  <w:style w:type="paragraph" w:customStyle="1" w:styleId="TextBalkenLinks">
    <w:name w:val="Text Balken Links"/>
    <w:basedOn w:val="Standard"/>
    <w:link w:val="TextBalkenLinksZchn"/>
    <w:qFormat/>
    <w:rsid w:val="00674D6F"/>
    <w:pPr>
      <w:jc w:val="right"/>
    </w:pPr>
    <w:rPr>
      <w:b/>
      <w:caps/>
      <w:color w:val="FFFFFF" w:themeColor="background1"/>
      <w:spacing w:val="40"/>
      <w:sz w:val="32"/>
    </w:rPr>
  </w:style>
  <w:style w:type="character" w:customStyle="1" w:styleId="berschrift1Zchn">
    <w:name w:val="Überschrift 1 Zchn"/>
    <w:basedOn w:val="Absatz-Standardschriftart"/>
    <w:link w:val="berschrift1"/>
    <w:uiPriority w:val="9"/>
    <w:rsid w:val="002221DB"/>
    <w:rPr>
      <w:rFonts w:ascii="Arial" w:eastAsiaTheme="majorEastAsia" w:hAnsi="Arial" w:cstheme="majorBidi"/>
      <w:sz w:val="32"/>
      <w:szCs w:val="32"/>
    </w:rPr>
  </w:style>
  <w:style w:type="character" w:customStyle="1" w:styleId="TextBalkenLinksZchn">
    <w:name w:val="Text Balken Links Zchn"/>
    <w:basedOn w:val="Absatz-Standardschriftart"/>
    <w:link w:val="TextBalkenLinks"/>
    <w:rsid w:val="00674D6F"/>
    <w:rPr>
      <w:rFonts w:ascii="Arial" w:hAnsi="Arial"/>
      <w:b/>
      <w:caps/>
      <w:color w:val="FFFFFF" w:themeColor="background1"/>
      <w:spacing w:val="40"/>
      <w:sz w:val="32"/>
    </w:rPr>
  </w:style>
  <w:style w:type="character" w:customStyle="1" w:styleId="berschrift2Zchn">
    <w:name w:val="Überschrift 2 Zchn"/>
    <w:basedOn w:val="Absatz-Standardschriftart"/>
    <w:link w:val="berschrift2"/>
    <w:uiPriority w:val="9"/>
    <w:rsid w:val="009C2859"/>
    <w:rPr>
      <w:rFonts w:ascii="Arial" w:eastAsiaTheme="majorEastAsia" w:hAnsi="Arial" w:cstheme="majorBidi"/>
      <w:sz w:val="26"/>
      <w:szCs w:val="26"/>
    </w:rPr>
  </w:style>
  <w:style w:type="table" w:styleId="Tabellenraster">
    <w:name w:val="Table Grid"/>
    <w:basedOn w:val="NormaleTabelle"/>
    <w:uiPriority w:val="39"/>
    <w:rsid w:val="00414F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621C62"/>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621C62"/>
    <w:rPr>
      <w:rFonts w:ascii="Segoe UI" w:hAnsi="Segoe UI" w:cs="Segoe UI"/>
      <w:sz w:val="18"/>
      <w:szCs w:val="18"/>
    </w:rPr>
  </w:style>
  <w:style w:type="paragraph" w:styleId="Titel">
    <w:name w:val="Title"/>
    <w:basedOn w:val="Standard"/>
    <w:next w:val="Standard"/>
    <w:link w:val="TitelZchn"/>
    <w:uiPriority w:val="10"/>
    <w:qFormat/>
    <w:rsid w:val="009C2859"/>
    <w:pPr>
      <w:spacing w:after="240" w:line="240" w:lineRule="auto"/>
      <w:contextualSpacing/>
    </w:pPr>
    <w:rPr>
      <w:rFonts w:eastAsiaTheme="majorEastAsia" w:cstheme="majorBidi"/>
      <w:spacing w:val="-10"/>
      <w:kern w:val="28"/>
      <w:sz w:val="56"/>
      <w:szCs w:val="56"/>
    </w:rPr>
  </w:style>
  <w:style w:type="character" w:customStyle="1" w:styleId="TitelZchn">
    <w:name w:val="Titel Zchn"/>
    <w:basedOn w:val="Absatz-Standardschriftart"/>
    <w:link w:val="Titel"/>
    <w:uiPriority w:val="10"/>
    <w:rsid w:val="009C2859"/>
    <w:rPr>
      <w:rFonts w:ascii="Arial" w:eastAsiaTheme="majorEastAsia" w:hAnsi="Arial" w:cstheme="majorBidi"/>
      <w:spacing w:val="-10"/>
      <w:kern w:val="28"/>
      <w:sz w:val="56"/>
      <w:szCs w:val="56"/>
    </w:rPr>
  </w:style>
  <w:style w:type="character" w:customStyle="1" w:styleId="berschrift3Zchn">
    <w:name w:val="Überschrift 3 Zchn"/>
    <w:basedOn w:val="Absatz-Standardschriftart"/>
    <w:link w:val="berschrift3"/>
    <w:uiPriority w:val="9"/>
    <w:rsid w:val="009C2859"/>
    <w:rPr>
      <w:rFonts w:asciiTheme="majorHAnsi" w:eastAsiaTheme="majorEastAsia" w:hAnsiTheme="majorHAnsi" w:cstheme="majorBidi"/>
      <w:color w:val="1F4D78" w:themeColor="accent1" w:themeShade="7F"/>
      <w:sz w:val="24"/>
      <w:szCs w:val="24"/>
    </w:rPr>
  </w:style>
  <w:style w:type="character" w:customStyle="1" w:styleId="berschrift4Zchn">
    <w:name w:val="Überschrift 4 Zchn"/>
    <w:basedOn w:val="Absatz-Standardschriftart"/>
    <w:link w:val="berschrift4"/>
    <w:uiPriority w:val="9"/>
    <w:rsid w:val="009C2859"/>
    <w:rPr>
      <w:rFonts w:asciiTheme="majorHAnsi" w:eastAsiaTheme="majorEastAsia" w:hAnsiTheme="majorHAnsi" w:cstheme="majorBidi"/>
      <w:i/>
      <w:iCs/>
      <w:color w:val="2E74B5" w:themeColor="accent1" w:themeShade="BF"/>
    </w:rPr>
  </w:style>
  <w:style w:type="character" w:customStyle="1" w:styleId="berschrift5Zchn">
    <w:name w:val="Überschrift 5 Zchn"/>
    <w:basedOn w:val="Absatz-Standardschriftart"/>
    <w:link w:val="berschrift5"/>
    <w:uiPriority w:val="9"/>
    <w:rsid w:val="009C2859"/>
    <w:rPr>
      <w:rFonts w:asciiTheme="majorHAnsi" w:eastAsiaTheme="majorEastAsia" w:hAnsiTheme="majorHAnsi" w:cstheme="majorBidi"/>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8632976">
      <w:bodyDiv w:val="1"/>
      <w:marLeft w:val="0"/>
      <w:marRight w:val="0"/>
      <w:marTop w:val="0"/>
      <w:marBottom w:val="0"/>
      <w:divBdr>
        <w:top w:val="none" w:sz="0" w:space="0" w:color="auto"/>
        <w:left w:val="none" w:sz="0" w:space="0" w:color="auto"/>
        <w:bottom w:val="none" w:sz="0" w:space="0" w:color="auto"/>
        <w:right w:val="none" w:sz="0" w:space="0" w:color="auto"/>
      </w:divBdr>
    </w:div>
    <w:div w:id="274021332">
      <w:bodyDiv w:val="1"/>
      <w:marLeft w:val="0"/>
      <w:marRight w:val="0"/>
      <w:marTop w:val="0"/>
      <w:marBottom w:val="0"/>
      <w:divBdr>
        <w:top w:val="none" w:sz="0" w:space="0" w:color="auto"/>
        <w:left w:val="none" w:sz="0" w:space="0" w:color="auto"/>
        <w:bottom w:val="none" w:sz="0" w:space="0" w:color="auto"/>
        <w:right w:val="none" w:sz="0" w:space="0" w:color="auto"/>
      </w:divBdr>
    </w:div>
    <w:div w:id="626660926">
      <w:bodyDiv w:val="1"/>
      <w:marLeft w:val="0"/>
      <w:marRight w:val="0"/>
      <w:marTop w:val="0"/>
      <w:marBottom w:val="0"/>
      <w:divBdr>
        <w:top w:val="none" w:sz="0" w:space="0" w:color="auto"/>
        <w:left w:val="none" w:sz="0" w:space="0" w:color="auto"/>
        <w:bottom w:val="none" w:sz="0" w:space="0" w:color="auto"/>
        <w:right w:val="none" w:sz="0" w:space="0" w:color="auto"/>
      </w:divBdr>
    </w:div>
    <w:div w:id="681855009">
      <w:bodyDiv w:val="1"/>
      <w:marLeft w:val="0"/>
      <w:marRight w:val="0"/>
      <w:marTop w:val="0"/>
      <w:marBottom w:val="0"/>
      <w:divBdr>
        <w:top w:val="none" w:sz="0" w:space="0" w:color="auto"/>
        <w:left w:val="none" w:sz="0" w:space="0" w:color="auto"/>
        <w:bottom w:val="none" w:sz="0" w:space="0" w:color="auto"/>
        <w:right w:val="none" w:sz="0" w:space="0" w:color="auto"/>
      </w:divBdr>
    </w:div>
    <w:div w:id="780300102">
      <w:bodyDiv w:val="1"/>
      <w:marLeft w:val="0"/>
      <w:marRight w:val="0"/>
      <w:marTop w:val="0"/>
      <w:marBottom w:val="0"/>
      <w:divBdr>
        <w:top w:val="none" w:sz="0" w:space="0" w:color="auto"/>
        <w:left w:val="none" w:sz="0" w:space="0" w:color="auto"/>
        <w:bottom w:val="none" w:sz="0" w:space="0" w:color="auto"/>
        <w:right w:val="none" w:sz="0" w:space="0" w:color="auto"/>
      </w:divBdr>
    </w:div>
    <w:div w:id="856233234">
      <w:bodyDiv w:val="1"/>
      <w:marLeft w:val="0"/>
      <w:marRight w:val="0"/>
      <w:marTop w:val="0"/>
      <w:marBottom w:val="0"/>
      <w:divBdr>
        <w:top w:val="none" w:sz="0" w:space="0" w:color="auto"/>
        <w:left w:val="none" w:sz="0" w:space="0" w:color="auto"/>
        <w:bottom w:val="none" w:sz="0" w:space="0" w:color="auto"/>
        <w:right w:val="none" w:sz="0" w:space="0" w:color="auto"/>
      </w:divBdr>
    </w:div>
    <w:div w:id="1004284411">
      <w:bodyDiv w:val="1"/>
      <w:marLeft w:val="0"/>
      <w:marRight w:val="0"/>
      <w:marTop w:val="0"/>
      <w:marBottom w:val="0"/>
      <w:divBdr>
        <w:top w:val="none" w:sz="0" w:space="0" w:color="auto"/>
        <w:left w:val="none" w:sz="0" w:space="0" w:color="auto"/>
        <w:bottom w:val="none" w:sz="0" w:space="0" w:color="auto"/>
        <w:right w:val="none" w:sz="0" w:space="0" w:color="auto"/>
      </w:divBdr>
    </w:div>
    <w:div w:id="1034964045">
      <w:bodyDiv w:val="1"/>
      <w:marLeft w:val="0"/>
      <w:marRight w:val="0"/>
      <w:marTop w:val="0"/>
      <w:marBottom w:val="0"/>
      <w:divBdr>
        <w:top w:val="none" w:sz="0" w:space="0" w:color="auto"/>
        <w:left w:val="none" w:sz="0" w:space="0" w:color="auto"/>
        <w:bottom w:val="none" w:sz="0" w:space="0" w:color="auto"/>
        <w:right w:val="none" w:sz="0" w:space="0" w:color="auto"/>
      </w:divBdr>
    </w:div>
    <w:div w:id="1941176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X:\7_Czink\Erstellen%20CI%20Stadt%20Sinsheim%20NEU\01%20Neu\A4_Blanko%20-%20Pressemitteilung.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14256A-E217-4C1B-BA0C-811D83C1CD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A4_Blanko - Pressemitteilung.dotx</Template>
  <TotalTime>0</TotalTime>
  <Pages>3</Pages>
  <Words>462</Words>
  <Characters>2914</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
    </vt:vector>
  </TitlesOfParts>
  <Company>Stadtverwaltung Sinsheim</Company>
  <LinksUpToDate>false</LinksUpToDate>
  <CharactersWithSpaces>3370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Czink, Thomas</dc:creator>
  <cp:keywords/>
  <dc:description/>
  <cp:lastModifiedBy>Wricke, Melanie</cp:lastModifiedBy>
  <cp:revision>4</cp:revision>
  <cp:lastPrinted>2026-10-30T10:20:00Z</cp:lastPrinted>
  <dcterms:created xsi:type="dcterms:W3CDTF">2026-10-26T11:09:00Z</dcterms:created>
  <dcterms:modified xsi:type="dcterms:W3CDTF">2026-10-30T10:22:00Z</dcterms:modified>
</cp:coreProperties>
</file>