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255A7F" w14:textId="2E647857" w:rsidR="00A11FEE" w:rsidRDefault="00A11FEE" w:rsidP="007A4773">
      <w:pPr>
        <w:spacing w:line="276" w:lineRule="auto"/>
        <w:jc w:val="both"/>
        <w:rPr>
          <w:rFonts w:cs="Arial"/>
          <w:b/>
        </w:rPr>
      </w:pPr>
      <w:r w:rsidRPr="0021066E">
        <w:rPr>
          <w:rFonts w:cs="Arial"/>
          <w:b/>
        </w:rPr>
        <w:t>Landkreis Emmendingen</w:t>
      </w:r>
      <w:r w:rsidRPr="0021066E">
        <w:rPr>
          <w:rFonts w:cs="Arial"/>
          <w:b/>
        </w:rPr>
        <w:tab/>
      </w:r>
      <w:r>
        <w:rPr>
          <w:rFonts w:cs="Arial"/>
          <w:b/>
        </w:rPr>
        <w:tab/>
      </w:r>
      <w:r>
        <w:rPr>
          <w:rFonts w:cs="Arial"/>
          <w:b/>
        </w:rPr>
        <w:tab/>
      </w:r>
      <w:r>
        <w:rPr>
          <w:rFonts w:cs="Arial"/>
          <w:b/>
        </w:rPr>
        <w:tab/>
      </w:r>
      <w:r>
        <w:rPr>
          <w:rFonts w:cs="Arial"/>
          <w:b/>
        </w:rPr>
        <w:tab/>
      </w:r>
      <w:r w:rsidR="007E7E9E">
        <w:rPr>
          <w:rFonts w:cs="Arial"/>
          <w:b/>
        </w:rPr>
        <w:t xml:space="preserve">                     </w:t>
      </w:r>
      <w:r>
        <w:rPr>
          <w:rFonts w:cs="Arial"/>
          <w:b/>
        </w:rPr>
        <w:t xml:space="preserve">      </w:t>
      </w:r>
      <w:r w:rsidR="00884FA6">
        <w:rPr>
          <w:rFonts w:cs="Arial"/>
          <w:b/>
        </w:rPr>
        <w:t>15</w:t>
      </w:r>
      <w:r w:rsidR="006E2F25">
        <w:rPr>
          <w:rFonts w:cs="Arial"/>
          <w:b/>
        </w:rPr>
        <w:t xml:space="preserve">. </w:t>
      </w:r>
      <w:r w:rsidR="007E7E9E">
        <w:rPr>
          <w:rFonts w:cs="Arial"/>
          <w:b/>
        </w:rPr>
        <w:t>Oktober</w:t>
      </w:r>
      <w:r>
        <w:rPr>
          <w:rFonts w:cs="Arial"/>
          <w:b/>
        </w:rPr>
        <w:t xml:space="preserve"> 2026</w:t>
      </w:r>
    </w:p>
    <w:p w14:paraId="6D96781A" w14:textId="77777777" w:rsidR="005114A1" w:rsidRDefault="005114A1" w:rsidP="007A4773">
      <w:pPr>
        <w:spacing w:line="276" w:lineRule="auto"/>
        <w:jc w:val="both"/>
        <w:rPr>
          <w:rFonts w:cs="Arial"/>
          <w:b/>
        </w:rPr>
      </w:pPr>
    </w:p>
    <w:p w14:paraId="395CBF02" w14:textId="77777777" w:rsidR="00B970E7" w:rsidRDefault="00B970E7" w:rsidP="00B970E7">
      <w:pPr>
        <w:rPr>
          <w:rFonts w:cs="Arial"/>
          <w:b/>
        </w:rPr>
      </w:pPr>
    </w:p>
    <w:p w14:paraId="4A1EAEF6" w14:textId="77777777" w:rsidR="00884FA6" w:rsidRPr="00884FA6" w:rsidRDefault="00884FA6" w:rsidP="00884FA6">
      <w:pPr>
        <w:rPr>
          <w:rFonts w:cs="Arial"/>
          <w:b/>
          <w:bCs/>
        </w:rPr>
      </w:pPr>
      <w:r w:rsidRPr="00884FA6">
        <w:rPr>
          <w:rFonts w:cs="Arial"/>
          <w:b/>
          <w:bCs/>
        </w:rPr>
        <w:t>Abfallgebühren steigen zum 1. Januar 2027</w:t>
      </w:r>
    </w:p>
    <w:p w14:paraId="2593E5AA" w14:textId="77777777" w:rsidR="00884FA6" w:rsidRDefault="00884FA6" w:rsidP="00884FA6">
      <w:pPr>
        <w:spacing w:line="360" w:lineRule="auto"/>
        <w:jc w:val="both"/>
        <w:rPr>
          <w:rFonts w:cs="Arial"/>
          <w:color w:val="000000" w:themeColor="text1"/>
        </w:rPr>
      </w:pPr>
    </w:p>
    <w:p w14:paraId="683476E2" w14:textId="1E185392" w:rsidR="00884FA6" w:rsidRPr="00FF45B4" w:rsidRDefault="00884FA6" w:rsidP="00884FA6">
      <w:pPr>
        <w:spacing w:line="360" w:lineRule="auto"/>
        <w:jc w:val="both"/>
        <w:rPr>
          <w:rFonts w:cs="Arial"/>
          <w:color w:val="000000" w:themeColor="text1"/>
        </w:rPr>
      </w:pPr>
      <w:r w:rsidRPr="00FF45B4">
        <w:rPr>
          <w:rFonts w:cs="Arial"/>
          <w:color w:val="000000" w:themeColor="text1"/>
        </w:rPr>
        <w:t xml:space="preserve">Die </w:t>
      </w:r>
      <w:r>
        <w:rPr>
          <w:rFonts w:cs="Arial"/>
          <w:color w:val="000000" w:themeColor="text1"/>
        </w:rPr>
        <w:t>Abfall</w:t>
      </w:r>
      <w:r w:rsidRPr="00FF45B4">
        <w:rPr>
          <w:rFonts w:cs="Arial"/>
          <w:color w:val="000000" w:themeColor="text1"/>
        </w:rPr>
        <w:t xml:space="preserve">gebühren im Landkreis Emmendingen </w:t>
      </w:r>
      <w:r w:rsidR="00CC7E2A">
        <w:rPr>
          <w:rFonts w:cs="Arial"/>
          <w:color w:val="000000" w:themeColor="text1"/>
        </w:rPr>
        <w:t xml:space="preserve">für die graue Tonne </w:t>
      </w:r>
      <w:r w:rsidRPr="00FF45B4">
        <w:rPr>
          <w:rFonts w:cs="Arial"/>
          <w:color w:val="000000" w:themeColor="text1"/>
        </w:rPr>
        <w:t xml:space="preserve">steigen zum 1. Januar 2027 durchschnittlich um rund zehn Prozent. Durch die Entnahme von </w:t>
      </w:r>
      <w:r w:rsidRPr="00884FA6">
        <w:rPr>
          <w:rFonts w:cs="Arial"/>
          <w:color w:val="000000" w:themeColor="text1"/>
        </w:rPr>
        <w:t>Rücklagen</w:t>
      </w:r>
      <w:r w:rsidRPr="00FF45B4">
        <w:rPr>
          <w:rFonts w:cs="Arial"/>
          <w:color w:val="000000" w:themeColor="text1"/>
        </w:rPr>
        <w:t xml:space="preserve"> fällt die Erhöhung geringer aus als zunächst erforderlich.</w:t>
      </w:r>
      <w:r>
        <w:rPr>
          <w:rFonts w:cs="Arial"/>
          <w:color w:val="000000" w:themeColor="text1"/>
        </w:rPr>
        <w:t xml:space="preserve"> </w:t>
      </w:r>
      <w:r w:rsidRPr="00884FA6">
        <w:rPr>
          <w:rFonts w:cs="Arial"/>
          <w:color w:val="000000" w:themeColor="text1"/>
        </w:rPr>
        <w:t xml:space="preserve">Grund für die Anpassung sind deutlich gestiegene Kosten in mehreren Bereichen der Abfallwirtschaft. </w:t>
      </w:r>
      <w:r w:rsidRPr="00FF45B4">
        <w:rPr>
          <w:rFonts w:cs="Arial"/>
          <w:color w:val="000000" w:themeColor="text1"/>
        </w:rPr>
        <w:t xml:space="preserve">In der Müllgebühr enthalten sind </w:t>
      </w:r>
      <w:r w:rsidR="00CC7E2A">
        <w:rPr>
          <w:rFonts w:cs="Arial"/>
          <w:color w:val="000000" w:themeColor="text1"/>
        </w:rPr>
        <w:t xml:space="preserve">für die privaten Haushalte auch </w:t>
      </w:r>
      <w:r w:rsidRPr="00FF45B4">
        <w:rPr>
          <w:rFonts w:cs="Arial"/>
          <w:color w:val="000000" w:themeColor="text1"/>
        </w:rPr>
        <w:t>die Leistungen für</w:t>
      </w:r>
      <w:r w:rsidR="00CC7E2A">
        <w:rPr>
          <w:rFonts w:cs="Arial"/>
          <w:color w:val="000000" w:themeColor="text1"/>
        </w:rPr>
        <w:t xml:space="preserve"> die</w:t>
      </w:r>
      <w:r w:rsidRPr="00FF45B4">
        <w:rPr>
          <w:rFonts w:cs="Arial"/>
          <w:color w:val="000000" w:themeColor="text1"/>
        </w:rPr>
        <w:t xml:space="preserve"> Müllentsorgung</w:t>
      </w:r>
      <w:r w:rsidR="00CC7E2A">
        <w:rPr>
          <w:rFonts w:cs="Arial"/>
          <w:color w:val="000000" w:themeColor="text1"/>
        </w:rPr>
        <w:t>, die</w:t>
      </w:r>
      <w:r w:rsidRPr="00FF45B4">
        <w:rPr>
          <w:rFonts w:cs="Arial"/>
          <w:color w:val="000000" w:themeColor="text1"/>
        </w:rPr>
        <w:t xml:space="preserve"> Wertstoffverwertung</w:t>
      </w:r>
      <w:r w:rsidR="00CC7E2A">
        <w:rPr>
          <w:rFonts w:cs="Arial"/>
          <w:color w:val="000000" w:themeColor="text1"/>
        </w:rPr>
        <w:t xml:space="preserve"> auf den Recyclinghöfen und die Entsorgung von Grüngut auf den </w:t>
      </w:r>
      <w:proofErr w:type="gramStart"/>
      <w:r w:rsidR="00CC7E2A">
        <w:rPr>
          <w:rFonts w:cs="Arial"/>
          <w:color w:val="000000" w:themeColor="text1"/>
        </w:rPr>
        <w:t xml:space="preserve">Grünschnittplätzen </w:t>
      </w:r>
      <w:r w:rsidRPr="00FF45B4">
        <w:rPr>
          <w:rFonts w:cs="Arial"/>
          <w:color w:val="000000" w:themeColor="text1"/>
        </w:rPr>
        <w:t>.</w:t>
      </w:r>
      <w:proofErr w:type="gramEnd"/>
      <w:r w:rsidRPr="00FF45B4">
        <w:rPr>
          <w:rFonts w:cs="Arial"/>
          <w:color w:val="000000" w:themeColor="text1"/>
        </w:rPr>
        <w:t xml:space="preserve"> Separat berechnet werden unter anderem die Anlieferung von Erdaushub oder belastetem Altholz.</w:t>
      </w:r>
      <w:r>
        <w:rPr>
          <w:rFonts w:cs="Arial"/>
          <w:color w:val="000000" w:themeColor="text1"/>
        </w:rPr>
        <w:t xml:space="preserve"> </w:t>
      </w:r>
      <w:r w:rsidRPr="00FF45B4">
        <w:rPr>
          <w:rFonts w:cs="Arial"/>
          <w:color w:val="000000" w:themeColor="text1"/>
        </w:rPr>
        <w:t xml:space="preserve">Nicht über die Müllgebühr finanziert werden </w:t>
      </w:r>
      <w:r w:rsidR="00CC7E2A">
        <w:rPr>
          <w:rFonts w:cs="Arial"/>
          <w:color w:val="000000" w:themeColor="text1"/>
        </w:rPr>
        <w:t xml:space="preserve">die </w:t>
      </w:r>
      <w:r w:rsidRPr="00FF45B4">
        <w:rPr>
          <w:rFonts w:cs="Arial"/>
          <w:color w:val="000000" w:themeColor="text1"/>
        </w:rPr>
        <w:t xml:space="preserve">Gelben Säcke sowie die Leerung der Glascontainer. Diese Leistungen werden über die dualen Systeme finanziert und beim Kauf der Produkte bereits mitbezahlt. </w:t>
      </w:r>
    </w:p>
    <w:p w14:paraId="31B4B43C" w14:textId="77777777" w:rsidR="00884FA6" w:rsidRPr="00884FA6" w:rsidRDefault="00884FA6" w:rsidP="00884FA6">
      <w:pPr>
        <w:spacing w:line="360" w:lineRule="auto"/>
        <w:jc w:val="both"/>
        <w:rPr>
          <w:rFonts w:cs="Arial"/>
          <w:color w:val="000000" w:themeColor="text1"/>
        </w:rPr>
      </w:pPr>
    </w:p>
    <w:p w14:paraId="4277B4BB" w14:textId="77777777" w:rsidR="00A11FEE" w:rsidRPr="005114A1" w:rsidRDefault="00A11FEE" w:rsidP="00B970E7">
      <w:pPr>
        <w:spacing w:line="276" w:lineRule="auto"/>
        <w:rPr>
          <w:rFonts w:cs="Arial"/>
          <w:b/>
          <w:bCs/>
          <w:szCs w:val="22"/>
        </w:rPr>
      </w:pPr>
    </w:p>
    <w:sectPr w:rsidR="00A11FEE" w:rsidRPr="005114A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737645"/>
    <w:multiLevelType w:val="multilevel"/>
    <w:tmpl w:val="E7FC4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697486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773"/>
    <w:rsid w:val="000B5EB4"/>
    <w:rsid w:val="00135DF8"/>
    <w:rsid w:val="001A47ED"/>
    <w:rsid w:val="001A4F34"/>
    <w:rsid w:val="001E639A"/>
    <w:rsid w:val="00217C34"/>
    <w:rsid w:val="002743E2"/>
    <w:rsid w:val="003B4AC5"/>
    <w:rsid w:val="00420626"/>
    <w:rsid w:val="00456F76"/>
    <w:rsid w:val="004655B1"/>
    <w:rsid w:val="00486A15"/>
    <w:rsid w:val="004A59F8"/>
    <w:rsid w:val="004B5C80"/>
    <w:rsid w:val="004D1142"/>
    <w:rsid w:val="004E1D08"/>
    <w:rsid w:val="005114A1"/>
    <w:rsid w:val="0051429F"/>
    <w:rsid w:val="00545A52"/>
    <w:rsid w:val="006741B3"/>
    <w:rsid w:val="006A10EE"/>
    <w:rsid w:val="006B4FFC"/>
    <w:rsid w:val="006E2F25"/>
    <w:rsid w:val="00703914"/>
    <w:rsid w:val="007A4773"/>
    <w:rsid w:val="007E7E9E"/>
    <w:rsid w:val="008067CE"/>
    <w:rsid w:val="00815AED"/>
    <w:rsid w:val="00884FA6"/>
    <w:rsid w:val="00937B1A"/>
    <w:rsid w:val="0095625F"/>
    <w:rsid w:val="00A11FEE"/>
    <w:rsid w:val="00A20E2D"/>
    <w:rsid w:val="00A96386"/>
    <w:rsid w:val="00B04E84"/>
    <w:rsid w:val="00B5705D"/>
    <w:rsid w:val="00B65DCD"/>
    <w:rsid w:val="00B970E7"/>
    <w:rsid w:val="00BA39BD"/>
    <w:rsid w:val="00CA1E01"/>
    <w:rsid w:val="00CC7E2A"/>
    <w:rsid w:val="00D21C1C"/>
    <w:rsid w:val="00DB1730"/>
    <w:rsid w:val="00E954A9"/>
    <w:rsid w:val="00EB1E81"/>
    <w:rsid w:val="00F54030"/>
    <w:rsid w:val="00F66DEB"/>
    <w:rsid w:val="00FC3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BC75E"/>
  <w15:chartTrackingRefBased/>
  <w15:docId w15:val="{30667079-E131-4D7D-A476-5A08A0D74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A4773"/>
    <w:pPr>
      <w:spacing w:after="0" w:line="240" w:lineRule="auto"/>
    </w:pPr>
    <w:rPr>
      <w:rFonts w:ascii="Arial" w:eastAsia="Times New Roman" w:hAnsi="Arial" w:cs="Times New Roman"/>
      <w:kern w:val="0"/>
      <w:szCs w:val="20"/>
      <w:lang w:eastAsia="de-DE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7A477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eastAsia="en-US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A477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eastAsia="en-US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A4773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:lang w:eastAsia="en-US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A4773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Cs w:val="22"/>
      <w:lang w:eastAsia="en-US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A4773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Cs w:val="22"/>
      <w:lang w:eastAsia="en-US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A4773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2"/>
      <w:lang w:eastAsia="en-US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A4773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:lang w:eastAsia="en-US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A4773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2"/>
      <w:lang w:eastAsia="en-US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A4773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2"/>
      <w:lang w:eastAsia="en-US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A477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A477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A477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A4773"/>
    <w:rPr>
      <w:rFonts w:eastAsiaTheme="majorEastAsia" w:cstheme="majorBidi"/>
      <w:i/>
      <w:iCs/>
      <w:color w:val="2E74B5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A4773"/>
    <w:rPr>
      <w:rFonts w:eastAsiaTheme="majorEastAsia" w:cstheme="majorBidi"/>
      <w:color w:val="2E74B5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A4773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A4773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A4773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A477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A477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7A47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A4773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A47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A4773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2"/>
      <w:lang w:eastAsia="en-US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7A4773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7A477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Cs w:val="22"/>
      <w:lang w:eastAsia="en-US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7A4773"/>
    <w:rPr>
      <w:i/>
      <w:iCs/>
      <w:color w:val="2E74B5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A477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:szCs w:val="22"/>
      <w:lang w:eastAsia="en-US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A4773"/>
    <w:rPr>
      <w:i/>
      <w:iCs/>
      <w:color w:val="2E74B5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A4773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815AED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56F76"/>
    <w:rPr>
      <w:color w:val="605E5C"/>
      <w:shd w:val="clear" w:color="auto" w:fill="E1DFDD"/>
    </w:rPr>
  </w:style>
  <w:style w:type="paragraph" w:customStyle="1" w:styleId="Default">
    <w:name w:val="Default"/>
    <w:rsid w:val="001E639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sz w:val="24"/>
      <w:szCs w:val="24"/>
      <w:lang w:eastAsia="de-DE"/>
      <w14:ligatures w14:val="none"/>
    </w:rPr>
  </w:style>
  <w:style w:type="paragraph" w:styleId="berarbeitung">
    <w:name w:val="Revision"/>
    <w:hidden/>
    <w:uiPriority w:val="99"/>
    <w:semiHidden/>
    <w:rsid w:val="00CC7E2A"/>
    <w:pPr>
      <w:spacing w:after="0" w:line="240" w:lineRule="auto"/>
    </w:pPr>
    <w:rPr>
      <w:rFonts w:ascii="Arial" w:eastAsia="Times New Roman" w:hAnsi="Arial" w:cs="Times New Roman"/>
      <w:kern w:val="0"/>
      <w:szCs w:val="20"/>
      <w:lang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719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0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9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26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20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819</Characters>
  <Application>Microsoft Office Word</Application>
  <DocSecurity>4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Tebel-Haas Silke</dc:creator>
  <cp:keywords/>
  <dc:description/>
  <cp:lastModifiedBy>Fix Markus</cp:lastModifiedBy>
  <cp:revision>2</cp:revision>
  <dcterms:created xsi:type="dcterms:W3CDTF">2026-10-14T10:52:00Z</dcterms:created>
  <dcterms:modified xsi:type="dcterms:W3CDTF">2026-10-14T10:52:00Z</dcterms:modified>
</cp:coreProperties>
</file>