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autoSpaceDE w:val="0"/>
        <w:autoSpaceDN w:val="0"/>
        <w:adjustRightInd w:val="0"/>
        <w:jc w:val="left"/>
        <w:rPr>
          <w:rFonts w:cs="Arial"/>
          <w:b/>
          <w:bCs/>
          <w:color w:val="000000"/>
          <w:sz w:val="28"/>
          <w:szCs w:val="28"/>
        </w:rPr>
      </w:pPr>
      <w:r>
        <w:rPr>
          <w:rFonts w:cs="Arial"/>
          <w:sz w:val="20"/>
        </w:rPr>
        <w:t>Ludwigshafen, den 7. September 2026</w:t>
      </w:r>
      <w:r>
        <w:rPr>
          <w:rFonts w:cs="Arial"/>
          <w:sz w:val="20"/>
        </w:rPr>
        <w:br/>
      </w:r>
      <w:r>
        <w:rPr>
          <w:rFonts w:cs="Arial"/>
          <w:b/>
          <w:bCs/>
          <w:color w:val="000000"/>
          <w:sz w:val="28"/>
          <w:szCs w:val="28"/>
        </w:rPr>
        <w:t>Aktiv gegen Hitzestress: Ludwigshafen entsiegelt öffentliche Plätze – OB Blettner: Aus Verantwortung für heutige und kommende Generationen</w:t>
      </w:r>
    </w:p>
    <w:p>
      <w:pPr>
        <w:autoSpaceDE w:val="0"/>
        <w:autoSpaceDN w:val="0"/>
        <w:adjustRightInd w:val="0"/>
        <w:rPr>
          <w:rFonts w:cs="Arial"/>
          <w:color w:val="000000"/>
        </w:rPr>
      </w:pPr>
      <w:r>
        <w:rPr>
          <w:rFonts w:cs="Arial"/>
          <w:color w:val="000000"/>
        </w:rPr>
        <w:t xml:space="preserve">Bäume statt Pflaster, Grün statt Grau, Schatten statt Hitze: Ludwigshafen entsiegelt in den kommenden Monaten öffentliche Plätze in der Innenstadt und gestaltet weitere um. "Wenn uns die Hitze dieses Sommers etwas ganz deutlich vor Augen geführt hat, dann das: Wir müssen Vorsorge treffen und damit auch Dinge verändern, damit wir als Stadt widerstandsfähiger gegen Hitze und Klimastress werden – aus Verantwortung für heutige und kommende Generationen. Ich sehe das als eine verwaltungsübergreifende und kontinuierliche Aufgabe, die wir auf Basis unseres Klimaanpassungskonzeptes angehen, das der Stadtrat im Juni 2025 einstimmig beschlossen hat. Wir nutzen vorhandene Fördermöglichkeiten konsequent und priorisieren Investitionen sinnvoll. Unser Ziel ist eine Stadt, in der sich alle Bürgerinnen und Bürger auch an sehr heißen Tagen möglichst sicher und gut aufhalten können", erklärt Oberbürgermeister Prof. Dr. Klaus Blettner. </w:t>
      </w:r>
    </w:p>
    <w:p>
      <w:pPr>
        <w:autoSpaceDE w:val="0"/>
        <w:autoSpaceDN w:val="0"/>
        <w:adjustRightInd w:val="0"/>
        <w:spacing w:after="0"/>
        <w:rPr>
          <w:rFonts w:cs="Arial"/>
          <w:b/>
          <w:bCs/>
          <w:color w:val="000000"/>
        </w:rPr>
      </w:pPr>
      <w:r>
        <w:rPr>
          <w:rFonts w:cs="Arial"/>
          <w:b/>
          <w:bCs/>
          <w:color w:val="000000"/>
        </w:rPr>
        <w:t>Entsiegelung startet im September</w:t>
      </w:r>
    </w:p>
    <w:p>
      <w:pPr>
        <w:autoSpaceDE w:val="0"/>
        <w:autoSpaceDN w:val="0"/>
        <w:adjustRightInd w:val="0"/>
        <w:rPr>
          <w:rFonts w:cs="Arial"/>
          <w:color w:val="000000"/>
        </w:rPr>
      </w:pPr>
      <w:r>
        <w:rPr>
          <w:rFonts w:cs="Arial"/>
          <w:color w:val="000000"/>
        </w:rPr>
        <w:t xml:space="preserve">Bereits im September starten die Arbeiten an vier zentralen Plätzen in der Innenstadt. Auf dem Theaterplatz werden rund </w:t>
      </w:r>
      <w:r>
        <w:rPr>
          <w:rFonts w:cs="Arial"/>
          <w:color w:val="000000"/>
        </w:rPr>
        <w:br/>
        <w:t xml:space="preserve">400 Quadratmeter von Steinen befreit. Während der Randbereich bepflanzt wird, sorgen in der Mitte der technisch modernisierte Brunnen an der Pfalzsäule sowie eine überschirmte Verschattung mit Sitzmöglichkeiten für Abkühlung. </w:t>
      </w:r>
    </w:p>
    <w:p>
      <w:pPr>
        <w:autoSpaceDE w:val="0"/>
        <w:autoSpaceDN w:val="0"/>
        <w:adjustRightInd w:val="0"/>
        <w:ind w:left="5664"/>
        <w:rPr>
          <w:rFonts w:cs="Arial"/>
          <w:color w:val="000000"/>
        </w:rPr>
      </w:pPr>
      <w:r>
        <w:rPr>
          <w:rFonts w:cs="Arial"/>
          <w:color w:val="000000"/>
        </w:rPr>
        <w:t>/2</w:t>
      </w:r>
    </w:p>
    <w:p>
      <w:pPr>
        <w:autoSpaceDE w:val="0"/>
        <w:autoSpaceDN w:val="0"/>
        <w:adjustRightInd w:val="0"/>
        <w:ind w:left="3540" w:firstLine="708"/>
        <w:rPr>
          <w:rFonts w:cs="Arial"/>
          <w:color w:val="000000"/>
        </w:rPr>
      </w:pPr>
      <w:r>
        <w:rPr>
          <w:rFonts w:cs="Arial"/>
          <w:color w:val="000000"/>
        </w:rPr>
        <w:lastRenderedPageBreak/>
        <w:t>- 2 -</w:t>
      </w:r>
    </w:p>
    <w:p>
      <w:pPr>
        <w:autoSpaceDE w:val="0"/>
        <w:autoSpaceDN w:val="0"/>
        <w:adjustRightInd w:val="0"/>
        <w:rPr>
          <w:rFonts w:cs="Arial"/>
          <w:color w:val="000000"/>
        </w:rPr>
      </w:pPr>
      <w:r>
        <w:rPr>
          <w:rFonts w:cs="Arial"/>
          <w:color w:val="000000"/>
        </w:rPr>
        <w:t xml:space="preserve">Ein Trinkwasserbrunnen trägt ebenfalls zur Aufenthaltsqualität an heißen Tagen bei. Mediterrane Vielfalt zieht auf dem Hans-Klüber-Platz ein. Bereits seit über zehn Jahren ist der </w:t>
      </w:r>
      <w:r>
        <w:rPr>
          <w:rFonts w:cs="Arial"/>
          <w:color w:val="000000"/>
        </w:rPr>
        <w:br/>
        <w:t xml:space="preserve">hack-museumsgARTen des Wilhelm-Hack-Museums eine grüne Oase und Begegnungsort auf dem ansonsten steinernen Platz. Auch hier bereiten Hitze, zu wenig Schatten und die Wasserversorgung Probleme. Daher werden rund </w:t>
      </w:r>
      <w:r>
        <w:rPr>
          <w:rFonts w:cs="Arial"/>
          <w:color w:val="000000"/>
        </w:rPr>
        <w:br/>
        <w:t>400 Quadratmeter entsiegelt, 20 Bäume gepflanzt und dauerhafte Staudenbeete angelegt. Für weitere Abkühlung per Verdunstung sorgt die Bewirtschaftung mit einem Regenwassersystem. Dachflächenwasser wird in einer unterirdischen Zisterne gesammelt und vor Ort zur Bewässerung genutzt. Wie am Theaterplatz wird auch hier ein Trinkbrunnen installiert. Schattiger und kühler wird auch der Karl-Kornmann-Platz, behält dabei aber seine Funktion direkt am Kulturzentrum "dasHaus". Damit der Platz noch für Veranstaltungen genutzt werden kann, wird er vorwiegend in den Randbereichen sowie an der Gebäudefassade begrünt. Auch hier wird es Platz zum Verweilen und zur Begegnung sowie einen Trinkwasserbrunnen geben.</w:t>
      </w:r>
    </w:p>
    <w:p>
      <w:pPr>
        <w:autoSpaceDE w:val="0"/>
        <w:autoSpaceDN w:val="0"/>
        <w:adjustRightInd w:val="0"/>
        <w:rPr>
          <w:rFonts w:cs="Arial"/>
          <w:color w:val="000000"/>
        </w:rPr>
      </w:pPr>
      <w:r>
        <w:rPr>
          <w:rFonts w:cs="Arial"/>
          <w:color w:val="000000"/>
        </w:rPr>
        <w:t xml:space="preserve">Neue Wege geht die Stadtverwaltung bei der Verschattung und Begrünung des Bürgerhofes. Auch er ist einer dieser Plätze, die sich schnell aufheizen. Das soll sich ändern. Wie auch beim Theaterplatz liegt eine Tiefgarage unter der Fläche. Das heißt, dass dieser Bereich nur begrenzt Last tragen kann und es keinen Platz für tief wurzelnde Bäume gibt. Daher haben sich die Planer eine andere Lösung ausgedacht. Der Bürgerhof erhält ein filigranes Dach aus einem Edelstahl-Raumnetz, das sich an Stahlträgerbögen aufspannt, die hoch über den Platz </w:t>
      </w:r>
    </w:p>
    <w:p>
      <w:pPr>
        <w:autoSpaceDE w:val="0"/>
        <w:autoSpaceDN w:val="0"/>
        <w:adjustRightInd w:val="0"/>
        <w:ind w:left="5664"/>
        <w:rPr>
          <w:rFonts w:cs="Arial"/>
          <w:color w:val="000000"/>
        </w:rPr>
      </w:pPr>
      <w:r>
        <w:rPr>
          <w:rFonts w:cs="Arial"/>
          <w:color w:val="000000"/>
        </w:rPr>
        <w:t>/3</w:t>
      </w:r>
    </w:p>
    <w:p>
      <w:pPr>
        <w:autoSpaceDE w:val="0"/>
        <w:autoSpaceDN w:val="0"/>
        <w:adjustRightInd w:val="0"/>
        <w:ind w:left="3540" w:firstLine="708"/>
        <w:rPr>
          <w:rFonts w:cs="Arial"/>
          <w:color w:val="000000"/>
        </w:rPr>
      </w:pPr>
      <w:r>
        <w:rPr>
          <w:rFonts w:cs="Arial"/>
          <w:color w:val="000000"/>
        </w:rPr>
        <w:lastRenderedPageBreak/>
        <w:t>- 3 -</w:t>
      </w:r>
    </w:p>
    <w:p>
      <w:pPr>
        <w:autoSpaceDE w:val="0"/>
        <w:autoSpaceDN w:val="0"/>
        <w:adjustRightInd w:val="0"/>
        <w:rPr>
          <w:rFonts w:cs="Arial"/>
          <w:color w:val="000000"/>
        </w:rPr>
      </w:pPr>
      <w:r>
        <w:rPr>
          <w:rFonts w:cs="Arial"/>
          <w:color w:val="000000"/>
        </w:rPr>
        <w:t xml:space="preserve">reichen. So entsteht ein luftiger Raum. Die Träger münden in etwa vier Meter hohen, skulpturalen Stahlvasen. Diese sind mit Bewässerungstechnik, Wassertank und viel Baumsubstrat ausgestattet und bieten beste Lebensbedingungen für Bäume und Kletterpflanzen, die in die Netze hochwachsen und für natürlichen Blattschatten und ein kühles grünes Dach sorgen. Eine integrierte Photovoltaik-Anlage liefert Energie für Beleuchtungstechnik. So kann dieser neue nachhaltige Ort auch bei Dunkelheit eine angenehme Atmosphäre bieten.  </w:t>
      </w:r>
    </w:p>
    <w:p>
      <w:pPr>
        <w:autoSpaceDE w:val="0"/>
        <w:autoSpaceDN w:val="0"/>
        <w:adjustRightInd w:val="0"/>
        <w:spacing w:after="0"/>
        <w:rPr>
          <w:rFonts w:cs="Arial"/>
          <w:b/>
          <w:bCs/>
          <w:color w:val="000000"/>
        </w:rPr>
      </w:pPr>
      <w:r>
        <w:rPr>
          <w:rFonts w:cs="Arial"/>
          <w:b/>
          <w:bCs/>
          <w:color w:val="000000"/>
        </w:rPr>
        <w:t>Umweltdezernent Thewalt: Individuelle Lösungen für lebenswerte Stadt</w:t>
      </w:r>
    </w:p>
    <w:p>
      <w:pPr>
        <w:autoSpaceDE w:val="0"/>
        <w:autoSpaceDN w:val="0"/>
        <w:adjustRightInd w:val="0"/>
        <w:rPr>
          <w:rFonts w:cs="Arial"/>
          <w:color w:val="000000"/>
        </w:rPr>
      </w:pPr>
      <w:r>
        <w:rPr>
          <w:rFonts w:cs="Arial"/>
          <w:color w:val="000000"/>
        </w:rPr>
        <w:t xml:space="preserve">"Uns lag es sehr am Herzen, zu jedem Ort eine individuelle Planung zu entwickeln. Jede Lösung sorgt für Hitzeschutz, ist ein wichtiger Schritt in Richtung Klimaanpassung, am Ende auch Klimaschutz und macht unsere Stadt grüner, lebendiger und lebenswerter. Auch war es uns wichtig, die Planungen gemeinsam zu entwickeln. So haben wir zum Beispiel am Hans-Klüber-Platz unmittelbar den Austausch mit dem Wilhelm-Hack-Museum und den Gärtnerinnen und Gärtnern des Hackgartens gesucht. Mein Dank gilt auch dem Bereich Umwelt und Klima, der die Fördermittel akquiriert und viele tolle Ideen in die Planung eingebracht hat, sowie dem Land Rheinland-Pfalz für die Unterstützung im Rahmen des Kommunalen Investitionsprogramms Klimaschutz und Innovation (KIPKI). Denn was wir hier schaffen, wird zu hundert Prozent gefördert. Insgesamt investieren wir allein in die vier genannten Plätze rund 3,8 Millionen Euro. Bis Ende des Jahres soll der </w:t>
      </w:r>
      <w:r>
        <w:rPr>
          <w:rFonts w:cs="Arial"/>
          <w:color w:val="000000"/>
        </w:rPr>
        <w:br/>
        <w:t xml:space="preserve">größte Teil geschafft sein", erklärt Bau- und Umweltdezernent </w:t>
      </w:r>
    </w:p>
    <w:p>
      <w:pPr>
        <w:autoSpaceDE w:val="0"/>
        <w:autoSpaceDN w:val="0"/>
        <w:adjustRightInd w:val="0"/>
        <w:ind w:left="5664"/>
        <w:rPr>
          <w:rFonts w:cs="Arial"/>
          <w:color w:val="000000"/>
        </w:rPr>
      </w:pPr>
      <w:r>
        <w:rPr>
          <w:rFonts w:cs="Arial"/>
          <w:color w:val="000000"/>
        </w:rPr>
        <w:t>/4</w:t>
      </w:r>
    </w:p>
    <w:p>
      <w:pPr>
        <w:autoSpaceDE w:val="0"/>
        <w:autoSpaceDN w:val="0"/>
        <w:adjustRightInd w:val="0"/>
        <w:ind w:left="3540" w:firstLine="708"/>
        <w:rPr>
          <w:rFonts w:cs="Arial"/>
          <w:color w:val="000000"/>
        </w:rPr>
      </w:pPr>
      <w:r>
        <w:rPr>
          <w:rFonts w:cs="Arial"/>
          <w:color w:val="000000"/>
        </w:rPr>
        <w:lastRenderedPageBreak/>
        <w:t>- 4 -</w:t>
      </w:r>
    </w:p>
    <w:p>
      <w:pPr>
        <w:autoSpaceDE w:val="0"/>
        <w:autoSpaceDN w:val="0"/>
        <w:adjustRightInd w:val="0"/>
        <w:rPr>
          <w:rFonts w:cs="Arial"/>
          <w:color w:val="000000"/>
        </w:rPr>
      </w:pPr>
      <w:r>
        <w:rPr>
          <w:rFonts w:cs="Arial"/>
          <w:color w:val="000000"/>
        </w:rPr>
        <w:t>Alexander Thewalt. Darüber hinaus erfährt perspektivisch auch der Friedrich-Wilhelm-Wagner-Platz im Rahmen des Integrierten Stadtentwicklungskonzepts (ISEK) eine Aufwertung. Gleiches gilt für den Innenhof des Bürgermeister-Reichert-Hauses: Er wird saniert, erhält Wasserspiele, eine Bepflanzung, Mobiliar und einen Trinkbrunnen und gewinnt dadurch deutlich an Aufenthaltsqualität.</w:t>
      </w:r>
    </w:p>
    <w:p>
      <w:pPr>
        <w:autoSpaceDE w:val="0"/>
        <w:autoSpaceDN w:val="0"/>
        <w:adjustRightInd w:val="0"/>
        <w:spacing w:after="0"/>
        <w:rPr>
          <w:rFonts w:cs="Arial"/>
          <w:b/>
          <w:bCs/>
          <w:color w:val="000000"/>
        </w:rPr>
      </w:pPr>
      <w:r>
        <w:rPr>
          <w:rFonts w:cs="Arial"/>
          <w:b/>
          <w:bCs/>
          <w:color w:val="000000"/>
        </w:rPr>
        <w:t>Weitere Baumpflanzungen und Wiedervernässung des Maudacher Bruchs</w:t>
      </w:r>
    </w:p>
    <w:p>
      <w:pPr>
        <w:autoSpaceDE w:val="0"/>
        <w:autoSpaceDN w:val="0"/>
        <w:adjustRightInd w:val="0"/>
        <w:rPr>
          <w:rFonts w:cs="Arial"/>
          <w:color w:val="000000"/>
        </w:rPr>
      </w:pPr>
      <w:r>
        <w:rPr>
          <w:rFonts w:cs="Arial"/>
          <w:color w:val="000000"/>
        </w:rPr>
        <w:t xml:space="preserve">"Wir denken bei jeder Planung Hitzeschutz und Klimaanpassung konsequent mit", betont Thewalt. Im Hemshof wurde der Spielplatz Welser-/Blücherstraße mit Bäumen, Trinkwasserbrunnen und neuen Spielgeräten ausgestattet und steht kurz vor der Fertigstellung. "Auch hier haben wir den Dialog mit dem Kinderbüro und den benachbarten Kitas gesucht und Anregungen in unsere Planung aufgenommen", so Thewalt. Nach der bereits erfolgten Umgestaltung des Schulhofs im Schulzentrum Mundenheim stehen aktuell die Aufwertung des Schulhofs der Albert-Schweitzer-Schule, der Erich Kästner Schule und der Langgewannschule an. In den kommenden Jahren werden Flächen entsiegelt und Bäume gepflanzt in der Niederfeldschule, der Hochfeldschule, der Lessingschule, der Grundschule in der Pfingstweide, der Goethe-Mozart-Schule und der Rupprechtschule. "Darüber hinaus haben wir die Planungen für die Wiedervernässung des Maudacher Bruchs gestartet, also die Wiederherstellung eines Niedermoors mitten in der Stadt, was sich positiv auf das Klima und den Wasserhaushalt insgesamt auswirken wird. Unter der Überschrift "Ludwigsbäume" werden </w:t>
      </w:r>
    </w:p>
    <w:p>
      <w:pPr>
        <w:autoSpaceDE w:val="0"/>
        <w:autoSpaceDN w:val="0"/>
        <w:adjustRightInd w:val="0"/>
        <w:ind w:left="5664"/>
        <w:rPr>
          <w:rFonts w:cs="Arial"/>
          <w:color w:val="000000"/>
        </w:rPr>
      </w:pPr>
      <w:r>
        <w:rPr>
          <w:rFonts w:cs="Arial"/>
          <w:color w:val="000000"/>
        </w:rPr>
        <w:t>/5</w:t>
      </w:r>
    </w:p>
    <w:p>
      <w:pPr>
        <w:autoSpaceDE w:val="0"/>
        <w:autoSpaceDN w:val="0"/>
        <w:adjustRightInd w:val="0"/>
        <w:ind w:left="3540" w:firstLine="708"/>
        <w:rPr>
          <w:rFonts w:cs="Arial"/>
          <w:color w:val="000000"/>
        </w:rPr>
      </w:pPr>
      <w:r>
        <w:rPr>
          <w:rFonts w:cs="Arial"/>
          <w:color w:val="000000"/>
        </w:rPr>
        <w:lastRenderedPageBreak/>
        <w:t>- 5 -</w:t>
      </w:r>
    </w:p>
    <w:p>
      <w:pPr>
        <w:autoSpaceDE w:val="0"/>
        <w:autoSpaceDN w:val="0"/>
        <w:adjustRightInd w:val="0"/>
        <w:rPr>
          <w:rFonts w:cs="Arial"/>
          <w:color w:val="000000"/>
        </w:rPr>
      </w:pPr>
      <w:r>
        <w:rPr>
          <w:rFonts w:cs="Arial"/>
          <w:color w:val="000000"/>
        </w:rPr>
        <w:t>wir in den kommenden Jahren allein 1,37 Millionen Euro in die Entsiegelung von Flächen und das Anpflanzen von klimaresilienten Bäumen investieren. Für die Nördliche Innenstadt, die Südliche Innenstadt und Ruchheim haben wir bereits gemeinsam mit den Ortsbeiräten Standorte abgestimmt. Parallel dazu pflanzen wir in den Außenbereichen Streuobst, Hecken und Sträucher. Alle drei genannten Maßnahmen fördert das Bundesumweltministerium im "Aktionsprogramm natürlicher Klimaschutz". Insgesamt investieren wir hier mit Bundesmitteln rund 4,5 Millionen Euro in Klimaanpassung und Klimaschutz", erläutert Thewalt.</w:t>
      </w:r>
    </w:p>
    <w:p>
      <w:pPr>
        <w:autoSpaceDE w:val="0"/>
        <w:autoSpaceDN w:val="0"/>
        <w:adjustRightInd w:val="0"/>
        <w:rPr>
          <w:rFonts w:cs="Arial"/>
          <w:color w:val="000000"/>
        </w:rPr>
      </w:pPr>
      <w:r>
        <w:rPr>
          <w:rFonts w:cs="Arial"/>
          <w:color w:val="000000"/>
        </w:rPr>
        <w:t>"All diese Projekte folgen einer strategischen Logik: Prioritäten setzen, Fördermittel ausschöpfen, kreativ sein und alles mit dem Ziel, unsere Stadt für kommende Hitzeperioden zu wappnen und sie widerstandsfähiger gegenüber den Folgen des Klimawandels zu machen. Wir werden die Stadt nicht von heute auf morgen hitzefest machen können. Aber wir können jetzt die Weichen stellen und damit entscheiden, wie es sich in zehn oder zwanzig Jahren hier leben lässt. Klimaanpassung und Klimaschutz sind eine gesamtgesellschaftliche Aufgabe, an der wir als Verwaltung, aber auch als Bürgerinnen und Bürger sowie Unternehmen gemeinsam arbeiten müssen. Hitzeschutz betrifft uns alle", betont Oberbürgermeister Blettner.</w:t>
      </w:r>
    </w:p>
    <w:p>
      <w:pPr>
        <w:autoSpaceDE w:val="0"/>
        <w:autoSpaceDN w:val="0"/>
        <w:adjustRightInd w:val="0"/>
        <w:rPr>
          <w:rFonts w:cs="Arial"/>
          <w:color w:val="000000"/>
        </w:rPr>
      </w:pPr>
    </w:p>
    <w:p>
      <w:pPr>
        <w:jc w:val="left"/>
      </w:pPr>
    </w:p>
    <w:sectPr>
      <w:headerReference w:type="even" r:id="rId7"/>
      <w:headerReference w:type="default" r:id="rId8"/>
      <w:footerReference w:type="even" r:id="rId9"/>
      <w:footerReference w:type="default" r:id="rId10"/>
      <w:headerReference w:type="first" r:id="rId11"/>
      <w:footerReference w:type="first" r:id="rId12"/>
      <w:pgSz w:w="11906" w:h="16838"/>
      <w:pgMar w:top="3799" w:right="4082" w:bottom="3402"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81"/>
      <w:gridCol w:w="2899"/>
    </w:tblGrid>
    <w:tr>
      <w:tc>
        <w:tcPr>
          <w:tcW w:w="6281" w:type="dxa"/>
        </w:tcPr>
        <w:p>
          <w:pPr>
            <w:pStyle w:val="Fuzeile"/>
          </w:pPr>
        </w:p>
      </w:tc>
      <w:tc>
        <w:tcPr>
          <w:tcW w:w="2899" w:type="dxa"/>
        </w:tcPr>
        <w:p>
          <w:pPr>
            <w:pStyle w:val="Fuzeile"/>
          </w:pPr>
          <w:r>
            <w:t>Herausgeberin:</w:t>
          </w:r>
        </w:p>
        <w:p>
          <w:pPr>
            <w:pStyle w:val="Fuzeile"/>
          </w:pPr>
          <w:r>
            <w:t>Stadt Ludwigshafen am Rhein</w:t>
          </w:r>
        </w:p>
        <w:p>
          <w:pPr>
            <w:pStyle w:val="Fuzeile"/>
          </w:pPr>
          <w:r>
            <w:t xml:space="preserve">Bereich: </w:t>
          </w:r>
        </w:p>
        <w:p>
          <w:pPr>
            <w:pStyle w:val="Fuzeile"/>
          </w:pPr>
          <w:r>
            <w:t>Kommunikation und Beteiligung</w:t>
          </w:r>
        </w:p>
        <w:p>
          <w:pPr>
            <w:pStyle w:val="Fuzeile"/>
          </w:pPr>
        </w:p>
        <w:p>
          <w:pPr>
            <w:pStyle w:val="Fuzeile"/>
          </w:pPr>
          <w:r>
            <w:t>Postfach 21 12 25</w:t>
          </w:r>
        </w:p>
        <w:p>
          <w:pPr>
            <w:pStyle w:val="Fuzeile"/>
          </w:pPr>
          <w:r>
            <w:t>67012 Ludwigshafen</w:t>
          </w:r>
        </w:p>
        <w:p>
          <w:pPr>
            <w:pStyle w:val="Fuzeile"/>
          </w:pPr>
          <w:r>
            <w:t>Telefon: 0621 504-3013</w:t>
          </w:r>
        </w:p>
        <w:p>
          <w:pPr>
            <w:pStyle w:val="Fuzeile"/>
          </w:pPr>
          <w:r>
            <w:t>Telefax: 0621 504-2049</w:t>
          </w:r>
        </w:p>
        <w:p>
          <w:pPr>
            <w:pStyle w:val="Fuzeile"/>
          </w:pPr>
        </w:p>
        <w:p>
          <w:pPr>
            <w:pStyle w:val="Fuzeile"/>
            <w:rPr>
              <w:lang w:val="it-IT"/>
            </w:rPr>
          </w:pPr>
          <w:r>
            <w:rPr>
              <w:lang w:val="it-IT"/>
            </w:rPr>
            <w:t>E-Mail: pressestelle@ludwigshafen.de</w:t>
          </w:r>
        </w:p>
        <w:p>
          <w:pPr>
            <w:pStyle w:val="Fuzeile"/>
            <w:rPr>
              <w:lang w:val="it-IT"/>
            </w:rPr>
          </w:pPr>
          <w:r>
            <w:rPr>
              <w:lang w:val="it-IT"/>
            </w:rPr>
            <w:t xml:space="preserve">Internet: www.ludwigshafen.de </w:t>
          </w:r>
        </w:p>
        <w:p>
          <w:pPr>
            <w:pStyle w:val="Fuzeile"/>
          </w:pPr>
          <w:r>
            <w:t>Verantwortlich: Sigrid Karck</w:t>
          </w:r>
        </w:p>
      </w:tc>
    </w:tr>
  </w:tbl>
  <w:p>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r>
      <w:rPr>
        <w:lang w:eastAsia="de-DE"/>
      </w:rPr>
      <w:drawing>
        <wp:anchor distT="0" distB="0" distL="114300" distR="114300" simplePos="0" relativeHeight="251658240" behindDoc="1" locked="0" layoutInCell="1" allowOverlap="1">
          <wp:simplePos x="0" y="0"/>
          <wp:positionH relativeFrom="column">
            <wp:posOffset>-984885</wp:posOffset>
          </wp:positionH>
          <wp:positionV relativeFrom="paragraph">
            <wp:posOffset>-488315</wp:posOffset>
          </wp:positionV>
          <wp:extent cx="7560310" cy="4091940"/>
          <wp:effectExtent l="0" t="0" r="0" b="0"/>
          <wp:wrapNone/>
          <wp:docPr id="1"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4"/>
                  <pic:cNvPicPr>
                    <a:picLocks noChangeAspect="1" noChangeArrowheads="1"/>
                  </pic:cNvPicPr>
                </pic:nvPicPr>
                <pic:blipFill>
                  <a:blip r:embed="rId1">
                    <a:extLst>
                      <a:ext uri="{28A0092B-C50C-407E-A947-70E740481C1C}">
                        <a14:useLocalDpi xmlns:a14="http://schemas.microsoft.com/office/drawing/2010/main" val="0"/>
                      </a:ext>
                    </a:extLst>
                  </a:blip>
                  <a:srcRect l="6" r="6"/>
                  <a:stretch>
                    <a:fillRect/>
                  </a:stretch>
                </pic:blipFill>
                <pic:spPr bwMode="auto">
                  <a:xfrm>
                    <a:off x="0" y="0"/>
                    <a:ext cx="7560310" cy="40919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30EA29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9B3A64DE"/>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779E6B34"/>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53068A80"/>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D14A8FFC"/>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grammar="clean"/>
  <w:stylePaneFormatFilter w:val="1228" w:allStyles="0" w:customStyles="0" w:latentStyles="0" w:stylesInUse="1" w:headingStyles="1" w:numberingStyles="0" w:tableStyles="0" w:directFormattingOnRuns="0" w:directFormattingOnParagraphs="1" w:directFormattingOnNumbering="0" w:directFormattingOnTables="0" w:clearFormatting="1" w:top3HeadingStyles="0" w:visibleStyles="0" w:alternateStyleNames="0"/>
  <w:defaultTabStop w:val="708"/>
  <w:autoHyphenation/>
  <w:hyphenationZone w:val="425"/>
  <w:clickAndTypeStyle w:val="KeinLeerraum"/>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2BC0BEB9-BA50-478D-8E9C-C1FFE9414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it-IT" w:eastAsia="it-IT"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noProof/>
      <w:sz w:val="22"/>
      <w:szCs w:val="22"/>
      <w:lang w:val="de-DE" w:eastAsia="en-US"/>
    </w:rPr>
  </w:style>
  <w:style w:type="paragraph" w:styleId="berschrift1">
    <w:name w:val="heading 1"/>
    <w:basedOn w:val="Standard"/>
    <w:next w:val="Standard"/>
    <w:link w:val="berschrift1Zchn"/>
    <w:uiPriority w:val="9"/>
    <w:qFormat/>
    <w:pPr>
      <w:spacing w:after="600"/>
      <w:outlineLvl w:val="0"/>
    </w:pPr>
    <w:rPr>
      <w:b/>
      <w:sz w:val="28"/>
    </w:rPr>
  </w:style>
  <w:style w:type="paragraph" w:styleId="berschrift2">
    <w:name w:val="heading 2"/>
    <w:basedOn w:val="Standard"/>
    <w:next w:val="Standard"/>
    <w:link w:val="berschrift2Zchn"/>
    <w:uiPriority w:val="9"/>
    <w:unhideWhenUsed/>
    <w:qFormat/>
    <w:pPr>
      <w:keepNext/>
      <w:keepLines/>
      <w:spacing w:before="200" w:after="0"/>
      <w:outlineLvl w:val="1"/>
    </w:pPr>
    <w:rPr>
      <w:rFonts w:eastAsia="Times New Roman"/>
      <w:b/>
      <w:bCs/>
      <w:color w:val="4F81BD"/>
      <w:sz w:val="26"/>
      <w:szCs w:val="26"/>
    </w:rPr>
  </w:style>
  <w:style w:type="paragraph" w:styleId="berschrift3">
    <w:name w:val="heading 3"/>
    <w:basedOn w:val="Standard"/>
    <w:next w:val="Standard"/>
    <w:link w:val="berschrift3Zchn"/>
    <w:uiPriority w:val="9"/>
    <w:unhideWhenUsed/>
    <w:qFormat/>
    <w:pPr>
      <w:keepNext/>
      <w:keepLines/>
      <w:spacing w:before="200" w:after="0"/>
      <w:outlineLvl w:val="2"/>
    </w:pPr>
    <w:rPr>
      <w:rFonts w:eastAsia="Times New Roman"/>
      <w:b/>
      <w:bCs/>
      <w:color w:val="4F81BD"/>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b/>
      <w:sz w:val="28"/>
      <w:szCs w:val="22"/>
      <w:lang w:val="de-DE" w:eastAsia="en-US"/>
    </w:rPr>
  </w:style>
  <w:style w:type="character" w:customStyle="1" w:styleId="berschrift2Zchn">
    <w:name w:val="Überschrift 2 Zchn"/>
    <w:basedOn w:val="Absatz-Standardschriftart"/>
    <w:link w:val="berschrift2"/>
    <w:uiPriority w:val="9"/>
    <w:rPr>
      <w:rFonts w:ascii="Arial" w:eastAsia="Times New Roman" w:hAnsi="Arial" w:cs="Times New Roman"/>
      <w:b/>
      <w:bCs/>
      <w:color w:val="4F81BD"/>
      <w:sz w:val="26"/>
      <w:szCs w:val="26"/>
    </w:rPr>
  </w:style>
  <w:style w:type="character" w:customStyle="1" w:styleId="berschrift3Zchn">
    <w:name w:val="Überschrift 3 Zchn"/>
    <w:basedOn w:val="Absatz-Standardschriftart"/>
    <w:link w:val="berschrift3"/>
    <w:uiPriority w:val="9"/>
    <w:rPr>
      <w:rFonts w:ascii="Arial" w:eastAsia="Times New Roman" w:hAnsi="Arial" w:cs="Times New Roman"/>
      <w:b/>
      <w:bCs/>
      <w:color w:val="4F81BD"/>
    </w:rPr>
  </w:style>
  <w:style w:type="paragraph" w:styleId="KeinLeerraum">
    <w:name w:val="No Spacing"/>
    <w:uiPriority w:val="1"/>
    <w:qFormat/>
    <w:rPr>
      <w:sz w:val="22"/>
      <w:szCs w:val="22"/>
      <w:lang w:val="de-DE" w:eastAsia="en-US"/>
    </w:r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spacing w:after="0" w:line="240" w:lineRule="auto"/>
    </w:pPr>
    <w:rPr>
      <w:sz w:val="12"/>
      <w:szCs w:val="12"/>
    </w:rPr>
  </w:style>
  <w:style w:type="character" w:customStyle="1" w:styleId="FuzeileZchn">
    <w:name w:val="Fußzeile Zchn"/>
    <w:basedOn w:val="Absatz-Standardschriftart"/>
    <w:link w:val="Fuzeile"/>
    <w:uiPriority w:val="99"/>
    <w:rPr>
      <w:sz w:val="12"/>
      <w:szCs w:val="12"/>
      <w:lang w:val="de-DE" w:eastAsia="en-US"/>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character" w:styleId="Hyperlink">
    <w:name w:val="Hyperlink"/>
    <w:basedOn w:val="Absatz-Standardschriftart"/>
    <w:uiPriority w:val="99"/>
    <w:unhideWhenUsed/>
    <w:rPr>
      <w:color w:val="0000FF"/>
      <w:u w:val="single"/>
    </w:rPr>
  </w:style>
  <w:style w:type="table" w:styleId="Tabellenraster">
    <w:name w:val="Table Grid"/>
    <w:basedOn w:val="NormaleTabell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um">
    <w:name w:val="Date"/>
    <w:basedOn w:val="Standard"/>
    <w:next w:val="Standard"/>
    <w:link w:val="DatumZchn"/>
    <w:uiPriority w:val="99"/>
    <w:unhideWhenUsed/>
    <w:pPr>
      <w:spacing w:after="0" w:line="240" w:lineRule="auto"/>
    </w:pPr>
    <w:rPr>
      <w:sz w:val="20"/>
      <w:szCs w:val="20"/>
    </w:rPr>
  </w:style>
  <w:style w:type="character" w:customStyle="1" w:styleId="DatumZchn">
    <w:name w:val="Datum Zchn"/>
    <w:basedOn w:val="Absatz-Standardschriftart"/>
    <w:link w:val="Datum"/>
    <w:uiPriority w:val="99"/>
    <w:rPr>
      <w:lang w:val="de-DE" w:eastAsia="en-US"/>
    </w:rPr>
  </w:style>
  <w:style w:type="paragraph" w:styleId="Textkrper">
    <w:name w:val="Body Text"/>
    <w:basedOn w:val="Standard"/>
    <w:link w:val="TextkrperZchn"/>
    <w:semiHidden/>
    <w:unhideWhenUsed/>
    <w:pPr>
      <w:tabs>
        <w:tab w:val="left" w:pos="2127"/>
      </w:tabs>
      <w:spacing w:after="0" w:line="240" w:lineRule="auto"/>
    </w:pPr>
    <w:rPr>
      <w:rFonts w:eastAsia="Times New Roman"/>
      <w:noProof w:val="0"/>
      <w:szCs w:val="20"/>
      <w:lang w:eastAsia="de-DE"/>
    </w:rPr>
  </w:style>
  <w:style w:type="character" w:customStyle="1" w:styleId="TextkrperZchn">
    <w:name w:val="Textkörper Zchn"/>
    <w:basedOn w:val="Absatz-Standardschriftart"/>
    <w:link w:val="Textkrper"/>
    <w:semiHidden/>
    <w:rPr>
      <w:rFonts w:eastAsia="Times New Roman"/>
      <w:sz w:val="22"/>
      <w:lang w:val="de-DE" w:eastAsia="de-DE"/>
    </w:rPr>
  </w:style>
  <w:style w:type="paragraph" w:styleId="Titel">
    <w:name w:val="Title"/>
    <w:basedOn w:val="Standard"/>
    <w:next w:val="Standard"/>
    <w:link w:val="TitelZchn"/>
    <w:qFormat/>
    <w:pPr>
      <w:overflowPunct w:val="0"/>
      <w:autoSpaceDE w:val="0"/>
      <w:autoSpaceDN w:val="0"/>
      <w:adjustRightInd w:val="0"/>
      <w:spacing w:before="240" w:after="60" w:line="240" w:lineRule="auto"/>
      <w:jc w:val="center"/>
      <w:outlineLvl w:val="0"/>
    </w:pPr>
    <w:rPr>
      <w:rFonts w:ascii="Cambria" w:eastAsia="Times New Roman" w:hAnsi="Cambria"/>
      <w:b/>
      <w:bCs/>
      <w:noProof w:val="0"/>
      <w:kern w:val="28"/>
      <w:sz w:val="32"/>
      <w:szCs w:val="32"/>
      <w:lang w:eastAsia="de-DE"/>
    </w:rPr>
  </w:style>
  <w:style w:type="character" w:customStyle="1" w:styleId="TitelZchn">
    <w:name w:val="Titel Zchn"/>
    <w:basedOn w:val="Absatz-Standardschriftart"/>
    <w:link w:val="Titel"/>
    <w:rPr>
      <w:rFonts w:ascii="Cambria" w:eastAsia="Times New Roman" w:hAnsi="Cambria"/>
      <w:b/>
      <w:bCs/>
      <w:kern w:val="28"/>
      <w:sz w:val="32"/>
      <w:szCs w:val="32"/>
      <w:lang w:val="de-DE" w:eastAsia="de-DE"/>
    </w:rPr>
  </w:style>
  <w:style w:type="paragraph" w:customStyle="1" w:styleId="Flie">
    <w:name w:val="Fließ"/>
    <w:basedOn w:val="Standard"/>
    <w:pPr>
      <w:spacing w:before="240" w:after="0" w:line="360" w:lineRule="atLeast"/>
      <w:jc w:val="left"/>
    </w:pPr>
    <w:rPr>
      <w:rFonts w:eastAsia="Times New Roman"/>
      <w:noProof w:val="0"/>
      <w:sz w:val="24"/>
      <w:szCs w:val="20"/>
      <w:lang w:eastAsia="de-DE"/>
    </w:rPr>
  </w:style>
  <w:style w:type="paragraph" w:styleId="StandardWeb">
    <w:name w:val="Normal (Web)"/>
    <w:basedOn w:val="Standard"/>
    <w:uiPriority w:val="99"/>
    <w:semiHidden/>
    <w:unhideWhenUsed/>
    <w:pPr>
      <w:spacing w:before="100" w:beforeAutospacing="1" w:after="100" w:afterAutospacing="1" w:line="240" w:lineRule="auto"/>
      <w:jc w:val="left"/>
    </w:pPr>
    <w:rPr>
      <w:rFonts w:ascii="Times New Roman" w:eastAsia="Times New Roman" w:hAnsi="Times New Roman"/>
      <w:noProof w:val="0"/>
      <w:sz w:val="24"/>
      <w:szCs w:val="24"/>
      <w:lang w:eastAsia="de-DE"/>
    </w:rPr>
  </w:style>
  <w:style w:type="paragraph" w:customStyle="1" w:styleId="Betreff">
    <w:name w:val="Betreff"/>
    <w:basedOn w:val="Standard"/>
    <w:pPr>
      <w:spacing w:before="100" w:after="300"/>
      <w:jc w:val="left"/>
    </w:pPr>
    <w:rPr>
      <w:rFonts w:eastAsia="Times New Roman"/>
      <w:b/>
      <w:bCs/>
      <w:noProof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00427">
      <w:bodyDiv w:val="1"/>
      <w:marLeft w:val="0"/>
      <w:marRight w:val="0"/>
      <w:marTop w:val="0"/>
      <w:marBottom w:val="0"/>
      <w:divBdr>
        <w:top w:val="none" w:sz="0" w:space="0" w:color="auto"/>
        <w:left w:val="none" w:sz="0" w:space="0" w:color="auto"/>
        <w:bottom w:val="none" w:sz="0" w:space="0" w:color="auto"/>
        <w:right w:val="none" w:sz="0" w:space="0" w:color="auto"/>
      </w:divBdr>
    </w:div>
    <w:div w:id="121314305">
      <w:bodyDiv w:val="1"/>
      <w:marLeft w:val="0"/>
      <w:marRight w:val="0"/>
      <w:marTop w:val="0"/>
      <w:marBottom w:val="0"/>
      <w:divBdr>
        <w:top w:val="none" w:sz="0" w:space="0" w:color="auto"/>
        <w:left w:val="none" w:sz="0" w:space="0" w:color="auto"/>
        <w:bottom w:val="none" w:sz="0" w:space="0" w:color="auto"/>
        <w:right w:val="none" w:sz="0" w:space="0" w:color="auto"/>
      </w:divBdr>
    </w:div>
    <w:div w:id="124206176">
      <w:bodyDiv w:val="1"/>
      <w:marLeft w:val="0"/>
      <w:marRight w:val="0"/>
      <w:marTop w:val="0"/>
      <w:marBottom w:val="0"/>
      <w:divBdr>
        <w:top w:val="none" w:sz="0" w:space="0" w:color="auto"/>
        <w:left w:val="none" w:sz="0" w:space="0" w:color="auto"/>
        <w:bottom w:val="none" w:sz="0" w:space="0" w:color="auto"/>
        <w:right w:val="none" w:sz="0" w:space="0" w:color="auto"/>
      </w:divBdr>
    </w:div>
    <w:div w:id="376860734">
      <w:bodyDiv w:val="1"/>
      <w:marLeft w:val="0"/>
      <w:marRight w:val="0"/>
      <w:marTop w:val="0"/>
      <w:marBottom w:val="0"/>
      <w:divBdr>
        <w:top w:val="none" w:sz="0" w:space="0" w:color="auto"/>
        <w:left w:val="none" w:sz="0" w:space="0" w:color="auto"/>
        <w:bottom w:val="none" w:sz="0" w:space="0" w:color="auto"/>
        <w:right w:val="none" w:sz="0" w:space="0" w:color="auto"/>
      </w:divBdr>
    </w:div>
    <w:div w:id="412048047">
      <w:bodyDiv w:val="1"/>
      <w:marLeft w:val="0"/>
      <w:marRight w:val="0"/>
      <w:marTop w:val="0"/>
      <w:marBottom w:val="0"/>
      <w:divBdr>
        <w:top w:val="none" w:sz="0" w:space="0" w:color="auto"/>
        <w:left w:val="none" w:sz="0" w:space="0" w:color="auto"/>
        <w:bottom w:val="none" w:sz="0" w:space="0" w:color="auto"/>
        <w:right w:val="none" w:sz="0" w:space="0" w:color="auto"/>
      </w:divBdr>
    </w:div>
    <w:div w:id="477722898">
      <w:bodyDiv w:val="1"/>
      <w:marLeft w:val="0"/>
      <w:marRight w:val="0"/>
      <w:marTop w:val="0"/>
      <w:marBottom w:val="0"/>
      <w:divBdr>
        <w:top w:val="none" w:sz="0" w:space="0" w:color="auto"/>
        <w:left w:val="none" w:sz="0" w:space="0" w:color="auto"/>
        <w:bottom w:val="none" w:sz="0" w:space="0" w:color="auto"/>
        <w:right w:val="none" w:sz="0" w:space="0" w:color="auto"/>
      </w:divBdr>
    </w:div>
    <w:div w:id="503397058">
      <w:bodyDiv w:val="1"/>
      <w:marLeft w:val="0"/>
      <w:marRight w:val="0"/>
      <w:marTop w:val="0"/>
      <w:marBottom w:val="0"/>
      <w:divBdr>
        <w:top w:val="none" w:sz="0" w:space="0" w:color="auto"/>
        <w:left w:val="none" w:sz="0" w:space="0" w:color="auto"/>
        <w:bottom w:val="none" w:sz="0" w:space="0" w:color="auto"/>
        <w:right w:val="none" w:sz="0" w:space="0" w:color="auto"/>
      </w:divBdr>
    </w:div>
    <w:div w:id="602961808">
      <w:bodyDiv w:val="1"/>
      <w:marLeft w:val="0"/>
      <w:marRight w:val="0"/>
      <w:marTop w:val="0"/>
      <w:marBottom w:val="0"/>
      <w:divBdr>
        <w:top w:val="none" w:sz="0" w:space="0" w:color="auto"/>
        <w:left w:val="none" w:sz="0" w:space="0" w:color="auto"/>
        <w:bottom w:val="none" w:sz="0" w:space="0" w:color="auto"/>
        <w:right w:val="none" w:sz="0" w:space="0" w:color="auto"/>
      </w:divBdr>
    </w:div>
    <w:div w:id="1110928111">
      <w:bodyDiv w:val="1"/>
      <w:marLeft w:val="0"/>
      <w:marRight w:val="0"/>
      <w:marTop w:val="0"/>
      <w:marBottom w:val="0"/>
      <w:divBdr>
        <w:top w:val="none" w:sz="0" w:space="0" w:color="auto"/>
        <w:left w:val="none" w:sz="0" w:space="0" w:color="auto"/>
        <w:bottom w:val="none" w:sz="0" w:space="0" w:color="auto"/>
        <w:right w:val="none" w:sz="0" w:space="0" w:color="auto"/>
      </w:divBdr>
    </w:div>
    <w:div w:id="1156413140">
      <w:bodyDiv w:val="1"/>
      <w:marLeft w:val="0"/>
      <w:marRight w:val="0"/>
      <w:marTop w:val="0"/>
      <w:marBottom w:val="0"/>
      <w:divBdr>
        <w:top w:val="none" w:sz="0" w:space="0" w:color="auto"/>
        <w:left w:val="none" w:sz="0" w:space="0" w:color="auto"/>
        <w:bottom w:val="none" w:sz="0" w:space="0" w:color="auto"/>
        <w:right w:val="none" w:sz="0" w:space="0" w:color="auto"/>
      </w:divBdr>
    </w:div>
    <w:div w:id="1177185494">
      <w:bodyDiv w:val="1"/>
      <w:marLeft w:val="0"/>
      <w:marRight w:val="0"/>
      <w:marTop w:val="0"/>
      <w:marBottom w:val="0"/>
      <w:divBdr>
        <w:top w:val="none" w:sz="0" w:space="0" w:color="auto"/>
        <w:left w:val="none" w:sz="0" w:space="0" w:color="auto"/>
        <w:bottom w:val="none" w:sz="0" w:space="0" w:color="auto"/>
        <w:right w:val="none" w:sz="0" w:space="0" w:color="auto"/>
      </w:divBdr>
    </w:div>
    <w:div w:id="1386635112">
      <w:bodyDiv w:val="1"/>
      <w:marLeft w:val="0"/>
      <w:marRight w:val="0"/>
      <w:marTop w:val="0"/>
      <w:marBottom w:val="0"/>
      <w:divBdr>
        <w:top w:val="none" w:sz="0" w:space="0" w:color="auto"/>
        <w:left w:val="none" w:sz="0" w:space="0" w:color="auto"/>
        <w:bottom w:val="none" w:sz="0" w:space="0" w:color="auto"/>
        <w:right w:val="none" w:sz="0" w:space="0" w:color="auto"/>
      </w:divBdr>
    </w:div>
    <w:div w:id="1478299482">
      <w:bodyDiv w:val="1"/>
      <w:marLeft w:val="0"/>
      <w:marRight w:val="0"/>
      <w:marTop w:val="0"/>
      <w:marBottom w:val="0"/>
      <w:divBdr>
        <w:top w:val="none" w:sz="0" w:space="0" w:color="auto"/>
        <w:left w:val="none" w:sz="0" w:space="0" w:color="auto"/>
        <w:bottom w:val="none" w:sz="0" w:space="0" w:color="auto"/>
        <w:right w:val="none" w:sz="0" w:space="0" w:color="auto"/>
      </w:divBdr>
    </w:div>
    <w:div w:id="1933706252">
      <w:bodyDiv w:val="1"/>
      <w:marLeft w:val="0"/>
      <w:marRight w:val="0"/>
      <w:marTop w:val="0"/>
      <w:marBottom w:val="0"/>
      <w:divBdr>
        <w:top w:val="none" w:sz="0" w:space="0" w:color="auto"/>
        <w:left w:val="none" w:sz="0" w:space="0" w:color="auto"/>
        <w:bottom w:val="none" w:sz="0" w:space="0" w:color="auto"/>
        <w:right w:val="none" w:sz="0" w:space="0" w:color="auto"/>
      </w:divBdr>
    </w:div>
    <w:div w:id="1946378121">
      <w:bodyDiv w:val="1"/>
      <w:marLeft w:val="0"/>
      <w:marRight w:val="0"/>
      <w:marTop w:val="0"/>
      <w:marBottom w:val="0"/>
      <w:divBdr>
        <w:top w:val="none" w:sz="0" w:space="0" w:color="auto"/>
        <w:left w:val="none" w:sz="0" w:space="0" w:color="auto"/>
        <w:bottom w:val="none" w:sz="0" w:space="0" w:color="auto"/>
        <w:right w:val="none" w:sz="0" w:space="0" w:color="auto"/>
      </w:divBdr>
    </w:div>
    <w:div w:id="2086606843">
      <w:bodyDiv w:val="1"/>
      <w:marLeft w:val="0"/>
      <w:marRight w:val="0"/>
      <w:marTop w:val="0"/>
      <w:marBottom w:val="0"/>
      <w:divBdr>
        <w:top w:val="none" w:sz="0" w:space="0" w:color="auto"/>
        <w:left w:val="none" w:sz="0" w:space="0" w:color="auto"/>
        <w:bottom w:val="none" w:sz="0" w:space="0" w:color="auto"/>
        <w:right w:val="none" w:sz="0" w:space="0" w:color="auto"/>
      </w:divBdr>
    </w:div>
    <w:div w:id="2133133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1046</Words>
  <Characters>6593</Characters>
  <Application>Microsoft Office Word</Application>
  <DocSecurity>0</DocSecurity>
  <Lines>54</Lines>
  <Paragraphs>15</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
      <vt:lpstr/>
    </vt:vector>
  </TitlesOfParts>
  <Company>cyperfection gmbh</Company>
  <LinksUpToDate>false</LinksUpToDate>
  <CharactersWithSpaces>7624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Dessloch Marc</dc:creator>
  <cp:lastModifiedBy>Leimert Martina</cp:lastModifiedBy>
  <cp:revision>2</cp:revision>
  <cp:lastPrinted>2023-06-19T09:00:00Z</cp:lastPrinted>
  <dcterms:created xsi:type="dcterms:W3CDTF">2026-09-07T06:47:00Z</dcterms:created>
  <dcterms:modified xsi:type="dcterms:W3CDTF">2026-09-07T06:47:00Z</dcterms:modified>
</cp:coreProperties>
</file>