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16EC" w14:textId="77777777" w:rsidR="00083EC5" w:rsidRPr="00647566" w:rsidRDefault="00083EC5" w:rsidP="00083EC5">
      <w:pPr>
        <w:rPr>
          <w:b/>
          <w:bCs/>
        </w:rPr>
      </w:pPr>
      <w:r w:rsidRPr="00647566">
        <w:rPr>
          <w:b/>
          <w:bCs/>
        </w:rPr>
        <w:t>95 Reformations­glockenklänge am 31. Oktober – dem Reformationstag</w:t>
      </w:r>
    </w:p>
    <w:p w14:paraId="65F0F450" w14:textId="77777777" w:rsidR="006E7941" w:rsidRPr="006E7941" w:rsidRDefault="006E7941" w:rsidP="006E7941">
      <w:r>
        <w:t>W</w:t>
      </w:r>
      <w:r w:rsidRPr="006E7941">
        <w:t xml:space="preserve">ie es seit vielen Jahren schon Tradition ist, laden die ev. Kirchengemeinde, der Türmer und sein </w:t>
      </w:r>
      <w:proofErr w:type="spellStart"/>
      <w:r w:rsidRPr="006E7941">
        <w:t>Adjunctus</w:t>
      </w:r>
      <w:proofErr w:type="spellEnd"/>
      <w:r w:rsidRPr="006E7941">
        <w:t xml:space="preserve"> der Reformationskirche zum „Anschlagen der Reformationsglocke“ ein. Pünktlich um 15:17 Uhr soll mit 95 Glockenschlägen an den Thesenanschlag von Martin Luther erinnert werden, der 1517 mit seinen 95 Thesen die Reformation in Wittenberg ausgelöst hat. (ml)</w:t>
      </w:r>
    </w:p>
    <w:p w14:paraId="67D9864A" w14:textId="77777777" w:rsidR="006E7941" w:rsidRPr="006E7941" w:rsidRDefault="006E7941" w:rsidP="006E7941">
      <w:r w:rsidRPr="006E7941">
        <w:rPr>
          <w:b/>
          <w:bCs/>
        </w:rPr>
        <w:t>Treffpunkt ist um 15.00 Uhr vor dem Eingang zum Kirchturm der Stadt- und Reformationskirche St. Marien auf dem Kirchplatz.</w:t>
      </w:r>
    </w:p>
    <w:p w14:paraId="4527E265" w14:textId="229FF13B" w:rsidR="00083EC5" w:rsidRPr="00083EC5" w:rsidRDefault="006E7941" w:rsidP="00083EC5">
      <w:r w:rsidRPr="006E7941">
        <w:t>Foto: Lea Beckmann / HNA</w:t>
      </w:r>
    </w:p>
    <w:sectPr w:rsidR="00083EC5" w:rsidRPr="00083EC5" w:rsidSect="00083EC5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emi Condensed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C5"/>
    <w:rsid w:val="00083EC5"/>
    <w:rsid w:val="0034651C"/>
    <w:rsid w:val="00647566"/>
    <w:rsid w:val="006E7941"/>
    <w:rsid w:val="00BA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D457B"/>
  <w15:chartTrackingRefBased/>
  <w15:docId w15:val="{780299C6-EEB6-F740-A6A0-52B72026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83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83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83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83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83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83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83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83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83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83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83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83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83EC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83EC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3EC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3EC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3EC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3E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83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83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83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83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83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83EC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83EC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83EC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83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83EC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83EC5"/>
    <w:rPr>
      <w:b/>
      <w:bCs/>
      <w:smallCaps/>
      <w:color w:val="0F4761" w:themeColor="accent1" w:themeShade="BF"/>
      <w:spacing w:val="5"/>
    </w:rPr>
  </w:style>
  <w:style w:type="paragraph" w:customStyle="1" w:styleId="Rubrikentitel1517wei">
    <w:name w:val="Rubrikentitel 15/17 weiß"/>
    <w:basedOn w:val="Standard"/>
    <w:next w:val="Standard"/>
    <w:uiPriority w:val="99"/>
    <w:rsid w:val="00083EC5"/>
    <w:pPr>
      <w:pBdr>
        <w:top w:val="single" w:sz="96" w:space="0" w:color="3873B9"/>
      </w:pBdr>
      <w:tabs>
        <w:tab w:val="left" w:pos="850"/>
      </w:tabs>
      <w:suppressAutoHyphens/>
      <w:autoSpaceDE w:val="0"/>
      <w:autoSpaceDN w:val="0"/>
      <w:adjustRightInd w:val="0"/>
      <w:spacing w:before="100" w:after="57" w:line="340" w:lineRule="atLeast"/>
      <w:textAlignment w:val="center"/>
    </w:pPr>
    <w:rPr>
      <w:rFonts w:ascii="Barlow Semi Condensed" w:hAnsi="Barlow Semi Condensed" w:cs="Barlow Semi Condensed"/>
      <w:b/>
      <w:bCs/>
      <w:color w:val="FFFFFF"/>
      <w:kern w:val="0"/>
      <w:sz w:val="30"/>
      <w:szCs w:val="30"/>
    </w:rPr>
  </w:style>
  <w:style w:type="paragraph" w:customStyle="1" w:styleId="Barlow1012Grundtext-Intital">
    <w:name w:val="Barlow 10/12 Grundtext-Intital"/>
    <w:basedOn w:val="Standard"/>
    <w:next w:val="Standard"/>
    <w:uiPriority w:val="99"/>
    <w:rsid w:val="00083EC5"/>
    <w:pPr>
      <w:tabs>
        <w:tab w:val="left" w:pos="850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Barlow Semi Condensed" w:hAnsi="Barlow Semi Condensed" w:cs="Barlow Semi Condensed"/>
      <w:b/>
      <w:bCs/>
      <w:color w:val="000000"/>
      <w:kern w:val="0"/>
      <w:sz w:val="20"/>
      <w:szCs w:val="20"/>
    </w:rPr>
  </w:style>
  <w:style w:type="paragraph" w:customStyle="1" w:styleId="Barlow1212Extrabold">
    <w:name w:val="Barlow 12/12 Extrabold"/>
    <w:basedOn w:val="Standard"/>
    <w:uiPriority w:val="99"/>
    <w:rsid w:val="00083EC5"/>
    <w:pPr>
      <w:tabs>
        <w:tab w:val="left" w:pos="850"/>
      </w:tabs>
      <w:suppressAutoHyphens/>
      <w:autoSpaceDE w:val="0"/>
      <w:autoSpaceDN w:val="0"/>
      <w:adjustRightInd w:val="0"/>
      <w:spacing w:before="200" w:after="0" w:line="240" w:lineRule="atLeast"/>
      <w:jc w:val="both"/>
      <w:textAlignment w:val="center"/>
    </w:pPr>
    <w:rPr>
      <w:rFonts w:ascii="Barlow Semi Condensed" w:hAnsi="Barlow Semi Condensed" w:cs="Barlow Semi Condensed"/>
      <w:b/>
      <w:bCs/>
      <w:color w:val="000000"/>
      <w:kern w:val="0"/>
    </w:rPr>
  </w:style>
  <w:style w:type="character" w:customStyle="1" w:styleId="italic">
    <w:name w:val="italic"/>
    <w:uiPriority w:val="99"/>
    <w:rsid w:val="00083EC5"/>
    <w:rPr>
      <w:i/>
      <w:iCs/>
    </w:rPr>
  </w:style>
  <w:style w:type="paragraph" w:customStyle="1" w:styleId="Fotonachweis">
    <w:name w:val="Fotonachweis"/>
    <w:basedOn w:val="Standard"/>
    <w:uiPriority w:val="99"/>
    <w:rsid w:val="00083EC5"/>
    <w:pPr>
      <w:tabs>
        <w:tab w:val="left" w:pos="850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Barlow Semi Condensed" w:hAnsi="Barlow Semi Condensed" w:cs="Barlow Semi Condensed"/>
      <w:i/>
      <w:iCs/>
      <w:color w:val="00000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500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Luthardt</dc:creator>
  <cp:keywords/>
  <dc:description/>
  <cp:lastModifiedBy>Dittmer, Uwe</cp:lastModifiedBy>
  <cp:revision>3</cp:revision>
  <dcterms:created xsi:type="dcterms:W3CDTF">2026-10-02T07:00:00Z</dcterms:created>
  <dcterms:modified xsi:type="dcterms:W3CDTF">2026-10-15T09:30:00Z</dcterms:modified>
</cp:coreProperties>
</file>