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4C6FF0B1" w14:textId="77777777">
        <w:trPr>
          <w:cantSplit/>
          <w:trHeight w:hRule="exact" w:val="100"/>
        </w:trPr>
        <w:tc>
          <w:tcPr>
            <w:tcW w:w="10773" w:type="dxa"/>
            <w:gridSpan w:val="3"/>
          </w:tcPr>
          <w:p w14:paraId="33B1F0CE"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14DE1552">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4ADD4F31"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26E4B7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7" o:title="Logo_Briefbogen"/>
                  <w10:wrap type="topAndBottom" anchorx="page" anchory="page"/>
                </v:shape>
              </w:pict>
            </w:r>
            <w:r w:rsidR="008C55E5">
              <w:rPr>
                <w:rFonts w:eastAsia="Times New Roman"/>
                <w:b/>
                <w:sz w:val="16"/>
              </w:rPr>
              <w:br/>
            </w:r>
          </w:p>
        </w:tc>
      </w:tr>
      <w:tr w:rsidR="008C55E5" w14:paraId="3DBB6CF1" w14:textId="77777777">
        <w:tc>
          <w:tcPr>
            <w:tcW w:w="6733" w:type="dxa"/>
          </w:tcPr>
          <w:p w14:paraId="09FB3803" w14:textId="102DB2F3" w:rsidR="008C55E5" w:rsidRDefault="006D0558">
            <w:pPr>
              <w:rPr>
                <w:sz w:val="28"/>
              </w:rPr>
            </w:pPr>
            <w:r w:rsidRPr="006D0558">
              <w:rPr>
                <w:sz w:val="28"/>
              </w:rPr>
              <w:t>Feiertagsrecht:</w:t>
            </w:r>
          </w:p>
          <w:p w14:paraId="06C4DB55" w14:textId="77777777" w:rsidR="006D0558" w:rsidRDefault="006D0558">
            <w:pPr>
              <w:rPr>
                <w:sz w:val="28"/>
              </w:rPr>
            </w:pPr>
          </w:p>
          <w:bookmarkStart w:id="0" w:name="head"/>
          <w:p w14:paraId="77A8E36A" w14:textId="23CE8A2E" w:rsidR="008C55E5" w:rsidRDefault="008C55E5" w:rsidP="00CE0A88">
            <w:pPr>
              <w:rPr>
                <w:sz w:val="24"/>
              </w:rPr>
            </w:pPr>
            <w:r>
              <w:rPr>
                <w:b/>
                <w:sz w:val="32"/>
              </w:rPr>
              <w:fldChar w:fldCharType="begin"/>
            </w:r>
            <w:r>
              <w:rPr>
                <w:b/>
                <w:sz w:val="32"/>
              </w:rPr>
              <w:instrText xml:space="preserve"> FILLIN \*CHARFORMAT </w:instrText>
            </w:r>
            <w:r>
              <w:rPr>
                <w:b/>
                <w:sz w:val="32"/>
              </w:rPr>
              <w:fldChar w:fldCharType="separate"/>
            </w:r>
            <w:r w:rsidR="006D0558">
              <w:rPr>
                <w:b/>
                <w:sz w:val="32"/>
              </w:rPr>
              <w:t>Besondere Schutzbestimmungen an stillen Feiertagen im November 2026</w:t>
            </w:r>
            <w:r w:rsidR="006D0558">
              <w:rPr>
                <w:b/>
                <w:sz w:val="32"/>
              </w:rPr>
              <w:br/>
            </w:r>
            <w:r w:rsidR="006D0558">
              <w:rPr>
                <w:b/>
                <w:sz w:val="32"/>
              </w:rPr>
              <w:br/>
            </w:r>
            <w:r>
              <w:rPr>
                <w:b/>
                <w:sz w:val="32"/>
              </w:rPr>
              <w:fldChar w:fldCharType="end"/>
            </w:r>
            <w:bookmarkStart w:id="1" w:name="text"/>
            <w:bookmarkEnd w:id="0"/>
          </w:p>
          <w:p w14:paraId="4C4348EA" w14:textId="77777777" w:rsidR="00C03274" w:rsidRPr="00C03274" w:rsidRDefault="00C03274" w:rsidP="00C03274">
            <w:pPr>
              <w:pStyle w:val="Textkrper"/>
              <w:spacing w:line="360" w:lineRule="auto"/>
              <w:rPr>
                <w:sz w:val="24"/>
              </w:rPr>
            </w:pPr>
            <w:r w:rsidRPr="00C03274">
              <w:rPr>
                <w:sz w:val="24"/>
              </w:rPr>
              <w:t xml:space="preserve">Das Amt für Sicherheit und Ordnung der Stadt Troisdorf weist aus aktuellem Anlass auf die besonderen Schutzbestimmungen des Gesetzes über die Sonn- und Feiertage (Feiertagsgesetz NW – </w:t>
            </w:r>
            <w:proofErr w:type="spellStart"/>
            <w:r w:rsidRPr="00C03274">
              <w:rPr>
                <w:sz w:val="24"/>
              </w:rPr>
              <w:t>FeiertG</w:t>
            </w:r>
            <w:proofErr w:type="spellEnd"/>
            <w:r w:rsidRPr="00C03274">
              <w:rPr>
                <w:sz w:val="24"/>
              </w:rPr>
              <w:t xml:space="preserve"> NW) für den Monat November 2026 hin. Insbesondere an den sog. stillen Feiertagen gelten besondere Verbote, die auch für Spielhallen, Casinos und sonstige Betriebe mit Geldspielgeräten von Bedeutung sind.</w:t>
            </w:r>
          </w:p>
          <w:p w14:paraId="4C512474" w14:textId="77777777" w:rsidR="00C03274" w:rsidRPr="00C03274" w:rsidRDefault="00C03274" w:rsidP="00C03274">
            <w:pPr>
              <w:pStyle w:val="Textkrper"/>
              <w:spacing w:line="360" w:lineRule="auto"/>
              <w:rPr>
                <w:sz w:val="24"/>
              </w:rPr>
            </w:pPr>
          </w:p>
          <w:p w14:paraId="5FF0621C" w14:textId="77777777" w:rsidR="00C03274" w:rsidRPr="00C03274" w:rsidRDefault="00C03274" w:rsidP="00C03274">
            <w:pPr>
              <w:pStyle w:val="Textkrper"/>
              <w:spacing w:line="360" w:lineRule="auto"/>
              <w:rPr>
                <w:sz w:val="24"/>
              </w:rPr>
            </w:pPr>
            <w:r w:rsidRPr="00C03274">
              <w:rPr>
                <w:sz w:val="24"/>
              </w:rPr>
              <w:t>Betroffene Feiertage im November 2026:</w:t>
            </w:r>
          </w:p>
          <w:p w14:paraId="23F0C290" w14:textId="77777777" w:rsidR="00C03274" w:rsidRPr="00C03274" w:rsidRDefault="00C03274" w:rsidP="00C03274">
            <w:pPr>
              <w:pStyle w:val="Textkrper"/>
              <w:spacing w:line="360" w:lineRule="auto"/>
              <w:rPr>
                <w:sz w:val="24"/>
              </w:rPr>
            </w:pPr>
          </w:p>
          <w:p w14:paraId="6664C17D" w14:textId="77777777" w:rsidR="00C03274" w:rsidRPr="00C03274" w:rsidRDefault="00C03274" w:rsidP="00C03274">
            <w:pPr>
              <w:pStyle w:val="Textkrper"/>
              <w:numPr>
                <w:ilvl w:val="0"/>
                <w:numId w:val="1"/>
              </w:numPr>
              <w:spacing w:line="360" w:lineRule="auto"/>
              <w:rPr>
                <w:sz w:val="24"/>
              </w:rPr>
            </w:pPr>
            <w:r w:rsidRPr="00C03274">
              <w:rPr>
                <w:sz w:val="24"/>
              </w:rPr>
              <w:t>Allerheiligen (1. November 2026, Sonntag)</w:t>
            </w:r>
          </w:p>
          <w:p w14:paraId="425FB492" w14:textId="77777777" w:rsidR="00C03274" w:rsidRPr="00C03274" w:rsidRDefault="00C03274" w:rsidP="00C03274">
            <w:pPr>
              <w:pStyle w:val="Textkrper"/>
              <w:numPr>
                <w:ilvl w:val="0"/>
                <w:numId w:val="1"/>
              </w:numPr>
              <w:spacing w:line="360" w:lineRule="auto"/>
              <w:rPr>
                <w:sz w:val="24"/>
              </w:rPr>
            </w:pPr>
            <w:r w:rsidRPr="00C03274">
              <w:rPr>
                <w:sz w:val="24"/>
              </w:rPr>
              <w:t>Volkstrauertag (15. November 2026, Sonntag)</w:t>
            </w:r>
          </w:p>
          <w:p w14:paraId="6C9F2EE9" w14:textId="77777777" w:rsidR="00C03274" w:rsidRPr="00C03274" w:rsidRDefault="00C03274" w:rsidP="00C03274">
            <w:pPr>
              <w:pStyle w:val="Textkrper"/>
              <w:numPr>
                <w:ilvl w:val="0"/>
                <w:numId w:val="1"/>
              </w:numPr>
              <w:spacing w:line="360" w:lineRule="auto"/>
              <w:rPr>
                <w:sz w:val="24"/>
              </w:rPr>
            </w:pPr>
            <w:r w:rsidRPr="00C03274">
              <w:rPr>
                <w:sz w:val="24"/>
              </w:rPr>
              <w:t>Totensonntag (22. November 2026, Sonntag)</w:t>
            </w:r>
          </w:p>
          <w:p w14:paraId="31D793BC" w14:textId="77777777" w:rsidR="00C03274" w:rsidRPr="00C03274" w:rsidRDefault="00C03274" w:rsidP="00C03274">
            <w:pPr>
              <w:pStyle w:val="Textkrper"/>
              <w:spacing w:line="360" w:lineRule="auto"/>
              <w:rPr>
                <w:sz w:val="24"/>
              </w:rPr>
            </w:pPr>
          </w:p>
          <w:p w14:paraId="364B6D23" w14:textId="77777777" w:rsidR="00C03274" w:rsidRPr="00C03274" w:rsidRDefault="00C03274" w:rsidP="00C03274">
            <w:pPr>
              <w:pStyle w:val="Textkrper"/>
              <w:spacing w:line="360" w:lineRule="auto"/>
              <w:rPr>
                <w:sz w:val="24"/>
              </w:rPr>
            </w:pPr>
            <w:r w:rsidRPr="00C03274">
              <w:rPr>
                <w:sz w:val="24"/>
              </w:rPr>
              <w:t>Für diese Feiertage, gelten nach § 6 und § 7 Feiertagsgesetz NW sog. "erweiterte Schutzbestimmungen."</w:t>
            </w:r>
          </w:p>
          <w:p w14:paraId="06A6A964" w14:textId="77777777" w:rsidR="00C03274" w:rsidRPr="00C03274" w:rsidRDefault="00C03274" w:rsidP="00C03274">
            <w:pPr>
              <w:pStyle w:val="Textkrper"/>
              <w:spacing w:line="360" w:lineRule="auto"/>
              <w:rPr>
                <w:sz w:val="24"/>
              </w:rPr>
            </w:pPr>
          </w:p>
          <w:p w14:paraId="42BD145B" w14:textId="32A8A97F" w:rsidR="00C03274" w:rsidRDefault="00C03274" w:rsidP="00C03274">
            <w:pPr>
              <w:pStyle w:val="Textkrper"/>
              <w:spacing w:line="360" w:lineRule="auto"/>
              <w:rPr>
                <w:b/>
                <w:bCs/>
                <w:sz w:val="24"/>
              </w:rPr>
            </w:pPr>
            <w:r w:rsidRPr="00C03274">
              <w:rPr>
                <w:b/>
                <w:bCs/>
                <w:sz w:val="24"/>
              </w:rPr>
              <w:t>Verbote stiller Feiertage</w:t>
            </w:r>
          </w:p>
          <w:p w14:paraId="4AA4E316" w14:textId="77777777" w:rsidR="00C03274" w:rsidRPr="00C03274" w:rsidRDefault="00C03274" w:rsidP="00C03274">
            <w:pPr>
              <w:pStyle w:val="Textkrper"/>
              <w:spacing w:line="360" w:lineRule="auto"/>
              <w:rPr>
                <w:b/>
                <w:bCs/>
                <w:sz w:val="24"/>
              </w:rPr>
            </w:pPr>
          </w:p>
          <w:p w14:paraId="6AC2B548" w14:textId="77777777" w:rsidR="00C03274" w:rsidRPr="00C03274" w:rsidRDefault="00C03274" w:rsidP="00C03274">
            <w:pPr>
              <w:pStyle w:val="Textkrper"/>
              <w:spacing w:line="360" w:lineRule="auto"/>
              <w:rPr>
                <w:sz w:val="24"/>
              </w:rPr>
            </w:pPr>
            <w:r w:rsidRPr="00C03274">
              <w:rPr>
                <w:sz w:val="24"/>
              </w:rPr>
              <w:t>An Allerheiligen, am Volkstrauertag und am Totensonntag sind öffentlicher Tanz, sportliche und unterhaltende Veranstaltungen sowie sonstige unterhaltende Darbietungen jeder Art verboten, wenn sie nicht dem Charakter des jeweiligen Feiertages entsprechen. Die Nutzung von Geldspielgeräten fällt unter diese Verbote, da es sich hierbei laut Gesetz um eine sonstige unterhaltende Darbietung handelt.</w:t>
            </w:r>
          </w:p>
          <w:p w14:paraId="4AB17D46" w14:textId="77777777" w:rsidR="00C03274" w:rsidRPr="00C03274" w:rsidRDefault="00C03274" w:rsidP="00C03274">
            <w:pPr>
              <w:pStyle w:val="Textkrper"/>
              <w:spacing w:line="360" w:lineRule="auto"/>
              <w:rPr>
                <w:sz w:val="24"/>
              </w:rPr>
            </w:pPr>
          </w:p>
          <w:p w14:paraId="161FB269" w14:textId="77777777" w:rsidR="00C03274" w:rsidRPr="00C03274" w:rsidRDefault="00C03274" w:rsidP="00C03274">
            <w:pPr>
              <w:pStyle w:val="Textkrper"/>
              <w:spacing w:line="360" w:lineRule="auto"/>
              <w:rPr>
                <w:b/>
                <w:bCs/>
                <w:sz w:val="24"/>
              </w:rPr>
            </w:pPr>
            <w:r w:rsidRPr="00C03274">
              <w:rPr>
                <w:b/>
                <w:bCs/>
                <w:sz w:val="24"/>
              </w:rPr>
              <w:t>Verbotene Zeiten im Einzelnen:</w:t>
            </w:r>
          </w:p>
          <w:p w14:paraId="590C20AA" w14:textId="77777777" w:rsidR="00C03274" w:rsidRPr="00C03274" w:rsidRDefault="00C03274" w:rsidP="00C03274">
            <w:pPr>
              <w:pStyle w:val="Textkrper"/>
              <w:spacing w:line="360" w:lineRule="auto"/>
              <w:rPr>
                <w:sz w:val="24"/>
              </w:rPr>
            </w:pPr>
          </w:p>
          <w:p w14:paraId="414DEE47" w14:textId="77777777" w:rsidR="00C03274" w:rsidRPr="00C03274" w:rsidRDefault="00C03274" w:rsidP="00C03274">
            <w:pPr>
              <w:pStyle w:val="Textkrper"/>
              <w:spacing w:line="360" w:lineRule="auto"/>
              <w:rPr>
                <w:sz w:val="24"/>
              </w:rPr>
            </w:pPr>
            <w:r w:rsidRPr="00C03274">
              <w:rPr>
                <w:sz w:val="24"/>
              </w:rPr>
              <w:t>Allerheiligen (1. November 2026):</w:t>
            </w:r>
          </w:p>
          <w:p w14:paraId="65BAEF6F" w14:textId="77777777" w:rsidR="00C03274" w:rsidRPr="00C03274" w:rsidRDefault="00C03274" w:rsidP="00C03274">
            <w:pPr>
              <w:pStyle w:val="Textkrper"/>
              <w:spacing w:line="360" w:lineRule="auto"/>
              <w:rPr>
                <w:sz w:val="24"/>
              </w:rPr>
            </w:pPr>
            <w:r w:rsidRPr="00C03274">
              <w:rPr>
                <w:sz w:val="24"/>
              </w:rPr>
              <w:t>Das Verbot gilt ganztägig von 0:00 Uhr bis 24:00 Uhr.</w:t>
            </w:r>
          </w:p>
          <w:p w14:paraId="4F8066C4" w14:textId="77777777" w:rsidR="00C03274" w:rsidRPr="00C03274" w:rsidRDefault="00C03274" w:rsidP="00C03274">
            <w:pPr>
              <w:pStyle w:val="Textkrper"/>
              <w:spacing w:line="360" w:lineRule="auto"/>
              <w:rPr>
                <w:sz w:val="24"/>
              </w:rPr>
            </w:pPr>
            <w:r w:rsidRPr="00C03274">
              <w:rPr>
                <w:sz w:val="24"/>
              </w:rPr>
              <w:t>Volkstrauertag (15. November 2026) und Totensonntag (22. November 2026):</w:t>
            </w:r>
          </w:p>
          <w:p w14:paraId="0BF34732" w14:textId="77777777" w:rsidR="00C03274" w:rsidRDefault="00C03274" w:rsidP="00C03274">
            <w:pPr>
              <w:pStyle w:val="Textkrper"/>
              <w:spacing w:line="360" w:lineRule="auto"/>
              <w:rPr>
                <w:sz w:val="24"/>
              </w:rPr>
            </w:pPr>
            <w:r w:rsidRPr="00C03274">
              <w:rPr>
                <w:sz w:val="24"/>
              </w:rPr>
              <w:t>Die Verbotszeit erstreckt sich von 5:00 Uhr bis 24:00 Uhr.</w:t>
            </w:r>
          </w:p>
          <w:p w14:paraId="1067D8A3" w14:textId="77777777" w:rsidR="00C03274" w:rsidRPr="00C03274" w:rsidRDefault="00C03274" w:rsidP="00C03274">
            <w:pPr>
              <w:pStyle w:val="Textkrper"/>
              <w:spacing w:line="360" w:lineRule="auto"/>
              <w:rPr>
                <w:sz w:val="24"/>
              </w:rPr>
            </w:pPr>
          </w:p>
          <w:p w14:paraId="0EFF026A" w14:textId="77777777" w:rsidR="00C03274" w:rsidRPr="00C03274" w:rsidRDefault="00C03274" w:rsidP="00C03274">
            <w:pPr>
              <w:pStyle w:val="Textkrper"/>
              <w:spacing w:line="360" w:lineRule="auto"/>
              <w:rPr>
                <w:sz w:val="24"/>
              </w:rPr>
            </w:pPr>
            <w:r w:rsidRPr="00C03274">
              <w:rPr>
                <w:sz w:val="24"/>
              </w:rPr>
              <w:t>Das bedeutet für die Praxis:</w:t>
            </w:r>
          </w:p>
          <w:p w14:paraId="3A17D739" w14:textId="77777777" w:rsidR="00C03274" w:rsidRPr="00C03274" w:rsidRDefault="00C03274" w:rsidP="00C03274">
            <w:pPr>
              <w:pStyle w:val="Textkrper"/>
              <w:spacing w:line="360" w:lineRule="auto"/>
              <w:rPr>
                <w:sz w:val="24"/>
              </w:rPr>
            </w:pPr>
            <w:r w:rsidRPr="00C03274">
              <w:rPr>
                <w:sz w:val="24"/>
              </w:rPr>
              <w:t>Spielhallen, Casinos und sonstige Betriebe mit Geldspielgeräten dürfen die Geldspielgeräte an diesen Tagen nicht betreiben.</w:t>
            </w:r>
          </w:p>
          <w:p w14:paraId="3FA86A6B" w14:textId="77777777" w:rsidR="00C03274" w:rsidRPr="00C03274" w:rsidRDefault="00C03274" w:rsidP="00C03274">
            <w:pPr>
              <w:pStyle w:val="Textkrper"/>
              <w:spacing w:line="360" w:lineRule="auto"/>
              <w:rPr>
                <w:sz w:val="24"/>
              </w:rPr>
            </w:pPr>
            <w:r w:rsidRPr="00C03274">
              <w:rPr>
                <w:sz w:val="24"/>
              </w:rPr>
              <w:t>Ebenso sind z. B. öffentliche Filmvorführungen, Musikdarbietungen (sofern sie nicht religiösen oder dem Feiertagscharakter entsprechenden Zwecken dienen), Tanzveranstaltungen, Sportveranstaltungen sowie Volksfeste in den genannten Zeiträumen untersagt.</w:t>
            </w:r>
          </w:p>
          <w:p w14:paraId="3B075400" w14:textId="77777777" w:rsidR="00C03274" w:rsidRDefault="00C03274" w:rsidP="00C03274">
            <w:pPr>
              <w:pStyle w:val="Textkrper"/>
              <w:spacing w:line="360" w:lineRule="auto"/>
              <w:rPr>
                <w:sz w:val="24"/>
              </w:rPr>
            </w:pPr>
            <w:r w:rsidRPr="00C03274">
              <w:rPr>
                <w:sz w:val="24"/>
              </w:rPr>
              <w:t>Über die gesetzlichen Feiertagsverbote hinausgehende Gastronomie- oder Betriebsbeschränkungen bleiben von diesen Regelungen unberührt.</w:t>
            </w:r>
          </w:p>
          <w:p w14:paraId="7BF50BFA" w14:textId="77777777" w:rsidR="00C03274" w:rsidRPr="00C03274" w:rsidRDefault="00C03274" w:rsidP="00C03274">
            <w:pPr>
              <w:pStyle w:val="Textkrper"/>
              <w:spacing w:line="360" w:lineRule="auto"/>
              <w:rPr>
                <w:sz w:val="24"/>
              </w:rPr>
            </w:pPr>
          </w:p>
          <w:p w14:paraId="232E68A1" w14:textId="77777777" w:rsidR="00C03274" w:rsidRPr="00C03274" w:rsidRDefault="00C03274" w:rsidP="00C03274">
            <w:pPr>
              <w:pStyle w:val="Textkrper"/>
              <w:spacing w:line="360" w:lineRule="auto"/>
              <w:rPr>
                <w:b/>
                <w:bCs/>
                <w:sz w:val="24"/>
              </w:rPr>
            </w:pPr>
            <w:r w:rsidRPr="00C03274">
              <w:rPr>
                <w:b/>
                <w:bCs/>
                <w:sz w:val="24"/>
              </w:rPr>
              <w:t>Ordnungswidrigkeiten:</w:t>
            </w:r>
          </w:p>
          <w:p w14:paraId="4670C028" w14:textId="77777777" w:rsidR="00C03274" w:rsidRPr="00C03274" w:rsidRDefault="00C03274" w:rsidP="00C03274">
            <w:pPr>
              <w:pStyle w:val="Textkrper"/>
              <w:spacing w:line="360" w:lineRule="auto"/>
              <w:rPr>
                <w:sz w:val="24"/>
              </w:rPr>
            </w:pPr>
          </w:p>
          <w:p w14:paraId="6E8885EF" w14:textId="77777777" w:rsidR="00C03274" w:rsidRPr="00C03274" w:rsidRDefault="00C03274" w:rsidP="00C03274">
            <w:pPr>
              <w:pStyle w:val="Textkrper"/>
              <w:spacing w:line="360" w:lineRule="auto"/>
              <w:rPr>
                <w:sz w:val="24"/>
              </w:rPr>
            </w:pPr>
            <w:r w:rsidRPr="00C03274">
              <w:rPr>
                <w:sz w:val="24"/>
              </w:rPr>
              <w:t>Zuwiderhandlungen gegen diese Bestimmungen stellen eine Ordnungswidrigkeit dar und können mit einem Bußgeld geahndet werden.</w:t>
            </w:r>
          </w:p>
          <w:bookmarkEnd w:id="1"/>
          <w:p w14:paraId="2AAD7B49" w14:textId="77777777" w:rsidR="008C55E5" w:rsidRDefault="008C55E5" w:rsidP="00B57FAD">
            <w:pPr>
              <w:pStyle w:val="Textkrper"/>
              <w:spacing w:line="360" w:lineRule="auto"/>
              <w:jc w:val="center"/>
              <w:rPr>
                <w:sz w:val="24"/>
              </w:rPr>
            </w:pPr>
          </w:p>
        </w:tc>
        <w:tc>
          <w:tcPr>
            <w:tcW w:w="213" w:type="dxa"/>
          </w:tcPr>
          <w:p w14:paraId="5C5F6ABF"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538F0950"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3165196E"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0E8D62DC"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611659DA"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3181E86C"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5FBE441C"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2147CDF3"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5AB4ACB5" w14:textId="77777777" w:rsidR="008C55E5" w:rsidRDefault="008C55E5">
            <w:pPr>
              <w:tabs>
                <w:tab w:val="left" w:pos="1021"/>
                <w:tab w:val="left" w:pos="1134"/>
                <w:tab w:val="left" w:pos="1474"/>
              </w:tabs>
              <w:spacing w:line="60" w:lineRule="exact"/>
              <w:rPr>
                <w:rFonts w:eastAsia="Times New Roman"/>
                <w:b/>
                <w:sz w:val="16"/>
              </w:rPr>
            </w:pPr>
          </w:p>
          <w:p w14:paraId="605275E4"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5681995F" w14:textId="77777777" w:rsidR="008C55E5" w:rsidRDefault="008C55E5">
            <w:pPr>
              <w:tabs>
                <w:tab w:val="left" w:pos="1021"/>
                <w:tab w:val="left" w:pos="1134"/>
                <w:tab w:val="left" w:pos="1474"/>
              </w:tabs>
              <w:spacing w:line="60" w:lineRule="exact"/>
              <w:rPr>
                <w:rFonts w:eastAsia="Times New Roman"/>
                <w:sz w:val="16"/>
              </w:rPr>
            </w:pPr>
          </w:p>
          <w:p w14:paraId="44E5C0C8"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3D218861" w14:textId="77777777" w:rsidR="008C55E5" w:rsidRDefault="0029759D">
            <w:pPr>
              <w:tabs>
                <w:tab w:val="left" w:pos="1021"/>
                <w:tab w:val="left" w:pos="1134"/>
                <w:tab w:val="left" w:pos="1474"/>
              </w:tabs>
              <w:spacing w:line="190" w:lineRule="exact"/>
              <w:rPr>
                <w:rFonts w:eastAsia="Times New Roman"/>
                <w:color w:val="000000"/>
                <w:sz w:val="16"/>
              </w:rPr>
            </w:pPr>
            <w:hyperlink r:id="rId8"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4A79D544" w14:textId="77777777" w:rsidR="008C55E5" w:rsidRDefault="008C55E5">
            <w:pPr>
              <w:tabs>
                <w:tab w:val="left" w:pos="1021"/>
                <w:tab w:val="left" w:pos="1134"/>
                <w:tab w:val="left" w:pos="1474"/>
              </w:tabs>
              <w:spacing w:line="60" w:lineRule="exact"/>
              <w:rPr>
                <w:rFonts w:eastAsia="Times New Roman"/>
                <w:sz w:val="16"/>
              </w:rPr>
            </w:pPr>
          </w:p>
          <w:p w14:paraId="3EF77E59"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37B704B5" w14:textId="12EE6872"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6D0558">
              <w:rPr>
                <w:rFonts w:eastAsia="Times New Roman"/>
                <w:sz w:val="16"/>
              </w:rPr>
              <w:t>26</w:t>
            </w:r>
            <w:r w:rsidR="000C2BB6">
              <w:rPr>
                <w:rFonts w:eastAsia="Times New Roman"/>
                <w:sz w:val="16"/>
              </w:rPr>
              <w:t>.</w:t>
            </w:r>
            <w:r w:rsidR="006D0558">
              <w:rPr>
                <w:rFonts w:eastAsia="Times New Roman"/>
                <w:sz w:val="16"/>
              </w:rPr>
              <w:t>10</w:t>
            </w:r>
            <w:r w:rsidR="000C2BB6">
              <w:rPr>
                <w:rFonts w:eastAsia="Times New Roman"/>
                <w:sz w:val="16"/>
              </w:rPr>
              <w:t>.202</w:t>
            </w:r>
            <w:r w:rsidR="006D0558">
              <w:rPr>
                <w:rFonts w:eastAsia="Times New Roman"/>
                <w:sz w:val="16"/>
              </w:rPr>
              <w:t>6</w:t>
            </w:r>
          </w:p>
          <w:p w14:paraId="033C6E92" w14:textId="77777777" w:rsidR="008C55E5" w:rsidRDefault="008C55E5">
            <w:pPr>
              <w:tabs>
                <w:tab w:val="left" w:pos="1021"/>
                <w:tab w:val="left" w:pos="1134"/>
                <w:tab w:val="left" w:pos="1474"/>
              </w:tabs>
              <w:spacing w:line="190" w:lineRule="exact"/>
              <w:rPr>
                <w:rFonts w:eastAsia="Times New Roman"/>
                <w:sz w:val="16"/>
              </w:rPr>
            </w:pPr>
          </w:p>
          <w:p w14:paraId="406A9036" w14:textId="77777777" w:rsidR="008C55E5" w:rsidRDefault="008C55E5">
            <w:pPr>
              <w:tabs>
                <w:tab w:val="left" w:pos="1021"/>
                <w:tab w:val="left" w:pos="1134"/>
                <w:tab w:val="left" w:pos="1474"/>
              </w:tabs>
              <w:spacing w:line="190" w:lineRule="exact"/>
              <w:rPr>
                <w:rFonts w:eastAsia="Times New Roman"/>
                <w:sz w:val="16"/>
              </w:rPr>
            </w:pPr>
          </w:p>
          <w:p w14:paraId="532B31CC" w14:textId="77777777" w:rsidR="008C55E5" w:rsidRDefault="008C55E5">
            <w:pPr>
              <w:tabs>
                <w:tab w:val="left" w:pos="1021"/>
                <w:tab w:val="left" w:pos="1134"/>
                <w:tab w:val="left" w:pos="1474"/>
              </w:tabs>
              <w:spacing w:line="190" w:lineRule="exact"/>
              <w:rPr>
                <w:rFonts w:eastAsia="Times New Roman"/>
                <w:sz w:val="16"/>
              </w:rPr>
            </w:pPr>
          </w:p>
          <w:p w14:paraId="3B224935" w14:textId="6C743E18"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6D0558">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6D0558">
              <w:rPr>
                <w:rFonts w:eastAsia="Times New Roman"/>
                <w:b/>
                <w:sz w:val="16"/>
              </w:rPr>
              <w:t>511</w:t>
            </w:r>
            <w:r w:rsidR="000C2BB6">
              <w:rPr>
                <w:rFonts w:eastAsia="Times New Roman"/>
                <w:b/>
                <w:sz w:val="16"/>
              </w:rPr>
              <w:t>/202</w:t>
            </w:r>
            <w:r w:rsidR="006D0558">
              <w:rPr>
                <w:rFonts w:eastAsia="Times New Roman"/>
                <w:b/>
                <w:sz w:val="16"/>
              </w:rPr>
              <w:t>6</w:t>
            </w:r>
          </w:p>
          <w:p w14:paraId="2D5F57E3" w14:textId="77777777" w:rsidR="008C55E5" w:rsidRDefault="008C55E5">
            <w:pPr>
              <w:tabs>
                <w:tab w:val="left" w:pos="1021"/>
                <w:tab w:val="left" w:pos="1134"/>
                <w:tab w:val="left" w:pos="1474"/>
              </w:tabs>
              <w:spacing w:line="190" w:lineRule="exact"/>
            </w:pPr>
          </w:p>
        </w:tc>
      </w:tr>
      <w:tr w:rsidR="00197E12" w14:paraId="4F45E97E" w14:textId="77777777">
        <w:tc>
          <w:tcPr>
            <w:tcW w:w="6733" w:type="dxa"/>
          </w:tcPr>
          <w:p w14:paraId="5A4F2C58" w14:textId="77777777" w:rsidR="00197E12" w:rsidRDefault="00197E12">
            <w:pPr>
              <w:rPr>
                <w:sz w:val="28"/>
              </w:rPr>
            </w:pPr>
          </w:p>
        </w:tc>
        <w:tc>
          <w:tcPr>
            <w:tcW w:w="213" w:type="dxa"/>
          </w:tcPr>
          <w:p w14:paraId="2A652129"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04B5D8AC" w14:textId="77777777" w:rsidR="00197E12" w:rsidRDefault="00197E12">
            <w:pPr>
              <w:tabs>
                <w:tab w:val="left" w:pos="1021"/>
                <w:tab w:val="left" w:pos="1134"/>
                <w:tab w:val="left" w:pos="1474"/>
              </w:tabs>
              <w:spacing w:line="190" w:lineRule="exact"/>
              <w:rPr>
                <w:rFonts w:eastAsia="Times New Roman"/>
                <w:b/>
                <w:sz w:val="16"/>
              </w:rPr>
            </w:pPr>
          </w:p>
        </w:tc>
      </w:tr>
    </w:tbl>
    <w:p w14:paraId="481B6AA7" w14:textId="77777777" w:rsidR="008C55E5" w:rsidRDefault="008C55E5">
      <w:pPr>
        <w:pStyle w:val="Textkrper"/>
        <w:rPr>
          <w:noProof/>
        </w:rPr>
      </w:pPr>
    </w:p>
    <w:p w14:paraId="5ED76760" w14:textId="77777777" w:rsidR="008C55E5" w:rsidRDefault="008C55E5">
      <w:pPr>
        <w:pStyle w:val="Textkrper"/>
        <w:rPr>
          <w:noProof/>
        </w:rPr>
      </w:pPr>
    </w:p>
    <w:p w14:paraId="08A5BE7F" w14:textId="77777777" w:rsidR="008C55E5" w:rsidRDefault="008C55E5">
      <w:pPr>
        <w:pStyle w:val="Textkrper"/>
        <w:rPr>
          <w:noProof/>
        </w:rPr>
      </w:pPr>
    </w:p>
    <w:p w14:paraId="5989C1D6" w14:textId="77777777" w:rsidR="008C55E5" w:rsidRDefault="008C55E5">
      <w:pPr>
        <w:pStyle w:val="Textkrper"/>
        <w:rPr>
          <w:noProof/>
        </w:rPr>
      </w:pPr>
    </w:p>
    <w:sectPr w:rsidR="008C55E5">
      <w:headerReference w:type="default" r:id="rId9"/>
      <w:footerReference w:type="default" r:id="rId10"/>
      <w:headerReference w:type="first" r:id="rId11"/>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C9BDF" w14:textId="77777777" w:rsidR="00691401" w:rsidRDefault="00691401">
      <w:r>
        <w:separator/>
      </w:r>
    </w:p>
  </w:endnote>
  <w:endnote w:type="continuationSeparator" w:id="0">
    <w:p w14:paraId="59316886" w14:textId="77777777" w:rsidR="00691401" w:rsidRDefault="00691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40F24" w14:textId="77777777" w:rsidR="008C55E5" w:rsidRDefault="0029759D">
    <w:pPr>
      <w:pStyle w:val="Fuzeile"/>
    </w:pPr>
    <w:r>
      <w:rPr>
        <w:noProof/>
      </w:rPr>
      <w:pict w14:anchorId="1D7D08DD">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3470B097" w14:textId="77777777" w:rsidR="008C55E5" w:rsidRDefault="008C55E5">
                <w:pPr>
                  <w:pStyle w:val="berschrift3"/>
                  <w:tabs>
                    <w:tab w:val="clear" w:pos="7088"/>
                    <w:tab w:val="left" w:pos="6946"/>
                  </w:tabs>
                </w:pPr>
                <w:r>
                  <w:tab/>
                </w:r>
                <w:r>
                  <w:tab/>
                </w:r>
                <w:r>
                  <w:tab/>
                </w:r>
                <w:r>
                  <w:tab/>
                  <w:t>Zustelladresse Rathaus</w:t>
                </w:r>
              </w:p>
              <w:p w14:paraId="62336047"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6801724F"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1A8B3DD5"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6ACFD4E4"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1288D" w14:textId="77777777" w:rsidR="00691401" w:rsidRDefault="00691401">
      <w:r>
        <w:separator/>
      </w:r>
    </w:p>
  </w:footnote>
  <w:footnote w:type="continuationSeparator" w:id="0">
    <w:p w14:paraId="03AEEC7E" w14:textId="77777777" w:rsidR="00691401" w:rsidRDefault="00691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BB9BA" w14:textId="77777777" w:rsidR="008C55E5" w:rsidRDefault="0029759D">
    <w:pPr>
      <w:pStyle w:val="Kopfzeile"/>
    </w:pPr>
    <w:r>
      <w:rPr>
        <w:noProof/>
      </w:rPr>
      <w:pict w14:anchorId="5FC60420">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5EDDFCE1"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4A991CB0">
        <v:shape id="_x0000_s1037" type="#_x0000_t202" style="position:absolute;margin-left:400.05pt;margin-top:108.2pt;width:158.7pt;height:50.05pt;z-index:251662336;mso-position-horizontal-relative:page;mso-position-vertical-relative:page" filled="f" stroked="f">
          <v:textbox style="mso-next-textbox:#_x0000_s1037">
            <w:txbxContent>
              <w:p w14:paraId="48018767" w14:textId="77777777" w:rsidR="008C55E5" w:rsidRDefault="0029759D">
                <w:pPr>
                  <w:pStyle w:val="headseite2"/>
                  <w:keepNext/>
                  <w:widowControl w:val="0"/>
                </w:pPr>
                <w:fldSimple w:instr=" REF head \*CHARFORMAT ">
                  <w:r w:rsidR="006D0558" w:rsidRPr="006D0558">
                    <w:t>Besondere Schutzbestimmungen an stillen Feiertagen im November 2026</w:t>
                  </w:r>
                  <w:r w:rsidR="006D0558" w:rsidRPr="006D0558">
                    <w:br/>
                  </w:r>
                  <w:r w:rsidR="006D0558" w:rsidRPr="006D0558">
                    <w:br/>
                  </w:r>
                  <w:r w:rsidR="006D0558" w:rsidRPr="006D0558">
                    <w:br/>
                  </w:r>
                </w:fldSimple>
              </w:p>
            </w:txbxContent>
          </v:textbox>
          <w10:wrap anchorx="page" anchory="page"/>
          <w10:anchorlock/>
        </v:shape>
      </w:pict>
    </w:r>
    <w:r>
      <w:rPr>
        <w:noProof/>
      </w:rPr>
      <w:pict w14:anchorId="6EEE56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48732F9B">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05F62BA6">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4FF526B7">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0ADB2927">
        <v:shape id="_x0000_s1026" type="#_x0000_t202" style="position:absolute;margin-left:-6.3pt;margin-top:50.45pt;width:252pt;height:43.2pt;z-index:251653120;mso-position-vertical-relative:page" o:allowincell="f" filled="f" stroked="f">
          <v:textbox style="mso-next-textbox:#_x0000_s1026">
            <w:txbxContent>
              <w:p w14:paraId="0ACEF11E" w14:textId="77777777" w:rsidR="008C55E5" w:rsidRDefault="008C55E5">
                <w:pPr>
                  <w:pStyle w:val="berschrift1"/>
                  <w:rPr>
                    <w:color w:val="000000"/>
                  </w:rPr>
                </w:pPr>
              </w:p>
            </w:txbxContent>
          </v:textbox>
          <w10:wrap anchory="page"/>
          <w10:anchorlock/>
        </v:shape>
      </w:pict>
    </w:r>
    <w:r>
      <w:rPr>
        <w:noProof/>
      </w:rPr>
      <w:pict w14:anchorId="14C67B83">
        <v:shape id="_x0000_s1025" type="#_x0000_t202" style="position:absolute;margin-left:-7.65pt;margin-top:81.2pt;width:252pt;height:21.45pt;z-index:251652096;mso-position-vertical-relative:page" filled="f" stroked="f">
          <v:textbox style="mso-next-textbox:#_x0000_s1025">
            <w:txbxContent>
              <w:p w14:paraId="10991E46"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5D2B2CEF" w14:textId="77777777" w:rsidR="00922779" w:rsidRDefault="00922779">
                <w:pPr>
                  <w:tabs>
                    <w:tab w:val="left" w:pos="709"/>
                  </w:tabs>
                  <w:rPr>
                    <w:rFonts w:eastAsia="Times New Roman"/>
                    <w:sz w:val="16"/>
                  </w:rPr>
                </w:pPr>
              </w:p>
              <w:p w14:paraId="5C67ADEE" w14:textId="77777777" w:rsidR="00922779" w:rsidRDefault="00922779">
                <w:pPr>
                  <w:tabs>
                    <w:tab w:val="left" w:pos="709"/>
                  </w:tabs>
                  <w:rPr>
                    <w:rFonts w:eastAsia="Times New Roman"/>
                    <w:sz w:val="16"/>
                  </w:rPr>
                </w:pPr>
              </w:p>
              <w:p w14:paraId="10886CE3"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4D798" w14:textId="77777777" w:rsidR="008C55E5" w:rsidRDefault="0029759D">
    <w:pPr>
      <w:pStyle w:val="Kopfzeile"/>
    </w:pPr>
    <w:r>
      <w:rPr>
        <w:noProof/>
      </w:rPr>
      <w:pict w14:anchorId="60C9C992">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3846C43A">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0DE2A4EA">
        <v:line id="_x0000_s1028" style="position:absolute;z-index:251654144;mso-position-horizontal-relative:margin;mso-position-vertical-relative:page" from="-56.7pt,297.7pt" to="-28.35pt,297.7pt" o:allowincell="f" strokeweight=".25pt">
          <w10:wrap anchorx="margin" anchory="page"/>
          <w10:anchorlock/>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C2226"/>
    <w:multiLevelType w:val="hybridMultilevel"/>
    <w:tmpl w:val="664AA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8547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0558"/>
    <w:rsid w:val="000841CB"/>
    <w:rsid w:val="000C2BB6"/>
    <w:rsid w:val="00131F03"/>
    <w:rsid w:val="00197E12"/>
    <w:rsid w:val="00290CC3"/>
    <w:rsid w:val="0029759D"/>
    <w:rsid w:val="003C4AAF"/>
    <w:rsid w:val="0040242C"/>
    <w:rsid w:val="004D6AD7"/>
    <w:rsid w:val="005F7FDC"/>
    <w:rsid w:val="00603280"/>
    <w:rsid w:val="00691401"/>
    <w:rsid w:val="006B7339"/>
    <w:rsid w:val="006D0558"/>
    <w:rsid w:val="00712E89"/>
    <w:rsid w:val="008C55E5"/>
    <w:rsid w:val="00922779"/>
    <w:rsid w:val="00B57FAD"/>
    <w:rsid w:val="00C03274"/>
    <w:rsid w:val="00CE0A88"/>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7DDE0849"/>
  <w15:chartTrackingRefBased/>
  <w15:docId w15:val="{1266B3A3-43DF-45C4-B56C-26D9A74D9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roisdorf.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1</Pages>
  <Words>349</Words>
  <Characters>2199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2543</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2</cp:revision>
  <cp:lastPrinted>2003-09-29T13:52:00Z</cp:lastPrinted>
  <dcterms:created xsi:type="dcterms:W3CDTF">2026-10-26T14:22:00Z</dcterms:created>
  <dcterms:modified xsi:type="dcterms:W3CDTF">2026-10-26T15:17:00Z</dcterms:modified>
</cp:coreProperties>
</file>