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B57D7"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08AD33C9" wp14:editId="77A8603C">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1180E32C" wp14:editId="1897CEC0">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0E32C"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2495799F"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12E36555" wp14:editId="38B32F97">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5F9F14"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4D359928" wp14:editId="1C41838D">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B3B7AE"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15678A2D"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402CA9C7" w14:textId="5BA9F6BE"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E21D87">
        <w:rPr>
          <w:b w:val="0"/>
          <w:bCs w:val="0"/>
          <w:szCs w:val="24"/>
        </w:rPr>
        <w:t>38</w:t>
      </w:r>
      <w:r w:rsidR="004A26FB">
        <w:rPr>
          <w:b w:val="0"/>
          <w:bCs w:val="0"/>
          <w:szCs w:val="24"/>
        </w:rPr>
        <w:t>5</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0147BB">
        <w:rPr>
          <w:b w:val="0"/>
          <w:bCs w:val="0"/>
          <w:noProof/>
          <w:szCs w:val="24"/>
        </w:rPr>
        <w:t>27.10.2026</w:t>
      </w:r>
      <w:r>
        <w:rPr>
          <w:b w:val="0"/>
          <w:bCs w:val="0"/>
          <w:szCs w:val="24"/>
        </w:rPr>
        <w:fldChar w:fldCharType="end"/>
      </w:r>
    </w:p>
    <w:p w14:paraId="0C7A116F"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41FB9682"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6BC9C221"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36296214"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CA456EE"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77A7D51B"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2CD9338" w14:textId="48CD373B" w:rsidR="004A26FB" w:rsidRDefault="000147BB">
      <w:pPr>
        <w:pStyle w:val="Kopfzeile"/>
        <w:tabs>
          <w:tab w:val="clear" w:pos="4536"/>
          <w:tab w:val="clear" w:pos="9072"/>
          <w:tab w:val="left" w:pos="720"/>
        </w:tabs>
        <w:overflowPunct/>
        <w:autoSpaceDE/>
        <w:autoSpaceDN/>
        <w:adjustRightInd/>
        <w:spacing w:line="240" w:lineRule="auto"/>
        <w:ind w:left="2880"/>
        <w:textAlignment w:val="auto"/>
        <w:rPr>
          <w:sz w:val="28"/>
          <w:szCs w:val="24"/>
        </w:rPr>
      </w:pPr>
      <w:r>
        <w:rPr>
          <w:sz w:val="28"/>
          <w:szCs w:val="24"/>
        </w:rPr>
        <w:t>Aktions</w:t>
      </w:r>
      <w:r w:rsidR="004A26FB" w:rsidRPr="004A26FB">
        <w:rPr>
          <w:sz w:val="28"/>
          <w:szCs w:val="24"/>
        </w:rPr>
        <w:t xml:space="preserve">woche #tuttlingengedenkt beginnt am </w:t>
      </w:r>
      <w:r w:rsidR="004A26FB">
        <w:rPr>
          <w:sz w:val="28"/>
          <w:szCs w:val="24"/>
        </w:rPr>
        <w:t xml:space="preserve">Sonntag </w:t>
      </w:r>
      <w:r w:rsidR="004A26FB" w:rsidRPr="004A26FB">
        <w:rPr>
          <w:sz w:val="28"/>
          <w:szCs w:val="24"/>
        </w:rPr>
        <w:t>8. November</w:t>
      </w:r>
    </w:p>
    <w:p w14:paraId="161985BA" w14:textId="25F27DB7" w:rsidR="009E6378" w:rsidRDefault="009E6378">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6C2BFE58" w14:textId="6865E4AF" w:rsidR="009E6378" w:rsidRDefault="009E6378">
      <w:pPr>
        <w:pStyle w:val="Kopfzeile"/>
        <w:tabs>
          <w:tab w:val="left" w:pos="720"/>
        </w:tabs>
        <w:ind w:left="2880"/>
        <w:jc w:val="both"/>
        <w:rPr>
          <w:szCs w:val="24"/>
        </w:rPr>
      </w:pPr>
      <w:r>
        <w:rPr>
          <w:szCs w:val="24"/>
        </w:rPr>
        <w:t xml:space="preserve">Tuttlingen. </w:t>
      </w:r>
      <w:r w:rsidR="004A26FB" w:rsidRPr="004A26FB">
        <w:rPr>
          <w:szCs w:val="24"/>
        </w:rPr>
        <w:t xml:space="preserve">Mit drei Veranstaltungen beginnt am Sonntag, 8. November, </w:t>
      </w:r>
      <w:r w:rsidR="004A26FB">
        <w:rPr>
          <w:szCs w:val="24"/>
        </w:rPr>
        <w:t>eine Woche im Zeichen der Erinnerung</w:t>
      </w:r>
      <w:r w:rsidR="000147BB">
        <w:rPr>
          <w:szCs w:val="24"/>
        </w:rPr>
        <w:t>sarbeit</w:t>
      </w:r>
      <w:r w:rsidR="004A26FB">
        <w:rPr>
          <w:szCs w:val="24"/>
        </w:rPr>
        <w:t xml:space="preserve">. </w:t>
      </w:r>
      <w:r w:rsidR="004A26FB" w:rsidRPr="004A26FB">
        <w:rPr>
          <w:szCs w:val="24"/>
        </w:rPr>
        <w:t xml:space="preserve">Auf dem Programm stehen eine gemeinsame Putzaktion an den Tuttlinger Stolpersteinen, eine Stadtführung zu den Schicksalen der NS-Verfolgten und ein Filmabend im Scala-Kino. </w:t>
      </w:r>
    </w:p>
    <w:p w14:paraId="6EC964A3" w14:textId="77777777" w:rsidR="009E6378" w:rsidRDefault="009E6378">
      <w:pPr>
        <w:pStyle w:val="Kopfzeile"/>
        <w:tabs>
          <w:tab w:val="left" w:pos="720"/>
        </w:tabs>
        <w:ind w:left="2880"/>
        <w:jc w:val="both"/>
        <w:rPr>
          <w:b w:val="0"/>
          <w:bCs w:val="0"/>
          <w:szCs w:val="24"/>
        </w:rPr>
      </w:pPr>
    </w:p>
    <w:p w14:paraId="625C2D59" w14:textId="37239670" w:rsidR="004A26FB" w:rsidRDefault="004A26FB" w:rsidP="004A26FB">
      <w:pPr>
        <w:pStyle w:val="Kopfzeile"/>
        <w:tabs>
          <w:tab w:val="left" w:pos="720"/>
        </w:tabs>
        <w:ind w:left="2832" w:firstLine="48"/>
        <w:jc w:val="both"/>
        <w:rPr>
          <w:b w:val="0"/>
          <w:bCs w:val="0"/>
        </w:rPr>
      </w:pPr>
      <w:r w:rsidRPr="004A26FB">
        <w:rPr>
          <w:b w:val="0"/>
          <w:bCs w:val="0"/>
        </w:rPr>
        <w:t>Den Auftakt bildet um 10.00 Uhr die Aktion „Leuchtende Stolpersteine“</w:t>
      </w:r>
      <w:r>
        <w:rPr>
          <w:b w:val="0"/>
          <w:bCs w:val="0"/>
        </w:rPr>
        <w:t xml:space="preserve">, </w:t>
      </w:r>
      <w:r w:rsidRPr="004A26FB">
        <w:rPr>
          <w:b w:val="0"/>
          <w:bCs w:val="0"/>
        </w:rPr>
        <w:t>Treffpunkt ist der Marktplatz. Wie bereits in den vergangenen Jahren sind alle Bürgerinnen und Bürger eingeladen, gemeinsam Stolpersteine zu reinigen und damit die Erinnerung an die Opfer des Nationalsozialismus wachzuhalten. In diesem Jahr erhält die Aktion besondere Unterstützung: Schülerinnen und Schüler von acht Schulen beteiligen sich an der Reinigung der Stolpersteine. Eine Beteiligung in diesem Umfang hat es bislang noch nicht gegeben. Organisiert wird die Aktion von der Initiative Tuttlinger Stolpersteine, Tut ist bunt und Young Caritas.</w:t>
      </w:r>
    </w:p>
    <w:p w14:paraId="546C1A8D" w14:textId="77777777" w:rsidR="004A26FB" w:rsidRPr="004A26FB" w:rsidRDefault="004A26FB" w:rsidP="004A26FB">
      <w:pPr>
        <w:pStyle w:val="Kopfzeile"/>
        <w:tabs>
          <w:tab w:val="left" w:pos="720"/>
        </w:tabs>
        <w:ind w:left="2832" w:firstLine="48"/>
        <w:jc w:val="both"/>
        <w:rPr>
          <w:b w:val="0"/>
          <w:bCs w:val="0"/>
        </w:rPr>
      </w:pPr>
    </w:p>
    <w:p w14:paraId="05449FF4" w14:textId="10D01ECE" w:rsidR="004A26FB" w:rsidRDefault="004A26FB" w:rsidP="004A26FB">
      <w:pPr>
        <w:pStyle w:val="Kopfzeile"/>
        <w:tabs>
          <w:tab w:val="left" w:pos="720"/>
        </w:tabs>
        <w:ind w:left="2832" w:firstLine="48"/>
        <w:jc w:val="both"/>
        <w:rPr>
          <w:b w:val="0"/>
          <w:bCs w:val="0"/>
        </w:rPr>
      </w:pPr>
      <w:r w:rsidRPr="004A26FB">
        <w:rPr>
          <w:b w:val="0"/>
          <w:bCs w:val="0"/>
        </w:rPr>
        <w:t>Um 13.30 Uhr beginnt die</w:t>
      </w:r>
      <w:r>
        <w:rPr>
          <w:b w:val="0"/>
          <w:bCs w:val="0"/>
        </w:rPr>
        <w:t xml:space="preserve"> kostenlose</w:t>
      </w:r>
      <w:r w:rsidRPr="004A26FB">
        <w:rPr>
          <w:b w:val="0"/>
          <w:bCs w:val="0"/>
        </w:rPr>
        <w:t xml:space="preserve"> Stadtführung „Stolpersteine erzählen Geschichten“ mit Stadtführer Klaus Hug. Treffpunkt ist das Rathaus. Seit 2016 hat der Künstler Gunter </w:t>
      </w:r>
      <w:r w:rsidRPr="004A26FB">
        <w:rPr>
          <w:b w:val="0"/>
          <w:bCs w:val="0"/>
        </w:rPr>
        <w:lastRenderedPageBreak/>
        <w:t>Demnig insgesamt 47 Stolpersteine in Tuttlingen verlegt. Jeder von ihnen erinnert an einen Menschen, der während der NS-Zeit verfolgt, vertrieben oder ermordet wurde. Bei einem Rundgang durch die Innenstadt stellt Klaus Hug einige dieser Lebensgeschichten vor und erläutert die Hintergründe.</w:t>
      </w:r>
    </w:p>
    <w:p w14:paraId="0284B06A" w14:textId="77777777" w:rsidR="004A26FB" w:rsidRPr="004A26FB" w:rsidRDefault="004A26FB" w:rsidP="004A26FB">
      <w:pPr>
        <w:pStyle w:val="Kopfzeile"/>
        <w:tabs>
          <w:tab w:val="left" w:pos="720"/>
        </w:tabs>
        <w:ind w:left="2832" w:firstLine="48"/>
        <w:jc w:val="both"/>
        <w:rPr>
          <w:b w:val="0"/>
          <w:bCs w:val="0"/>
        </w:rPr>
      </w:pPr>
    </w:p>
    <w:p w14:paraId="395B7B2F" w14:textId="12121BFB" w:rsidR="004A26FB" w:rsidRPr="004A26FB" w:rsidRDefault="004A26FB" w:rsidP="004A26FB">
      <w:pPr>
        <w:pStyle w:val="Kopfzeile"/>
        <w:tabs>
          <w:tab w:val="left" w:pos="720"/>
        </w:tabs>
        <w:ind w:left="2832" w:firstLine="48"/>
        <w:jc w:val="both"/>
        <w:rPr>
          <w:b w:val="0"/>
          <w:bCs w:val="0"/>
        </w:rPr>
      </w:pPr>
      <w:r w:rsidRPr="004A26FB">
        <w:rPr>
          <w:b w:val="0"/>
          <w:bCs w:val="0"/>
        </w:rPr>
        <w:t>Den Abschluss des ersten Gedenktages bildet um 17.00 Uhr die Vorführung des Films „Amrum“ im Scala-Kino. Der Film von Regisseur Fatih Akin erzählt vom zwölfjährigen Nanning, der im Frühjahr 1945 auf der Nordseeinsel Amrum lebt. Während sich das Ende des Zweiten Weltkriegs abzeichnet, hält seine Mutter als überzeugte Nationalsozialistin weiterhin am Glauben an den „Endsieg“ fest. Nanning muss sich unterdessen mit den Entbehrungen des Kriegsalltags auseinandersetzen. Der Film basiert auf einer autobiografisch geprägten Geschichte von Hark Bohm und schildert die letzten Kriegsmonate aus der Perspektive eines Kindes.</w:t>
      </w:r>
      <w:r>
        <w:rPr>
          <w:b w:val="0"/>
          <w:bCs w:val="0"/>
        </w:rPr>
        <w:t xml:space="preserve"> </w:t>
      </w:r>
      <w:r w:rsidRPr="004A26FB">
        <w:rPr>
          <w:b w:val="0"/>
          <w:bCs w:val="0"/>
        </w:rPr>
        <w:t>Der Filmabend findet in Kooperation mit dem Scala-Kino statt. Eintrittskarten sind an der Abendkasse erhältlich.</w:t>
      </w:r>
    </w:p>
    <w:p w14:paraId="453AE4C6"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7F731BEA" w14:textId="77777777" w:rsidR="00D817EF" w:rsidRDefault="00D817EF" w:rsidP="00D817EF">
      <w:pPr>
        <w:ind w:left="2121" w:firstLine="708"/>
        <w:jc w:val="both"/>
        <w:rPr>
          <w:rFonts w:cs="Arial"/>
          <w:b w:val="0"/>
          <w:spacing w:val="6"/>
          <w:u w:val="single"/>
        </w:rPr>
      </w:pPr>
      <w:r w:rsidRPr="00DB7434">
        <w:rPr>
          <w:rFonts w:cs="Arial"/>
          <w:b w:val="0"/>
          <w:spacing w:val="6"/>
          <w:u w:val="single"/>
        </w:rPr>
        <w:t>Bildunterschrift:</w:t>
      </w:r>
    </w:p>
    <w:p w14:paraId="42B8ABD7" w14:textId="3D51020E" w:rsidR="004A26FB" w:rsidRPr="004A26FB" w:rsidRDefault="004A26FB" w:rsidP="00D817EF">
      <w:pPr>
        <w:ind w:left="2121" w:firstLine="708"/>
        <w:jc w:val="both"/>
        <w:rPr>
          <w:rFonts w:cs="Arial"/>
          <w:b w:val="0"/>
          <w:spacing w:val="6"/>
        </w:rPr>
      </w:pPr>
      <w:r w:rsidRPr="004A26FB">
        <w:rPr>
          <w:rFonts w:cs="Arial"/>
          <w:b w:val="0"/>
          <w:spacing w:val="6"/>
        </w:rPr>
        <w:t>Stolpersteine Tuttlingen</w:t>
      </w:r>
    </w:p>
    <w:p w14:paraId="4318751F" w14:textId="77777777" w:rsidR="004A26FB" w:rsidRPr="00DB7434" w:rsidRDefault="004A26FB" w:rsidP="00D817EF">
      <w:pPr>
        <w:ind w:left="2121" w:firstLine="708"/>
        <w:jc w:val="both"/>
        <w:rPr>
          <w:rFonts w:cs="Arial"/>
          <w:b w:val="0"/>
          <w:spacing w:val="6"/>
          <w:u w:val="single"/>
        </w:rPr>
      </w:pPr>
    </w:p>
    <w:p w14:paraId="3B02AB34" w14:textId="72464CA8" w:rsidR="000D3F3F" w:rsidRPr="004A26FB" w:rsidRDefault="000D3F3F" w:rsidP="004A26FB">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004A26FB" w:rsidRPr="004A26FB">
        <w:rPr>
          <w:b w:val="0"/>
          <w:bCs w:val="0"/>
          <w:szCs w:val="24"/>
        </w:rPr>
        <w:t>Stadt Tuttlingen</w:t>
      </w:r>
    </w:p>
    <w:p w14:paraId="706EC8D2"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651B25CF"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5D866A69" w14:textId="7B4A5B5B"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4282F" w14:textId="77777777" w:rsidR="00D817EF" w:rsidRDefault="00D817EF">
      <w:r>
        <w:separator/>
      </w:r>
    </w:p>
  </w:endnote>
  <w:endnote w:type="continuationSeparator" w:id="0">
    <w:p w14:paraId="3118F0EF" w14:textId="77777777" w:rsidR="00D817EF" w:rsidRDefault="00D81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AAF4"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098D" w14:textId="77777777" w:rsidR="009E6378" w:rsidRDefault="009E6378">
    <w:pPr>
      <w:pStyle w:val="Fuzeile"/>
      <w:rPr>
        <w:b w:val="0"/>
        <w:bCs w:val="0"/>
      </w:rPr>
    </w:pPr>
  </w:p>
  <w:p w14:paraId="4928179A"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21E3D53"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5279" w14:textId="77777777" w:rsidR="00D817EF" w:rsidRDefault="00D817EF">
      <w:r>
        <w:separator/>
      </w:r>
    </w:p>
  </w:footnote>
  <w:footnote w:type="continuationSeparator" w:id="0">
    <w:p w14:paraId="3E0F5643" w14:textId="77777777" w:rsidR="00D817EF" w:rsidRDefault="00D81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077558599">
    <w:abstractNumId w:val="2"/>
  </w:num>
  <w:num w:numId="2" w16cid:durableId="1887176800">
    <w:abstractNumId w:val="0"/>
  </w:num>
  <w:num w:numId="3" w16cid:durableId="1326473124">
    <w:abstractNumId w:val="1"/>
  </w:num>
  <w:num w:numId="4" w16cid:durableId="27731305">
    <w:abstractNumId w:val="4"/>
  </w:num>
  <w:num w:numId="5" w16cid:durableId="852459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EF"/>
    <w:rsid w:val="000147BB"/>
    <w:rsid w:val="0009609E"/>
    <w:rsid w:val="000D3F3F"/>
    <w:rsid w:val="001B5E7B"/>
    <w:rsid w:val="002B2643"/>
    <w:rsid w:val="003D67AE"/>
    <w:rsid w:val="004A26FB"/>
    <w:rsid w:val="0052010D"/>
    <w:rsid w:val="00537C07"/>
    <w:rsid w:val="00682B94"/>
    <w:rsid w:val="006E7EC0"/>
    <w:rsid w:val="00821D39"/>
    <w:rsid w:val="00822511"/>
    <w:rsid w:val="00872CC4"/>
    <w:rsid w:val="008D13DC"/>
    <w:rsid w:val="009424FB"/>
    <w:rsid w:val="009E6378"/>
    <w:rsid w:val="00B84F73"/>
    <w:rsid w:val="00D817EF"/>
    <w:rsid w:val="00E21D87"/>
    <w:rsid w:val="00E771B3"/>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50215"/>
  <w15:docId w15:val="{8793AD0D-7A88-4433-AA98-0A8A89EC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link w:val="KopfzeileZchn"/>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character" w:customStyle="1" w:styleId="KopfzeileZchn">
    <w:name w:val="Kopfzeile Zchn"/>
    <w:basedOn w:val="Absatz-Standardschriftart"/>
    <w:link w:val="Kopfzeile"/>
    <w:rsid w:val="00537C07"/>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393793">
      <w:bodyDiv w:val="1"/>
      <w:marLeft w:val="0"/>
      <w:marRight w:val="0"/>
      <w:marTop w:val="0"/>
      <w:marBottom w:val="0"/>
      <w:divBdr>
        <w:top w:val="none" w:sz="0" w:space="0" w:color="auto"/>
        <w:left w:val="none" w:sz="0" w:space="0" w:color="auto"/>
        <w:bottom w:val="none" w:sz="0" w:space="0" w:color="auto"/>
        <w:right w:val="none" w:sz="0" w:space="0" w:color="auto"/>
      </w:divBdr>
    </w:div>
    <w:div w:id="186732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2421</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2780</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Specht, Arno (Ib)</cp:lastModifiedBy>
  <cp:revision>2</cp:revision>
  <cp:lastPrinted>2019-04-09T06:42:00Z</cp:lastPrinted>
  <dcterms:created xsi:type="dcterms:W3CDTF">2026-10-27T15:22:00Z</dcterms:created>
  <dcterms:modified xsi:type="dcterms:W3CDTF">2026-10-27T15:22:00Z</dcterms:modified>
</cp:coreProperties>
</file>