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A907E" w14:textId="77777777" w:rsidR="00251BDD" w:rsidRDefault="005E2BFB">
      <w:pPr>
        <w:pStyle w:val="PMPressemitteilung"/>
      </w:pPr>
      <w:sdt>
        <w:sdtPr>
          <w:id w:val="-923638953"/>
          <w:lock w:val="sdtContentLocked"/>
          <w:placeholder>
            <w:docPart w:val="ADFF3FC960644C70A83755D3D03CD893"/>
          </w:placeholder>
          <w:text/>
        </w:sdtPr>
        <w:sdtEndPr/>
        <w:sdtContent>
          <w:r w:rsidR="00612771" w:rsidRPr="00FC5706">
            <w:t>Pressemitteilung</w:t>
          </w:r>
        </w:sdtContent>
      </w:sdt>
    </w:p>
    <w:p w14:paraId="48562B62" w14:textId="7DC4D1A5" w:rsidR="00612771" w:rsidRDefault="003A48E9" w:rsidP="00612771">
      <w:pPr>
        <w:pStyle w:val="PMDatum"/>
      </w:pPr>
      <w:r>
        <w:t>07.09.2026</w:t>
      </w:r>
    </w:p>
    <w:p w14:paraId="0EA82339" w14:textId="23319E2B" w:rsidR="003A48E9" w:rsidRDefault="003A48E9" w:rsidP="003A48E9">
      <w:pPr>
        <w:pStyle w:val="PM-Stichwort"/>
      </w:pPr>
      <w:r>
        <w:t>Landkreis - Sicherheit und Ordnung</w:t>
      </w:r>
    </w:p>
    <w:p w14:paraId="72E97887" w14:textId="714CD313" w:rsidR="003A48E9" w:rsidRDefault="0047378B" w:rsidP="003A48E9">
      <w:pPr>
        <w:pStyle w:val="PM-berschrift"/>
      </w:pPr>
      <w:r>
        <w:t>„Vorbereitet sein“ auf ein Hochwasser</w:t>
      </w:r>
    </w:p>
    <w:p w14:paraId="0FAD5494" w14:textId="640FF01C" w:rsidR="003A48E9" w:rsidRDefault="0047378B" w:rsidP="003A48E9">
      <w:pPr>
        <w:pStyle w:val="PM-Unterzeile"/>
      </w:pPr>
      <w:r w:rsidRPr="0047378B">
        <w:t>Serie der unteren Katastrophenschutzbehörde</w:t>
      </w:r>
      <w:r w:rsidR="001F2C0C">
        <w:t xml:space="preserve"> befasst sich diesmal mit Starkregen</w:t>
      </w:r>
      <w:r w:rsidR="00501D38">
        <w:t xml:space="preserve"> und Überschwemmungen</w:t>
      </w:r>
    </w:p>
    <w:p w14:paraId="7FD64DB1" w14:textId="0C54C400" w:rsidR="0047378B" w:rsidRDefault="00DD7E68" w:rsidP="003A48E9">
      <w:r>
        <w:rPr>
          <w:noProof/>
        </w:rPr>
        <w:drawing>
          <wp:anchor distT="0" distB="0" distL="114300" distR="114300" simplePos="0" relativeHeight="251658240" behindDoc="0" locked="0" layoutInCell="1" allowOverlap="1" wp14:anchorId="7F76344C" wp14:editId="65D30366">
            <wp:simplePos x="0" y="0"/>
            <wp:positionH relativeFrom="margin">
              <wp:posOffset>1634490</wp:posOffset>
            </wp:positionH>
            <wp:positionV relativeFrom="margin">
              <wp:posOffset>4065270</wp:posOffset>
            </wp:positionV>
            <wp:extent cx="2893060" cy="1928495"/>
            <wp:effectExtent l="6032" t="0" r="8573" b="8572"/>
            <wp:wrapSquare wrapText="bothSides"/>
            <wp:docPr id="167668520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685202" name="Grafik 1676685202"/>
                    <pic:cNvPicPr/>
                  </pic:nvPicPr>
                  <pic:blipFill>
                    <a:blip r:embed="rId7" cstate="print">
                      <a:extLst>
                        <a:ext uri="{28A0092B-C50C-407E-A947-70E740481C1C}">
                          <a14:useLocalDpi xmlns:a14="http://schemas.microsoft.com/office/drawing/2010/main" val="0"/>
                        </a:ext>
                      </a:extLst>
                    </a:blip>
                    <a:stretch>
                      <a:fillRect/>
                    </a:stretch>
                  </pic:blipFill>
                  <pic:spPr>
                    <a:xfrm rot="16200000">
                      <a:off x="0" y="0"/>
                      <a:ext cx="2893060" cy="1928495"/>
                    </a:xfrm>
                    <a:prstGeom prst="rect">
                      <a:avLst/>
                    </a:prstGeom>
                  </pic:spPr>
                </pic:pic>
              </a:graphicData>
            </a:graphic>
          </wp:anchor>
        </w:drawing>
      </w:r>
      <w:r w:rsidR="003A48E9" w:rsidRPr="001F2C0C">
        <w:rPr>
          <w:b/>
          <w:bCs/>
        </w:rPr>
        <w:t>Unterallgäu.</w:t>
      </w:r>
      <w:r w:rsidR="003A48E9">
        <w:t xml:space="preserve"> </w:t>
      </w:r>
      <w:r w:rsidR="00DA06E9">
        <w:t xml:space="preserve">Dunkle Wolken türmen sich auf - ein Unwetter. </w:t>
      </w:r>
      <w:r w:rsidR="009D3604">
        <w:t xml:space="preserve">Oder: </w:t>
      </w:r>
      <w:r w:rsidR="00DA06E9">
        <w:t>Es regnet schon lange und der Pegel von Grundwasser, Bächen und Flüssen steigt.</w:t>
      </w:r>
      <w:r w:rsidR="00BC4DD6">
        <w:t xml:space="preserve"> Wasser kann plötzlich kommen oder sich langsam ankündigen.</w:t>
      </w:r>
      <w:r w:rsidR="00DA06E9">
        <w:t xml:space="preserve"> Wie man sich auf ein Hochwasser oder Unwetter vorbereiten kann, darum geht es in diesem Teil der Serie „Vorbereitet sein“. </w:t>
      </w:r>
      <w:r w:rsidR="00503037">
        <w:t>„Es ist kostengünstiger</w:t>
      </w:r>
      <w:r w:rsidR="009D3604">
        <w:t>,</w:t>
      </w:r>
      <w:r w:rsidR="00503037">
        <w:t xml:space="preserve"> Schäden vorzubeugen</w:t>
      </w:r>
      <w:r w:rsidR="009D3604">
        <w:t>,</w:t>
      </w:r>
      <w:r w:rsidR="00503037">
        <w:t xml:space="preserve"> als im Nachgang Schäden zu beseitigen“, </w:t>
      </w:r>
      <w:r w:rsidR="00501D38">
        <w:t>gibt</w:t>
      </w:r>
      <w:r w:rsidR="00503037">
        <w:t xml:space="preserve"> </w:t>
      </w:r>
      <w:r w:rsidR="00F906E3">
        <w:t>Armin Ostermeier</w:t>
      </w:r>
      <w:r w:rsidR="00133A3F">
        <w:t>,</w:t>
      </w:r>
      <w:r w:rsidR="00503037">
        <w:t xml:space="preserve"> </w:t>
      </w:r>
      <w:r w:rsidR="00855199" w:rsidRPr="00855199">
        <w:t xml:space="preserve">Fachbereichsleiter „Einsatz, Katastrophenschutz und Zivilschutz“ </w:t>
      </w:r>
      <w:r w:rsidR="00BC4DD6">
        <w:t>am Landratsamt Unterallgäu</w:t>
      </w:r>
      <w:r w:rsidR="00133A3F">
        <w:t>,</w:t>
      </w:r>
      <w:r w:rsidR="00501D38">
        <w:t xml:space="preserve"> zu bedenken</w:t>
      </w:r>
      <w:r w:rsidR="00503037">
        <w:t xml:space="preserve">. </w:t>
      </w:r>
    </w:p>
    <w:p w14:paraId="0CF35D1E" w14:textId="7C72091A" w:rsidR="00DA06E9" w:rsidRDefault="00DA06E9" w:rsidP="00DA06E9">
      <w:r>
        <w:t xml:space="preserve">„Wenn Sie in einer hochwassergefährdeten Region leben, ist es ratsam, Sandsäcke, Abdichtmaterial und eine eigene Tauchpumpe vorzuhalten“, rät </w:t>
      </w:r>
      <w:r w:rsidR="00F906E3">
        <w:t>Ostermeier</w:t>
      </w:r>
      <w:r>
        <w:t xml:space="preserve">. </w:t>
      </w:r>
      <w:r w:rsidR="00546A84">
        <w:t xml:space="preserve">Zu bedenken </w:t>
      </w:r>
      <w:r w:rsidR="00BC4DD6">
        <w:t>gibt er</w:t>
      </w:r>
      <w:r w:rsidR="00546A84">
        <w:t xml:space="preserve">: „Hochwasserschäden entstehen nicht nur in der Nähe von Bächen und Flüssen, sondern können auch durch </w:t>
      </w:r>
      <w:r w:rsidR="00501D38">
        <w:t>einen hohen</w:t>
      </w:r>
      <w:r w:rsidR="00546A84">
        <w:t xml:space="preserve"> Grundwasserpegel verursacht werden oder durch Regenwasser, das nicht abfließen kann.“ Deshalb: R</w:t>
      </w:r>
      <w:r>
        <w:t xml:space="preserve">egenrinnen und Gullys regelmäßig kontrollieren und reinigen, damit diese nicht verstopfen. </w:t>
      </w:r>
    </w:p>
    <w:p w14:paraId="00CFF1A4" w14:textId="0CF11106" w:rsidR="001F2C0C" w:rsidRDefault="00DA06E9" w:rsidP="001F2C0C">
      <w:r>
        <w:t>Kündigt sich langanhaltender Regen an, sollte man</w:t>
      </w:r>
      <w:r w:rsidR="001F2C0C">
        <w:t xml:space="preserve"> Fenster, Türen und Abflussöffnungen abdichten und </w:t>
      </w:r>
      <w:r>
        <w:t xml:space="preserve">wertvolle Gegenstände, wichtige Unterlagen, aber auch gefährliche Stoffe und Chemikalien besser in höher gelegenen Stockwerken lagern. </w:t>
      </w:r>
      <w:r w:rsidR="001F2C0C">
        <w:t xml:space="preserve">Zudem empfiehlt </w:t>
      </w:r>
      <w:r w:rsidR="00F20BBA">
        <w:t>Ostermeier</w:t>
      </w:r>
      <w:r w:rsidR="001F2C0C">
        <w:t>, Heizungen und elektrische Geräte abzuschalten</w:t>
      </w:r>
      <w:r w:rsidR="00501D38">
        <w:t>, insbesondere im Keller</w:t>
      </w:r>
      <w:r w:rsidR="001F2C0C">
        <w:t xml:space="preserve">: </w:t>
      </w:r>
      <w:r w:rsidR="001F2C0C">
        <w:lastRenderedPageBreak/>
        <w:t xml:space="preserve">„Stromschlaggefahr besteht auch schon bei Kondenswasser. Bei Gewitter können elektrische Geräte </w:t>
      </w:r>
      <w:r w:rsidR="00BC4DD6">
        <w:t>ebenfalls</w:t>
      </w:r>
      <w:r w:rsidR="001F2C0C">
        <w:t xml:space="preserve"> Schaden nehmen.“ Besonders wichtig: „Wenn schon Wasser ins Haus kommt, betreten Sie Kellerräume und Tiefgaragen nicht mehr und halten Sie sich am besten in den oberen Stockwerken auf.“ Um sich auf eine mögliche Evakuierung vorzubereiten, sei es ratsam, ein Notfallgepäck zusammenzupacken. </w:t>
      </w:r>
    </w:p>
    <w:p w14:paraId="5F394396" w14:textId="57B5B309" w:rsidR="0047378B" w:rsidRDefault="001F2C0C" w:rsidP="001F2C0C">
      <w:r>
        <w:t xml:space="preserve">Wer </w:t>
      </w:r>
      <w:r w:rsidR="00677A66">
        <w:t>bei einem Hochwasser</w:t>
      </w:r>
      <w:r>
        <w:t xml:space="preserve"> unterwegs ist, sollte </w:t>
      </w:r>
      <w:r w:rsidR="00DA06E9">
        <w:t xml:space="preserve">Uferbereiche </w:t>
      </w:r>
      <w:r>
        <w:t>meiden</w:t>
      </w:r>
      <w:r w:rsidR="00DA06E9">
        <w:t>.</w:t>
      </w:r>
      <w:r>
        <w:t xml:space="preserve"> Hier bestehe die</w:t>
      </w:r>
      <w:r w:rsidR="00DA06E9">
        <w:t xml:space="preserve"> Gefahr der Unterspülung</w:t>
      </w:r>
      <w:r>
        <w:t>; Uferkanten könn</w:t>
      </w:r>
      <w:r w:rsidR="00614CEA">
        <w:t>t</w:t>
      </w:r>
      <w:r>
        <w:t>en plötzlich einbrechen</w:t>
      </w:r>
      <w:r w:rsidR="00DA06E9">
        <w:t xml:space="preserve">. Straßensperrungen </w:t>
      </w:r>
      <w:r>
        <w:t>sollte</w:t>
      </w:r>
      <w:r w:rsidR="00501D38">
        <w:t xml:space="preserve"> man</w:t>
      </w:r>
      <w:r>
        <w:t xml:space="preserve"> zudem unbedingt </w:t>
      </w:r>
      <w:r w:rsidR="00DA06E9">
        <w:t>beachte</w:t>
      </w:r>
      <w:r w:rsidR="00501D38">
        <w:t>n</w:t>
      </w:r>
      <w:r w:rsidR="00DA06E9">
        <w:t xml:space="preserve">. </w:t>
      </w:r>
      <w:r>
        <w:t>„Und ziehen Sie sich besser i</w:t>
      </w:r>
      <w:r w:rsidR="00DA06E9">
        <w:t>n Gebäude zurück</w:t>
      </w:r>
      <w:r>
        <w:t xml:space="preserve"> </w:t>
      </w:r>
      <w:r w:rsidR="00BC4DD6">
        <w:t>anstatt</w:t>
      </w:r>
      <w:r w:rsidR="00DA06E9">
        <w:t xml:space="preserve"> ins Auto </w:t>
      </w:r>
      <w:r>
        <w:t>oder</w:t>
      </w:r>
      <w:r w:rsidR="00DA06E9">
        <w:t xml:space="preserve"> in Unterführungen</w:t>
      </w:r>
      <w:r w:rsidR="00501D38">
        <w:t>, wo Hochwasser zur tödlichen Gefahr werden kann</w:t>
      </w:r>
      <w:r>
        <w:t xml:space="preserve">“, sagt </w:t>
      </w:r>
      <w:r w:rsidR="00F20BBA">
        <w:t>Ostermeier</w:t>
      </w:r>
      <w:r w:rsidR="00DA06E9">
        <w:t xml:space="preserve">. </w:t>
      </w:r>
    </w:p>
    <w:p w14:paraId="4629787D" w14:textId="211C2280" w:rsidR="00614CEA" w:rsidRDefault="00614CEA" w:rsidP="001F2C0C">
      <w:r>
        <w:t xml:space="preserve">Weitere Infos gibt es auch unter </w:t>
      </w:r>
      <w:hyperlink r:id="rId8" w:history="1">
        <w:r w:rsidRPr="00DE22E6">
          <w:rPr>
            <w:rStyle w:val="Hyperlink"/>
          </w:rPr>
          <w:t>www.unterallgaeu.de/hochwasser</w:t>
        </w:r>
      </w:hyperlink>
      <w:r>
        <w:t xml:space="preserve">. </w:t>
      </w:r>
    </w:p>
    <w:p w14:paraId="0F91AA9D" w14:textId="77777777" w:rsidR="0047378B" w:rsidRDefault="0047378B" w:rsidP="003A48E9"/>
    <w:p w14:paraId="65981CD6" w14:textId="77777777" w:rsidR="0047378B" w:rsidRPr="00B3019D" w:rsidRDefault="0047378B" w:rsidP="0047378B">
      <w:pPr>
        <w:rPr>
          <w:b/>
          <w:bCs/>
        </w:rPr>
      </w:pPr>
      <w:r w:rsidRPr="00B3019D">
        <w:rPr>
          <w:b/>
          <w:bCs/>
        </w:rPr>
        <w:t xml:space="preserve">Tag des Katastrophen- und Zivilschutzes: </w:t>
      </w:r>
    </w:p>
    <w:p w14:paraId="179731F5" w14:textId="1D025436" w:rsidR="0047378B" w:rsidRPr="00B3019D" w:rsidRDefault="0047378B" w:rsidP="0047378B">
      <w:r w:rsidRPr="00B3019D">
        <w:t xml:space="preserve">Am Samstag, 3. Oktober, ist Tag des Katastrophen- und Zivilschutzes, auf dem Gelände der Feuerwehr Babenhausen, Bahnhofstraße 6. Von 10 bis 17 Uhr bieten hier </w:t>
      </w:r>
      <w:r w:rsidR="00C42095">
        <w:t>Blaulicht</w:t>
      </w:r>
      <w:r w:rsidRPr="00B3019D">
        <w:t xml:space="preserve">organisationen aus dem Unterallgäu Vorführungen, Workshops und Aktionen für Kinder und Erwachsene an - vom Wunden schminken mit Mini-Erste-Hilfe-Kurs über einen Notfallrucksack-Pack-Wettbewerb bis zu Feuerwehr-Vorführungen und einer umfangreichen Ausstellung der Fahrzeuge und Technik der Blaulichtorganisationen. </w:t>
      </w:r>
    </w:p>
    <w:p w14:paraId="71C31F63" w14:textId="77777777" w:rsidR="0047378B" w:rsidRDefault="0047378B" w:rsidP="003A48E9"/>
    <w:p w14:paraId="49EB7C40" w14:textId="77777777" w:rsidR="00DD7E68" w:rsidRDefault="00DD7E68" w:rsidP="003A48E9"/>
    <w:p w14:paraId="3125793E" w14:textId="66D9167B" w:rsidR="00DD7E68" w:rsidRPr="00DD7E68" w:rsidRDefault="00DD7E68" w:rsidP="003A48E9">
      <w:pPr>
        <w:rPr>
          <w:i/>
          <w:iCs/>
        </w:rPr>
      </w:pPr>
      <w:r w:rsidRPr="00DD7E68">
        <w:rPr>
          <w:i/>
          <w:iCs/>
        </w:rPr>
        <w:t>Foto: Sandsäcke können im Hochwasserfall Schutz bieten. Foto: Stefanie Vögele/Landratsamt Unterallgäu</w:t>
      </w:r>
    </w:p>
    <w:p w14:paraId="2CCB20F3" w14:textId="77777777" w:rsidR="00FC5706" w:rsidRPr="00FC5706" w:rsidRDefault="00FC5706" w:rsidP="00FC5706">
      <w:pPr>
        <w:pStyle w:val="PMberschrift"/>
      </w:pPr>
    </w:p>
    <w:sectPr w:rsidR="00FC5706" w:rsidRPr="00FC5706">
      <w:headerReference w:type="default" r:id="rId9"/>
      <w:headerReference w:type="first" r:id="rId10"/>
      <w:pgSz w:w="11906" w:h="16838" w:code="9"/>
      <w:pgMar w:top="958" w:right="1134" w:bottom="964" w:left="1418" w:header="709" w:footer="52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5ECE5" w14:textId="77777777" w:rsidR="005E2BFB" w:rsidRDefault="005E2BFB">
      <w:r>
        <w:separator/>
      </w:r>
    </w:p>
    <w:p w14:paraId="240DCEE8" w14:textId="77777777" w:rsidR="005E2BFB" w:rsidRDefault="005E2BFB"/>
    <w:p w14:paraId="40C75939" w14:textId="77777777" w:rsidR="005E2BFB" w:rsidRDefault="005E2BFB"/>
  </w:endnote>
  <w:endnote w:type="continuationSeparator" w:id="0">
    <w:p w14:paraId="0E4559A8" w14:textId="77777777" w:rsidR="005E2BFB" w:rsidRDefault="005E2BFB">
      <w:r>
        <w:continuationSeparator/>
      </w:r>
    </w:p>
    <w:p w14:paraId="158D2D91" w14:textId="77777777" w:rsidR="005E2BFB" w:rsidRDefault="005E2BFB"/>
    <w:p w14:paraId="6419DB9B" w14:textId="77777777" w:rsidR="005E2BFB" w:rsidRDefault="005E2B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icNo13 BT">
    <w:altName w:val="Impact"/>
    <w:charset w:val="00"/>
    <w:family w:val="swiss"/>
    <w:pitch w:val="variable"/>
    <w:sig w:usb0="800000AF" w:usb1="1000204A" w:usb2="00000000" w:usb3="00000000" w:csb0="0000001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253B2" w14:textId="77777777" w:rsidR="005E2BFB" w:rsidRDefault="005E2BFB">
      <w:r>
        <w:separator/>
      </w:r>
    </w:p>
    <w:p w14:paraId="0AD17802" w14:textId="77777777" w:rsidR="005E2BFB" w:rsidRDefault="005E2BFB"/>
    <w:p w14:paraId="20F59BE0" w14:textId="77777777" w:rsidR="005E2BFB" w:rsidRDefault="005E2BFB"/>
  </w:footnote>
  <w:footnote w:type="continuationSeparator" w:id="0">
    <w:p w14:paraId="364DB658" w14:textId="77777777" w:rsidR="005E2BFB" w:rsidRDefault="005E2BFB">
      <w:r>
        <w:continuationSeparator/>
      </w:r>
    </w:p>
    <w:p w14:paraId="5E592E8D" w14:textId="77777777" w:rsidR="005E2BFB" w:rsidRDefault="005E2BFB"/>
    <w:p w14:paraId="1E5BB63C" w14:textId="77777777" w:rsidR="005E2BFB" w:rsidRDefault="005E2BF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E8997" w14:textId="77777777" w:rsidR="00251BDD" w:rsidRDefault="00612771">
    <w:pPr>
      <w:pStyle w:val="Kopfzeile"/>
    </w:pPr>
    <w:r>
      <w:rPr>
        <w:noProof/>
      </w:rPr>
      <mc:AlternateContent>
        <mc:Choice Requires="wps">
          <w:drawing>
            <wp:anchor distT="0" distB="0" distL="114300" distR="114300" simplePos="0" relativeHeight="251661312" behindDoc="0" locked="0" layoutInCell="1" allowOverlap="1" wp14:anchorId="121F6F59" wp14:editId="5AFF5311">
              <wp:simplePos x="0" y="0"/>
              <wp:positionH relativeFrom="column">
                <wp:posOffset>4218940</wp:posOffset>
              </wp:positionH>
              <wp:positionV relativeFrom="page">
                <wp:posOffset>-1270</wp:posOffset>
              </wp:positionV>
              <wp:extent cx="2433600" cy="10681200"/>
              <wp:effectExtent l="0" t="0" r="24130" b="25400"/>
              <wp:wrapSquare wrapText="left"/>
              <wp:docPr id="3" name="AutoForm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33600" cy="10681200"/>
                      </a:xfrm>
                      <a:prstGeom prst="rect">
                        <a:avLst/>
                      </a:prstGeom>
                      <a:solidFill>
                        <a:schemeClr val="bg1"/>
                      </a:solidFill>
                      <a:ln w="9525">
                        <a:solidFill>
                          <a:srgbClr val="C0C0C0"/>
                        </a:solidFill>
                      </a:ln>
                    </wps:spPr>
                    <wps:style>
                      <a:lnRef idx="0">
                        <a:scrgbClr r="0" g="0" b="0"/>
                      </a:lnRef>
                      <a:fillRef idx="1002">
                        <a:schemeClr val="lt2"/>
                      </a:fillRef>
                      <a:effectRef idx="0">
                        <a:scrgbClr r="0" g="0" b="0"/>
                      </a:effectRef>
                      <a:fontRef idx="major"/>
                    </wps:style>
                    <wps:txbx>
                      <w:txbxContent>
                        <w:p w14:paraId="6B5A7C9F" w14:textId="77777777" w:rsidR="00251BDD" w:rsidRDefault="00612771">
                          <w:pPr>
                            <w:pStyle w:val="PMInternet"/>
                            <w:spacing w:before="100" w:beforeAutospacing="1"/>
                            <w:ind w:right="781"/>
                            <w:jc w:val="right"/>
                            <w:rPr>
                              <w:sz w:val="22"/>
                            </w:rPr>
                          </w:pPr>
                          <w:r>
                            <w:rPr>
                              <w:sz w:val="22"/>
                            </w:rPr>
                            <w:t xml:space="preserve">Seite </w:t>
                          </w:r>
                          <w:r>
                            <w:rPr>
                              <w:sz w:val="22"/>
                            </w:rPr>
                            <w:fldChar w:fldCharType="begin"/>
                          </w:r>
                          <w:r>
                            <w:rPr>
                              <w:sz w:val="22"/>
                            </w:rPr>
                            <w:instrText xml:space="preserve"> PAGE </w:instrText>
                          </w:r>
                          <w:r>
                            <w:rPr>
                              <w:sz w:val="22"/>
                            </w:rPr>
                            <w:fldChar w:fldCharType="separate"/>
                          </w:r>
                          <w:r>
                            <w:rPr>
                              <w:noProof/>
                              <w:sz w:val="22"/>
                            </w:rPr>
                            <w:t>3</w:t>
                          </w:r>
                          <w:r>
                            <w:rPr>
                              <w:sz w:val="22"/>
                            </w:rPr>
                            <w:fldChar w:fldCharType="end"/>
                          </w:r>
                        </w:p>
                      </w:txbxContent>
                    </wps:txbx>
                    <wps:bodyPr rot="0" vert="horz" wrap="square" lIns="216000" tIns="648000" rIns="182880" bIns="73152"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21F6F59" id="AutoForm 14" o:spid="_x0000_s1026" style="position:absolute;left:0;text-align:left;margin-left:332.2pt;margin-top:-.1pt;width:191.6pt;height:841.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" fillcolor="white [3212]" strokecolor="silver">
              <o:lock v:ext="edit" aspectratio="t"/>
              <v:textbox inset="6mm,18mm,14.4pt,5.76pt">
                <w:txbxContent>
                  <w:p w14:paraId="6B5A7C9F" w14:textId="77777777" w:rsidR="00251BDD" w:rsidRDefault="00612771">
                    <w:pPr>
                      <w:pStyle w:val="PMInternet"/>
                      <w:spacing w:before="100" w:beforeAutospacing="1"/>
                      <w:ind w:right="781"/>
                      <w:jc w:val="right"/>
                      <w:rPr>
                        <w:sz w:val="22"/>
                      </w:rPr>
                    </w:pPr>
                    <w:r>
                      <w:rPr>
                        <w:sz w:val="22"/>
                      </w:rPr>
                      <w:t xml:space="preserve">Seite </w:t>
                    </w:r>
                    <w:r>
                      <w:rPr>
                        <w:sz w:val="22"/>
                      </w:rPr>
                      <w:fldChar w:fldCharType="begin"/>
                    </w:r>
                    <w:r>
                      <w:rPr>
                        <w:sz w:val="22"/>
                      </w:rPr>
                      <w:instrText xml:space="preserve"> PAGE </w:instrText>
                    </w:r>
                    <w:r>
                      <w:rPr>
                        <w:sz w:val="22"/>
                      </w:rPr>
                      <w:fldChar w:fldCharType="separate"/>
                    </w:r>
                    <w:r>
                      <w:rPr>
                        <w:noProof/>
                        <w:sz w:val="22"/>
                      </w:rPr>
                      <w:t>3</w:t>
                    </w:r>
                    <w:r>
                      <w:rPr>
                        <w:sz w:val="22"/>
                      </w:rPr>
                      <w:fldChar w:fldCharType="end"/>
                    </w:r>
                  </w:p>
                </w:txbxContent>
              </v:textbox>
              <w10:wrap type="square" side="left"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739CC" w14:textId="77777777" w:rsidR="00251BDD" w:rsidRDefault="00612771">
    <w:pPr>
      <w:pStyle w:val="Kopfzeile"/>
    </w:pPr>
    <w:r>
      <w:rPr>
        <w:noProof/>
      </w:rPr>
      <mc:AlternateContent>
        <mc:Choice Requires="wps">
          <w:drawing>
            <wp:anchor distT="0" distB="0" distL="114300" distR="114300" simplePos="0" relativeHeight="251659264" behindDoc="0" locked="0" layoutInCell="1" allowOverlap="1" wp14:anchorId="102293B0" wp14:editId="1988789E">
              <wp:simplePos x="0" y="0"/>
              <wp:positionH relativeFrom="column">
                <wp:posOffset>4218940</wp:posOffset>
              </wp:positionH>
              <wp:positionV relativeFrom="page">
                <wp:posOffset>-1270</wp:posOffset>
              </wp:positionV>
              <wp:extent cx="2433600" cy="10681200"/>
              <wp:effectExtent l="0" t="0" r="24130" b="25400"/>
              <wp:wrapSquare wrapText="left"/>
              <wp:docPr id="5" name="AutoForm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33600" cy="10681200"/>
                      </a:xfrm>
                      <a:prstGeom prst="rect">
                        <a:avLst/>
                      </a:prstGeom>
                      <a:solidFill>
                        <a:schemeClr val="bg1"/>
                      </a:solidFill>
                      <a:ln w="9525">
                        <a:solidFill>
                          <a:srgbClr val="C0C0C0"/>
                        </a:solidFill>
                      </a:ln>
                    </wps:spPr>
                    <wps:style>
                      <a:lnRef idx="0">
                        <a:scrgbClr r="0" g="0" b="0"/>
                      </a:lnRef>
                      <a:fillRef idx="1002">
                        <a:schemeClr val="lt2"/>
                      </a:fillRef>
                      <a:effectRef idx="0">
                        <a:scrgbClr r="0" g="0" b="0"/>
                      </a:effectRef>
                      <a:fontRef idx="major"/>
                    </wps:style>
                    <wps:txbx>
                      <w:txbxContent>
                        <w:p w14:paraId="0A9B7722"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noProof/>
                              <w14:textOutline w14:w="9525" w14:cap="rnd" w14:cmpd="sng" w14:algn="ctr">
                                <w14:noFill/>
                                <w14:prstDash w14:val="solid"/>
                                <w14:bevel/>
                              </w14:textOutline>
                            </w:rPr>
                            <w:drawing>
                              <wp:inline distT="0" distB="0" distL="0" distR="0" wp14:anchorId="49592E8E" wp14:editId="7D5BDDF1">
                                <wp:extent cx="2022147" cy="676800"/>
                                <wp:effectExtent l="0" t="0" r="0" b="952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2147" cy="676800"/>
                                        </a:xfrm>
                                        <a:prstGeom prst="rect">
                                          <a:avLst/>
                                        </a:prstGeom>
                                        <a:noFill/>
                                        <a:ln>
                                          <a:noFill/>
                                        </a:ln>
                                      </pic:spPr>
                                    </pic:pic>
                                  </a:graphicData>
                                </a:graphic>
                              </wp:inline>
                            </w:drawing>
                          </w:r>
                        </w:p>
                        <w:p w14:paraId="09360D5A" w14:textId="77777777" w:rsidR="00251BDD" w:rsidRDefault="00612771">
                          <w:pPr>
                            <w:pStyle w:val="PMBehoerde"/>
                          </w:pPr>
                          <w:r>
                            <w:t>Landratsamt Unterallgäu</w:t>
                          </w:r>
                        </w:p>
                        <w:p w14:paraId="79AAD96F"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Presse- und Öffentlichkeitsarbeit</w:t>
                          </w:r>
                        </w:p>
                        <w:p w14:paraId="2A6469D1"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Bad Wörishofer Str. 33</w:t>
                          </w:r>
                        </w:p>
                        <w:p w14:paraId="693C3F61"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87719 Mindelheim</w:t>
                          </w:r>
                        </w:p>
                        <w:p w14:paraId="47585EE1" w14:textId="77777777" w:rsidR="00251BDD" w:rsidRDefault="00612771">
                          <w:pPr>
                            <w:pStyle w:val="PMTel"/>
                            <w:spacing w:before="240" w:line="288" w:lineRule="auto"/>
                            <w:rPr>
                              <w14:textOutline w14:w="9525" w14:cap="rnd" w14:cmpd="sng" w14:algn="ctr">
                                <w14:noFill/>
                                <w14:prstDash w14:val="solid"/>
                                <w14:bevel/>
                              </w14:textOutline>
                            </w:rPr>
                          </w:pPr>
                          <w:r>
                            <w:rPr>
                              <w14:textOutline w14:w="9525" w14:cap="rnd" w14:cmpd="sng" w14:algn="ctr">
                                <w14:noFill/>
                                <w14:prstDash w14:val="solid"/>
                                <w14:bevel/>
                              </w14:textOutline>
                            </w:rPr>
                            <w:t>Tel.:</w:t>
                          </w:r>
                          <w:r>
                            <w:rPr>
                              <w14:textOutline w14:w="9525" w14:cap="rnd" w14:cmpd="sng" w14:algn="ctr">
                                <w14:noFill/>
                                <w14:prstDash w14:val="solid"/>
                                <w14:bevel/>
                              </w14:textOutline>
                            </w:rPr>
                            <w:tab/>
                            <w:t>(08261) 995-248</w:t>
                          </w:r>
                        </w:p>
                        <w:p w14:paraId="243CB422" w14:textId="77777777" w:rsidR="00251BDD" w:rsidRDefault="00612771">
                          <w:pPr>
                            <w:pStyle w:val="PMFax"/>
                            <w:spacing w:line="288" w:lineRule="auto"/>
                            <w:rPr>
                              <w14:textOutline w14:w="9525" w14:cap="rnd" w14:cmpd="sng" w14:algn="ctr">
                                <w14:noFill/>
                                <w14:prstDash w14:val="solid"/>
                                <w14:bevel/>
                              </w14:textOutline>
                            </w:rPr>
                          </w:pPr>
                          <w:r>
                            <w:rPr>
                              <w14:textOutline w14:w="9525" w14:cap="rnd" w14:cmpd="sng" w14:algn="ctr">
                                <w14:noFill/>
                                <w14:prstDash w14:val="solid"/>
                                <w14:bevel/>
                              </w14:textOutline>
                            </w:rPr>
                            <w:t>Fax:</w:t>
                          </w:r>
                          <w:r>
                            <w:rPr>
                              <w14:textOutline w14:w="9525" w14:cap="rnd" w14:cmpd="sng" w14:algn="ctr">
                                <w14:noFill/>
                                <w14:prstDash w14:val="solid"/>
                                <w14:bevel/>
                              </w14:textOutline>
                            </w:rPr>
                            <w:tab/>
                            <w:t>(08261) 995-249</w:t>
                          </w:r>
                        </w:p>
                        <w:p w14:paraId="47D74063" w14:textId="77777777" w:rsidR="00251BDD" w:rsidRDefault="00612771">
                          <w:pPr>
                            <w:pStyle w:val="PMMail"/>
                            <w:spacing w:line="288" w:lineRule="auto"/>
                            <w:jc w:val="left"/>
                            <w:rPr>
                              <w14:textOutline w14:w="9525" w14:cap="rnd" w14:cmpd="sng" w14:algn="ctr">
                                <w14:noFill/>
                                <w14:prstDash w14:val="solid"/>
                                <w14:bevel/>
                              </w14:textOutline>
                            </w:rPr>
                          </w:pPr>
                          <w:r>
                            <w:rPr>
                              <w14:textOutline w14:w="9525" w14:cap="rnd" w14:cmpd="sng" w14:algn="ctr">
                                <w14:noFill/>
                                <w14:prstDash w14:val="solid"/>
                                <w14:bevel/>
                              </w14:textOutline>
                            </w:rPr>
                            <w:t>E-Mail:</w:t>
                          </w:r>
                          <w:r>
                            <w:rPr>
                              <w14:textOutline w14:w="9525" w14:cap="rnd" w14:cmpd="sng" w14:algn="ctr">
                                <w14:noFill/>
                                <w14:prstDash w14:val="solid"/>
                                <w14:bevel/>
                              </w14:textOutline>
                            </w:rPr>
                            <w:tab/>
                            <w:t>pressestelle@lra.unterallgaeu.de</w:t>
                          </w:r>
                        </w:p>
                        <w:p w14:paraId="27CDED1C" w14:textId="77777777" w:rsidR="00251BDD" w:rsidRDefault="00612771">
                          <w:pPr>
                            <w:pStyle w:val="PMInternet"/>
                          </w:pPr>
                          <w:r>
                            <w:t>Internet:</w:t>
                          </w:r>
                          <w:r>
                            <w:tab/>
                            <w:t>www.unterallgaeu.de</w:t>
                          </w:r>
                        </w:p>
                      </w:txbxContent>
                    </wps:txbx>
                    <wps:bodyPr rot="0" vert="horz" wrap="square" lIns="216000" tIns="648000" rIns="182880" bIns="73152"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02293B0" id="_x0000_s1027" style="position:absolute;left:0;text-align:left;margin-left:332.2pt;margin-top:-.1pt;width:191.6pt;height:84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" fillcolor="white [3212]" strokecolor="silver">
              <o:lock v:ext="edit" aspectratio="t"/>
              <v:textbox inset="6mm,18mm,14.4pt,5.76pt">
                <w:txbxContent>
                  <w:p w14:paraId="0A9B7722"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noProof/>
                        <w14:textOutline w14:w="9525" w14:cap="rnd" w14:cmpd="sng" w14:algn="ctr">
                          <w14:noFill/>
                          <w14:prstDash w14:val="solid"/>
                          <w14:bevel/>
                        </w14:textOutline>
                      </w:rPr>
                      <w:drawing>
                        <wp:inline distT="0" distB="0" distL="0" distR="0" wp14:anchorId="49592E8E" wp14:editId="7D5BDDF1">
                          <wp:extent cx="2022147" cy="676800"/>
                          <wp:effectExtent l="0" t="0" r="0" b="952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22147" cy="676800"/>
                                  </a:xfrm>
                                  <a:prstGeom prst="rect">
                                    <a:avLst/>
                                  </a:prstGeom>
                                  <a:noFill/>
                                  <a:ln>
                                    <a:noFill/>
                                  </a:ln>
                                </pic:spPr>
                              </pic:pic>
                            </a:graphicData>
                          </a:graphic>
                        </wp:inline>
                      </w:drawing>
                    </w:r>
                  </w:p>
                  <w:p w14:paraId="09360D5A" w14:textId="77777777" w:rsidR="00251BDD" w:rsidRDefault="00612771">
                    <w:pPr>
                      <w:pStyle w:val="PMBehoerde"/>
                    </w:pPr>
                    <w:r>
                      <w:t>Landratsamt Unterallgäu</w:t>
                    </w:r>
                  </w:p>
                  <w:p w14:paraId="79AAD96F"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Presse- und Öffentlichkeitsarbeit</w:t>
                    </w:r>
                  </w:p>
                  <w:p w14:paraId="2A6469D1"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Bad Wörishofer Str. 33</w:t>
                    </w:r>
                  </w:p>
                  <w:p w14:paraId="693C3F61"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87719 Mindelheim</w:t>
                    </w:r>
                  </w:p>
                  <w:p w14:paraId="47585EE1" w14:textId="77777777" w:rsidR="00251BDD" w:rsidRDefault="00612771">
                    <w:pPr>
                      <w:pStyle w:val="PMTel"/>
                      <w:spacing w:before="240" w:line="288" w:lineRule="auto"/>
                      <w:rPr>
                        <w14:textOutline w14:w="9525" w14:cap="rnd" w14:cmpd="sng" w14:algn="ctr">
                          <w14:noFill/>
                          <w14:prstDash w14:val="solid"/>
                          <w14:bevel/>
                        </w14:textOutline>
                      </w:rPr>
                    </w:pPr>
                    <w:r>
                      <w:rPr>
                        <w14:textOutline w14:w="9525" w14:cap="rnd" w14:cmpd="sng" w14:algn="ctr">
                          <w14:noFill/>
                          <w14:prstDash w14:val="solid"/>
                          <w14:bevel/>
                        </w14:textOutline>
                      </w:rPr>
                      <w:t>Tel.:</w:t>
                    </w:r>
                    <w:r>
                      <w:rPr>
                        <w14:textOutline w14:w="9525" w14:cap="rnd" w14:cmpd="sng" w14:algn="ctr">
                          <w14:noFill/>
                          <w14:prstDash w14:val="solid"/>
                          <w14:bevel/>
                        </w14:textOutline>
                      </w:rPr>
                      <w:tab/>
                      <w:t>(08261) 995-248</w:t>
                    </w:r>
                  </w:p>
                  <w:p w14:paraId="243CB422" w14:textId="77777777" w:rsidR="00251BDD" w:rsidRDefault="00612771">
                    <w:pPr>
                      <w:pStyle w:val="PMFax"/>
                      <w:spacing w:line="288" w:lineRule="auto"/>
                      <w:rPr>
                        <w14:textOutline w14:w="9525" w14:cap="rnd" w14:cmpd="sng" w14:algn="ctr">
                          <w14:noFill/>
                          <w14:prstDash w14:val="solid"/>
                          <w14:bevel/>
                        </w14:textOutline>
                      </w:rPr>
                    </w:pPr>
                    <w:r>
                      <w:rPr>
                        <w14:textOutline w14:w="9525" w14:cap="rnd" w14:cmpd="sng" w14:algn="ctr">
                          <w14:noFill/>
                          <w14:prstDash w14:val="solid"/>
                          <w14:bevel/>
                        </w14:textOutline>
                      </w:rPr>
                      <w:t>Fax:</w:t>
                    </w:r>
                    <w:r>
                      <w:rPr>
                        <w14:textOutline w14:w="9525" w14:cap="rnd" w14:cmpd="sng" w14:algn="ctr">
                          <w14:noFill/>
                          <w14:prstDash w14:val="solid"/>
                          <w14:bevel/>
                        </w14:textOutline>
                      </w:rPr>
                      <w:tab/>
                      <w:t>(08261) 995-249</w:t>
                    </w:r>
                  </w:p>
                  <w:p w14:paraId="47D74063" w14:textId="77777777" w:rsidR="00251BDD" w:rsidRDefault="00612771">
                    <w:pPr>
                      <w:pStyle w:val="PMMail"/>
                      <w:spacing w:line="288" w:lineRule="auto"/>
                      <w:jc w:val="left"/>
                      <w:rPr>
                        <w14:textOutline w14:w="9525" w14:cap="rnd" w14:cmpd="sng" w14:algn="ctr">
                          <w14:noFill/>
                          <w14:prstDash w14:val="solid"/>
                          <w14:bevel/>
                        </w14:textOutline>
                      </w:rPr>
                    </w:pPr>
                    <w:r>
                      <w:rPr>
                        <w14:textOutline w14:w="9525" w14:cap="rnd" w14:cmpd="sng" w14:algn="ctr">
                          <w14:noFill/>
                          <w14:prstDash w14:val="solid"/>
                          <w14:bevel/>
                        </w14:textOutline>
                      </w:rPr>
                      <w:t>E-Mail:</w:t>
                    </w:r>
                    <w:r>
                      <w:rPr>
                        <w14:textOutline w14:w="9525" w14:cap="rnd" w14:cmpd="sng" w14:algn="ctr">
                          <w14:noFill/>
                          <w14:prstDash w14:val="solid"/>
                          <w14:bevel/>
                        </w14:textOutline>
                      </w:rPr>
                      <w:tab/>
                      <w:t>pressestelle@lra.unterallgaeu.de</w:t>
                    </w:r>
                  </w:p>
                  <w:p w14:paraId="27CDED1C" w14:textId="77777777" w:rsidR="00251BDD" w:rsidRDefault="00612771">
                    <w:pPr>
                      <w:pStyle w:val="PMInternet"/>
                    </w:pPr>
                    <w:r>
                      <w:t>Internet:</w:t>
                    </w:r>
                    <w:r>
                      <w:tab/>
                      <w:t>www.unterallgaeu.de</w:t>
                    </w:r>
                  </w:p>
                </w:txbxContent>
              </v:textbox>
              <w10:wrap type="square" side="left"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DB25BC"/>
    <w:multiLevelType w:val="singleLevel"/>
    <w:tmpl w:val="1D30F9A4"/>
    <w:lvl w:ilvl="0">
      <w:start w:val="2"/>
      <w:numFmt w:val="upperRoman"/>
      <w:lvlText w:val="%1."/>
      <w:lvlJc w:val="left"/>
      <w:pPr>
        <w:tabs>
          <w:tab w:val="num" w:pos="720"/>
        </w:tabs>
        <w:ind w:left="720" w:hanging="720"/>
      </w:pPr>
      <w:rPr>
        <w:rFonts w:hint="default"/>
      </w:rPr>
    </w:lvl>
  </w:abstractNum>
  <w:abstractNum w:abstractNumId="1" w15:restartNumberingAfterBreak="0">
    <w:nsid w:val="708B6272"/>
    <w:multiLevelType w:val="hybridMultilevel"/>
    <w:tmpl w:val="3DE03A90"/>
    <w:lvl w:ilvl="0" w:tplc="FC328F9C">
      <w:numFmt w:val="bullet"/>
      <w:pStyle w:val="Aufzhlung"/>
      <w:lvlText w:val=""/>
      <w:lvlJc w:val="left"/>
      <w:pPr>
        <w:tabs>
          <w:tab w:val="num" w:pos="450"/>
        </w:tabs>
        <w:ind w:left="450" w:hanging="450"/>
      </w:pPr>
      <w:rPr>
        <w:rFonts w:ascii="Wingdings" w:hAnsi="Wingdings" w:cs="GothicNo13 BT" w:hint="default"/>
        <w:sz w:val="28"/>
        <w:szCs w:val="28"/>
        <w:vertAlign w:val="baseline"/>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16cid:durableId="1884251801">
    <w:abstractNumId w:val="0"/>
  </w:num>
  <w:num w:numId="2" w16cid:durableId="229775446">
    <w:abstractNumId w:val="0"/>
  </w:num>
  <w:num w:numId="3" w16cid:durableId="9868601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o:colormru v:ext="edit" colors="#eaeae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8E9"/>
    <w:rsid w:val="00133A3F"/>
    <w:rsid w:val="001A61AD"/>
    <w:rsid w:val="001F20E0"/>
    <w:rsid w:val="001F2C0C"/>
    <w:rsid w:val="00251BDD"/>
    <w:rsid w:val="00360C49"/>
    <w:rsid w:val="003A380C"/>
    <w:rsid w:val="003A48E9"/>
    <w:rsid w:val="003B5FA6"/>
    <w:rsid w:val="004529A1"/>
    <w:rsid w:val="0047378B"/>
    <w:rsid w:val="00481960"/>
    <w:rsid w:val="00501D38"/>
    <w:rsid w:val="00503037"/>
    <w:rsid w:val="00546A84"/>
    <w:rsid w:val="00582A62"/>
    <w:rsid w:val="005902B8"/>
    <w:rsid w:val="005E2BFB"/>
    <w:rsid w:val="00612771"/>
    <w:rsid w:val="00614CEA"/>
    <w:rsid w:val="00677A66"/>
    <w:rsid w:val="00855199"/>
    <w:rsid w:val="008835B2"/>
    <w:rsid w:val="009D3604"/>
    <w:rsid w:val="00BC4DD6"/>
    <w:rsid w:val="00C42095"/>
    <w:rsid w:val="00DA06E9"/>
    <w:rsid w:val="00DD7E68"/>
    <w:rsid w:val="00F20BBA"/>
    <w:rsid w:val="00F52FFD"/>
    <w:rsid w:val="00F906E3"/>
    <w:rsid w:val="00FC570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aeaea"/>
    </o:shapedefaults>
    <o:shapelayout v:ext="edit">
      <o:idmap v:ext="edit" data="2"/>
    </o:shapelayout>
  </w:shapeDefaults>
  <w:decimalSymbol w:val=","/>
  <w:listSeparator w:val=";"/>
  <w14:docId w14:val="3D12AE98"/>
  <w15:docId w15:val="{02BD949A-51F7-41B5-A90E-2BC2BCBB2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spacing w:line="300" w:lineRule="atLeast"/>
      <w:jc w:val="both"/>
    </w:pPr>
    <w:rPr>
      <w:rFonts w:asciiTheme="minorHAnsi" w:hAnsiTheme="minorHAnsi"/>
      <w:sz w:val="22"/>
      <w:szCs w:val="24"/>
    </w:rPr>
  </w:style>
  <w:style w:type="paragraph" w:styleId="berschrift1">
    <w:name w:val="heading 1"/>
    <w:basedOn w:val="Standard"/>
    <w:next w:val="Standard"/>
    <w:pPr>
      <w:keepNext/>
      <w:spacing w:before="240" w:after="60"/>
      <w:outlineLvl w:val="0"/>
    </w:pPr>
    <w:rPr>
      <w:b/>
      <w:kern w:val="28"/>
      <w:sz w:val="28"/>
    </w:rPr>
  </w:style>
  <w:style w:type="paragraph" w:styleId="berschrift2">
    <w:name w:val="heading 2"/>
    <w:basedOn w:val="Standard"/>
    <w:next w:val="Standard"/>
    <w:pPr>
      <w:keepNext/>
      <w:spacing w:before="240" w:after="60"/>
      <w:outlineLvl w:val="1"/>
    </w:pPr>
    <w:rPr>
      <w:rFonts w:cs="Arial"/>
      <w:b/>
      <w:bCs/>
      <w:i/>
      <w:i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character" w:styleId="Seitenzahl">
    <w:name w:val="page number"/>
    <w:rPr>
      <w:rFonts w:asciiTheme="minorHAnsi" w:hAnsiTheme="minorHAnsi"/>
      <w:sz w:val="22"/>
      <w:szCs w:val="22"/>
    </w:rPr>
  </w:style>
  <w:style w:type="character" w:styleId="Hyperlink">
    <w:name w:val="Hyperlink"/>
    <w:rPr>
      <w:color w:val="0000FF"/>
      <w:u w:val="single"/>
    </w:rPr>
  </w:style>
  <w:style w:type="paragraph" w:customStyle="1" w:styleId="Text">
    <w:name w:val="Text"/>
    <w:basedOn w:val="Standard"/>
    <w:autoRedefine/>
  </w:style>
  <w:style w:type="paragraph" w:customStyle="1" w:styleId="PMDatum">
    <w:name w:val="PM_Datum"/>
    <w:basedOn w:val="Standard"/>
    <w:next w:val="PM-Stichwort"/>
    <w:qFormat/>
    <w:pPr>
      <w:jc w:val="left"/>
    </w:pPr>
    <w:rPr>
      <w:sz w:val="18"/>
    </w:rPr>
  </w:style>
  <w:style w:type="paragraph" w:customStyle="1" w:styleId="PMberschrift">
    <w:name w:val="PM_Überschrift"/>
    <w:basedOn w:val="Standard"/>
    <w:next w:val="Standard"/>
    <w:qFormat/>
    <w:pPr>
      <w:spacing w:before="360" w:after="240"/>
      <w:jc w:val="left"/>
    </w:pPr>
    <w:rPr>
      <w:b/>
      <w:sz w:val="28"/>
    </w:rPr>
  </w:style>
  <w:style w:type="paragraph" w:customStyle="1" w:styleId="PM-Ansprechpartner">
    <w:name w:val="PM-Ansprechpartner"/>
    <w:basedOn w:val="Standard"/>
    <w:next w:val="Standard"/>
    <w:pPr>
      <w:framePr w:w="2988" w:h="2415" w:hRule="exact" w:hSpace="181" w:wrap="around" w:vAnchor="page" w:hAnchor="page" w:x="8398" w:y="5178"/>
      <w:spacing w:line="288" w:lineRule="auto"/>
    </w:pPr>
    <w:rPr>
      <w:color w:val="999999"/>
      <w:sz w:val="16"/>
      <w:szCs w:val="16"/>
      <w14:textOutline w14:w="9525" w14:cap="rnd" w14:cmpd="sng" w14:algn="ctr">
        <w14:noFill/>
        <w14:prstDash w14:val="solid"/>
        <w14:bevel/>
      </w14:textOutline>
    </w:rPr>
  </w:style>
  <w:style w:type="paragraph" w:styleId="Fuzeile">
    <w:name w:val="footer"/>
    <w:basedOn w:val="Standard"/>
    <w:pPr>
      <w:tabs>
        <w:tab w:val="center" w:pos="4536"/>
        <w:tab w:val="right" w:pos="9072"/>
      </w:tabs>
    </w:pPr>
  </w:style>
  <w:style w:type="paragraph" w:styleId="NurText">
    <w:name w:val="Plain Text"/>
    <w:basedOn w:val="Standard"/>
    <w:rPr>
      <w:rFonts w:cs="Courier New"/>
    </w:rPr>
  </w:style>
  <w:style w:type="paragraph" w:customStyle="1" w:styleId="Autor">
    <w:name w:val="Autor"/>
    <w:basedOn w:val="Standard"/>
    <w:link w:val="AutorZchn"/>
    <w:pPr>
      <w:jc w:val="right"/>
    </w:pPr>
    <w:rPr>
      <w:i/>
      <w:sz w:val="20"/>
    </w:rPr>
  </w:style>
  <w:style w:type="paragraph" w:customStyle="1" w:styleId="PMFotountertitel">
    <w:name w:val="PM_Fotountertitel"/>
    <w:basedOn w:val="Standard"/>
    <w:next w:val="Standard"/>
    <w:qFormat/>
    <w:pPr>
      <w:spacing w:after="240"/>
    </w:pPr>
    <w:rPr>
      <w:i/>
      <w:sz w:val="18"/>
      <w:szCs w:val="18"/>
    </w:rPr>
  </w:style>
  <w:style w:type="character" w:customStyle="1" w:styleId="AutorZchn">
    <w:name w:val="Autor Zchn"/>
    <w:link w:val="Autor"/>
    <w:rPr>
      <w:rFonts w:ascii="Arial" w:hAnsi="Arial"/>
      <w:i/>
      <w:lang w:val="de-DE" w:eastAsia="de-DE" w:bidi="ar-SA"/>
    </w:rPr>
  </w:style>
  <w:style w:type="paragraph" w:styleId="Sprechblasentext">
    <w:name w:val="Balloon Text"/>
    <w:basedOn w:val="Standard"/>
    <w:link w:val="SprechblasentextZchn"/>
    <w:rPr>
      <w:rFonts w:ascii="Tahoma" w:hAnsi="Tahoma" w:cs="Tahoma"/>
      <w:sz w:val="16"/>
      <w:szCs w:val="16"/>
    </w:rPr>
  </w:style>
  <w:style w:type="character" w:customStyle="1" w:styleId="SprechblasentextZchn">
    <w:name w:val="Sprechblasentext Zchn"/>
    <w:link w:val="Sprechblasentext"/>
    <w:rPr>
      <w:rFonts w:ascii="Tahoma" w:hAnsi="Tahoma" w:cs="Tahoma"/>
      <w:sz w:val="16"/>
      <w:szCs w:val="16"/>
    </w:rPr>
  </w:style>
  <w:style w:type="paragraph" w:customStyle="1" w:styleId="PMPressemitteilung">
    <w:name w:val="PM_Pressemitteilung"/>
    <w:basedOn w:val="Standard"/>
    <w:next w:val="PMDatum"/>
    <w:pPr>
      <w:spacing w:before="1960"/>
      <w:jc w:val="left"/>
    </w:pPr>
    <w:rPr>
      <w:rFonts w:cstheme="minorHAnsi"/>
      <w:noProof/>
      <w:spacing w:val="26"/>
      <w:sz w:val="32"/>
      <w:szCs w:val="32"/>
    </w:rPr>
  </w:style>
  <w:style w:type="character" w:styleId="Platzhaltertext">
    <w:name w:val="Placeholder Text"/>
    <w:basedOn w:val="Absatz-Standardschriftart"/>
    <w:uiPriority w:val="99"/>
    <w:semiHidden/>
    <w:rPr>
      <w:vanish/>
      <w:color w:val="F79646" w:themeColor="accent6"/>
    </w:rPr>
  </w:style>
  <w:style w:type="paragraph" w:customStyle="1" w:styleId="PMFax">
    <w:name w:val="PM_Fax"/>
    <w:basedOn w:val="Standard"/>
    <w:next w:val="PMMail"/>
    <w:pPr>
      <w:framePr w:w="3190" w:h="6909" w:hRule="exact" w:hSpace="284" w:vSpace="301" w:wrap="around" w:vAnchor="page" w:hAnchor="page" w:x="8393" w:y="4992"/>
      <w:tabs>
        <w:tab w:val="left" w:pos="630"/>
      </w:tabs>
    </w:pPr>
    <w:rPr>
      <w:color w:val="999999"/>
      <w:sz w:val="16"/>
      <w:szCs w:val="16"/>
    </w:rPr>
  </w:style>
  <w:style w:type="paragraph" w:customStyle="1" w:styleId="PMTel">
    <w:name w:val="PM_Tel"/>
    <w:basedOn w:val="Standard"/>
    <w:next w:val="PMFax"/>
    <w:pPr>
      <w:framePr w:w="3190" w:h="6909" w:hRule="exact" w:hSpace="284" w:vSpace="301" w:wrap="around" w:vAnchor="page" w:hAnchor="page" w:x="8393" w:y="4992"/>
      <w:tabs>
        <w:tab w:val="left" w:pos="630"/>
        <w:tab w:val="left" w:pos="1843"/>
      </w:tabs>
      <w:spacing w:before="210"/>
    </w:pPr>
    <w:rPr>
      <w:color w:val="999999"/>
      <w:sz w:val="16"/>
      <w:szCs w:val="16"/>
    </w:rPr>
  </w:style>
  <w:style w:type="paragraph" w:customStyle="1" w:styleId="PMMail">
    <w:name w:val="PM_Mail"/>
    <w:basedOn w:val="Standard"/>
    <w:next w:val="PMInternet"/>
    <w:pPr>
      <w:framePr w:w="3190" w:h="6909" w:hRule="exact" w:hSpace="284" w:vSpace="301" w:wrap="around" w:vAnchor="page" w:hAnchor="page" w:x="8393" w:y="4992"/>
      <w:tabs>
        <w:tab w:val="left" w:pos="630"/>
      </w:tabs>
      <w:ind w:left="629" w:hanging="629"/>
    </w:pPr>
    <w:rPr>
      <w:rFonts w:cstheme="minorHAnsi"/>
      <w:color w:val="999999"/>
      <w:sz w:val="16"/>
      <w:szCs w:val="16"/>
    </w:rPr>
  </w:style>
  <w:style w:type="paragraph" w:customStyle="1" w:styleId="PMInternet">
    <w:name w:val="PM_Internet"/>
    <w:basedOn w:val="Standard"/>
    <w:pPr>
      <w:framePr w:w="3190" w:h="6909" w:hRule="exact" w:hSpace="284" w:vSpace="301" w:wrap="around" w:vAnchor="page" w:hAnchor="page" w:x="8393" w:y="4992"/>
      <w:tabs>
        <w:tab w:val="left" w:pos="630"/>
      </w:tabs>
      <w:spacing w:before="240" w:after="2000"/>
    </w:pPr>
    <w:rPr>
      <w:color w:val="999999"/>
      <w:sz w:val="16"/>
      <w:szCs w:val="16"/>
      <w14:textOutline w14:w="9525" w14:cap="rnd" w14:cmpd="sng" w14:algn="ctr">
        <w14:noFill/>
        <w14:prstDash w14:val="solid"/>
        <w14:bevel/>
      </w14:textOutline>
    </w:rPr>
  </w:style>
  <w:style w:type="paragraph" w:customStyle="1" w:styleId="Aufzhlung">
    <w:name w:val="Aufzählung"/>
    <w:basedOn w:val="Standard"/>
    <w:link w:val="AufzhlungZchn"/>
    <w:pPr>
      <w:numPr>
        <w:numId w:val="3"/>
      </w:numPr>
      <w:spacing w:before="400" w:line="300" w:lineRule="exact"/>
    </w:pPr>
    <w:rPr>
      <w:rFonts w:ascii="Arial" w:hAnsi="Arial"/>
      <w:bCs/>
      <w:szCs w:val="20"/>
    </w:rPr>
  </w:style>
  <w:style w:type="character" w:customStyle="1" w:styleId="AufzhlungZchn">
    <w:name w:val="Aufzählung Zchn"/>
    <w:basedOn w:val="Absatz-Standardschriftart"/>
    <w:link w:val="Aufzhlung"/>
    <w:rPr>
      <w:rFonts w:ascii="Arial" w:hAnsi="Arial"/>
      <w:bCs/>
      <w:sz w:val="22"/>
    </w:rPr>
  </w:style>
  <w:style w:type="paragraph" w:customStyle="1" w:styleId="Aufzhlungs-BoxenPM">
    <w:name w:val="Aufzählungs-Boxen_PM"/>
    <w:basedOn w:val="Aufzhlung"/>
    <w:qFormat/>
  </w:style>
  <w:style w:type="paragraph" w:customStyle="1" w:styleId="PM-Stichwort">
    <w:name w:val="PM-Stichwort"/>
    <w:basedOn w:val="Standard"/>
    <w:next w:val="PM-berschrift"/>
    <w:qFormat/>
    <w:rsid w:val="00FC5706"/>
    <w:pPr>
      <w:spacing w:before="720" w:line="288" w:lineRule="auto"/>
      <w:jc w:val="left"/>
    </w:pPr>
    <w:rPr>
      <w:sz w:val="18"/>
    </w:rPr>
  </w:style>
  <w:style w:type="paragraph" w:customStyle="1" w:styleId="PM-berschrift">
    <w:name w:val="PM-Überschrift"/>
    <w:basedOn w:val="Standard"/>
    <w:next w:val="PM-Unterzeile"/>
    <w:qFormat/>
    <w:rsid w:val="00FC5706"/>
    <w:pPr>
      <w:spacing w:before="360" w:line="288" w:lineRule="auto"/>
      <w:jc w:val="left"/>
    </w:pPr>
    <w:rPr>
      <w:b/>
      <w:sz w:val="28"/>
    </w:rPr>
  </w:style>
  <w:style w:type="paragraph" w:customStyle="1" w:styleId="PM-Unterzeile">
    <w:name w:val="PM-Unterzeile"/>
    <w:basedOn w:val="Standard"/>
    <w:next w:val="Standard"/>
    <w:qFormat/>
    <w:rsid w:val="00FC5706"/>
    <w:pPr>
      <w:spacing w:before="120" w:after="360" w:line="288" w:lineRule="auto"/>
      <w:jc w:val="left"/>
    </w:pPr>
    <w:rPr>
      <w:b/>
      <w:sz w:val="24"/>
    </w:rPr>
  </w:style>
  <w:style w:type="paragraph" w:customStyle="1" w:styleId="PMBehoerde">
    <w:name w:val="PM_Behoerde"/>
    <w:basedOn w:val="Standard"/>
    <w:pPr>
      <w:tabs>
        <w:tab w:val="left" w:pos="630"/>
        <w:tab w:val="left" w:pos="1843"/>
      </w:tabs>
      <w:spacing w:before="900" w:line="288" w:lineRule="auto"/>
    </w:pPr>
    <w:rPr>
      <w:color w:val="999999"/>
      <w:sz w:val="16"/>
      <w:szCs w:val="16"/>
      <w14:textOutline w14:w="9525" w14:cap="rnd" w14:cmpd="sng" w14:algn="ctr">
        <w14:noFill/>
        <w14:prstDash w14:val="solid"/>
        <w14:bevel/>
      </w14:textOutline>
    </w:rPr>
  </w:style>
  <w:style w:type="character" w:styleId="NichtaufgelsteErwhnung">
    <w:name w:val="Unresolved Mention"/>
    <w:basedOn w:val="Absatz-Standardschriftart"/>
    <w:uiPriority w:val="99"/>
    <w:semiHidden/>
    <w:unhideWhenUsed/>
    <w:rsid w:val="00614CEA"/>
    <w:rPr>
      <w:color w:val="605E5C"/>
      <w:shd w:val="clear" w:color="auto" w:fill="E1DFDD"/>
    </w:rPr>
  </w:style>
  <w:style w:type="character" w:styleId="BesuchterLink">
    <w:name w:val="FollowedHyperlink"/>
    <w:basedOn w:val="Absatz-Standardschriftart"/>
    <w:semiHidden/>
    <w:unhideWhenUsed/>
    <w:rsid w:val="00614CEA"/>
    <w:rPr>
      <w:color w:val="800080" w:themeColor="followedHyperlink"/>
      <w:u w:val="single"/>
    </w:rPr>
  </w:style>
  <w:style w:type="paragraph" w:styleId="berarbeitung">
    <w:name w:val="Revision"/>
    <w:hidden/>
    <w:uiPriority w:val="99"/>
    <w:semiHidden/>
    <w:rsid w:val="00F906E3"/>
    <w:rPr>
      <w:rFonts w:asciiTheme="minorHAnsi" w:hAnsiTheme="minorHAnsi"/>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88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nterallgaeu.de/hochwasse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20.wmf"/><Relationship Id="rId1" Type="http://schemas.openxmlformats.org/officeDocument/2006/relationships/image" Target="media/image2.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FF3FC960644C70A83755D3D03CD893"/>
        <w:category>
          <w:name w:val="Allgemein"/>
          <w:gallery w:val="placeholder"/>
        </w:category>
        <w:types>
          <w:type w:val="bbPlcHdr"/>
        </w:types>
        <w:behaviors>
          <w:behavior w:val="content"/>
        </w:behaviors>
        <w:guid w:val="{5A2AC446-95AA-43B6-824B-448A85B1ABE6}"/>
      </w:docPartPr>
      <w:docPartBody>
        <w:p w:rsidR="002B3BA0" w:rsidRDefault="002B3BA0">
          <w:pPr>
            <w:pStyle w:val="ADFF3FC960644C70A83755D3D03CD893"/>
          </w:pPr>
          <w:r>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icNo13 BT">
    <w:altName w:val="Impact"/>
    <w:charset w:val="00"/>
    <w:family w:val="swiss"/>
    <w:pitch w:val="variable"/>
    <w:sig w:usb0="800000AF" w:usb1="1000204A" w:usb2="00000000" w:usb3="00000000" w:csb0="0000001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BA0"/>
    <w:rsid w:val="00060FAF"/>
    <w:rsid w:val="001F20E0"/>
    <w:rsid w:val="002B3BA0"/>
    <w:rsid w:val="00360C49"/>
    <w:rsid w:val="003B5FA6"/>
    <w:rsid w:val="003D6AEC"/>
    <w:rsid w:val="004529A1"/>
    <w:rsid w:val="007D5EFC"/>
    <w:rsid w:val="00A26416"/>
    <w:rsid w:val="00B912EF"/>
    <w:rsid w:val="00F52FF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trPr>
      <w:hidden/>
    </w:tr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vanish/>
      <w:color w:val="4EA72E" w:themeColor="accent6"/>
    </w:rPr>
  </w:style>
  <w:style w:type="paragraph" w:customStyle="1" w:styleId="ADFF3FC960644C70A83755D3D03CD893">
    <w:name w:val="ADFF3FC960644C70A83755D3D03CD89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419</Words>
  <Characters>2645</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Pressemitteilung</vt:lpstr>
    </vt:vector>
  </TitlesOfParts>
  <Company>LRA Unterallgäu</Company>
  <LinksUpToDate>false</LinksUpToDate>
  <CharactersWithSpaces>3058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Büchele Eva</dc:creator>
  <cp:keywords/>
  <dc:description/>
  <cp:lastModifiedBy>Büchele Eva</cp:lastModifiedBy>
  <cp:revision>6</cp:revision>
  <cp:lastPrinted>2011-08-10T11:15:00Z</cp:lastPrinted>
  <dcterms:created xsi:type="dcterms:W3CDTF">2026-07-23T08:06:00Z</dcterms:created>
  <dcterms:modified xsi:type="dcterms:W3CDTF">2026-09-07T09:05:00Z</dcterms:modified>
</cp:coreProperties>
</file>