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2FE30D90"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1834FD">
        <w:rPr>
          <w:sz w:val="22"/>
          <w:szCs w:val="22"/>
        </w:rPr>
        <w:t>19</w:t>
      </w:r>
      <w:r w:rsidR="004F120E">
        <w:rPr>
          <w:sz w:val="22"/>
          <w:szCs w:val="22"/>
        </w:rPr>
        <w:t>.</w:t>
      </w:r>
      <w:r w:rsidR="00876B75">
        <w:rPr>
          <w:sz w:val="22"/>
          <w:szCs w:val="22"/>
        </w:rPr>
        <w:t>10</w:t>
      </w:r>
      <w:r w:rsidR="009E3DFA">
        <w:rPr>
          <w:sz w:val="22"/>
          <w:szCs w:val="22"/>
        </w:rPr>
        <w:t>.2026</w:t>
      </w:r>
    </w:p>
    <w:p w14:paraId="0CAE5783" w14:textId="77777777" w:rsidR="00306D67" w:rsidRPr="00306D67" w:rsidRDefault="00306D67" w:rsidP="007E2831"/>
    <w:p w14:paraId="1760068C" w14:textId="04AE6CC6" w:rsidR="00306D67" w:rsidRDefault="000E1218" w:rsidP="007E2831">
      <w:pPr>
        <w:jc w:val="both"/>
        <w:rPr>
          <w:rFonts w:eastAsiaTheme="majorEastAsia" w:cstheme="majorBidi"/>
          <w:b/>
          <w:bCs/>
          <w:color w:val="000000" w:themeColor="text1"/>
          <w:sz w:val="28"/>
          <w:szCs w:val="28"/>
        </w:rPr>
      </w:pPr>
      <w:r w:rsidRPr="000E1218">
        <w:rPr>
          <w:rFonts w:eastAsiaTheme="majorEastAsia" w:cstheme="majorBidi"/>
          <w:b/>
          <w:bCs/>
          <w:color w:val="000000" w:themeColor="text1"/>
          <w:sz w:val="28"/>
          <w:szCs w:val="28"/>
        </w:rPr>
        <w:t>Mit frischem Blick durch Gütersloh</w:t>
      </w:r>
    </w:p>
    <w:p w14:paraId="59E7E70C" w14:textId="277D234C" w:rsidR="003D5997" w:rsidRPr="00110133" w:rsidRDefault="000E1218" w:rsidP="007E2831">
      <w:pPr>
        <w:jc w:val="both"/>
        <w:rPr>
          <w:rFonts w:eastAsiaTheme="majorEastAsia" w:cstheme="majorBidi"/>
          <w:bCs/>
          <w:color w:val="000000" w:themeColor="text1"/>
          <w:szCs w:val="24"/>
        </w:rPr>
      </w:pPr>
      <w:r w:rsidRPr="000E1218">
        <w:rPr>
          <w:rFonts w:eastAsiaTheme="majorEastAsia" w:cstheme="majorBidi"/>
          <w:bCs/>
          <w:color w:val="000000" w:themeColor="text1"/>
          <w:szCs w:val="24"/>
        </w:rPr>
        <w:t>Rund 50 Studierende der TH OWL starten ihre Semesterprojekte zur Stadtentwicklung – Nach der Begrüßung im Rathaus erkunden sie Straßen, Plätze und Quartiere</w:t>
      </w:r>
    </w:p>
    <w:p w14:paraId="3097AE6C" w14:textId="77777777" w:rsidR="00306D67" w:rsidRPr="00F21764" w:rsidRDefault="00306D67" w:rsidP="00306D67">
      <w:pPr>
        <w:spacing w:line="276" w:lineRule="auto"/>
        <w:jc w:val="both"/>
      </w:pPr>
    </w:p>
    <w:p w14:paraId="3FD2F2B4" w14:textId="0B542580" w:rsidR="000E1218" w:rsidRDefault="00306D67" w:rsidP="000E1218">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0E1218">
        <w:t>Wo könnte in Gütersloh neuer Wohnraum entstehen, ohne zusätzliche Flächen am Stadtrand zu bebauen? Wie lassen sich bestehende Quartiere weiterentwickeln und gleichzeitig grüner und lebenswerter gestalten? Mit diesen Fragen beschäftigen sich rund 50 Studierende der Technischen Hochschule Ostwestfalen-Lippe (TH OWL) im Wintersemester 2026/27. Am Freitag, 16. Oktober, waren sie zum Auftakt ihrer Semesterprojekte zu Gast in Gütersloh. Nach einer Begrüßung im Ratssaal machten sie sich auf den Weg, um die Stadt mit frischem Blick zu erkunden.</w:t>
      </w:r>
    </w:p>
    <w:p w14:paraId="1AB5C3D3" w14:textId="77777777" w:rsidR="000E1218" w:rsidRDefault="000E1218" w:rsidP="000E1218">
      <w:pPr>
        <w:jc w:val="both"/>
      </w:pPr>
    </w:p>
    <w:p w14:paraId="4A2646B9" w14:textId="237CE945" w:rsidR="000E1218" w:rsidRDefault="000E1218" w:rsidP="000E1218">
      <w:pPr>
        <w:jc w:val="both"/>
      </w:pPr>
      <w:r>
        <w:t xml:space="preserve">Inga Linzel, Leiterin des Fachbereichs Stadtplanung der Stadt Gütersloh, begrüßte die Studierenden der Fachrichtungen Stadtplanung und Architektur von der Detmolder Schule für Gestaltung </w:t>
      </w:r>
      <w:r w:rsidR="001834FD">
        <w:t xml:space="preserve">– einem Fachbereich der Technischen Hochschule Ostwestfalen-Lippe – </w:t>
      </w:r>
      <w:r>
        <w:t>an diesem Morgen im Rathaus. Dabei gab sie ihnen einen Einblick in die aktuellen Herausforderungen der Stadtentwicklung. „Gütersloh braucht mehr Wohnraum, aber der Platz ist begrenzt. Deshalb müssen wir stärker darauf schauen, welche Möglichkeiten unsere Stadt bereits bietet</w:t>
      </w:r>
      <w:r w:rsidR="00B819FF">
        <w:t>“, so Linzel.</w:t>
      </w:r>
      <w:r>
        <w:t xml:space="preserve"> </w:t>
      </w:r>
      <w:r w:rsidR="00B819FF">
        <w:t>„</w:t>
      </w:r>
      <w:r>
        <w:t>Die Studierenden bringen einen frischen, unvoreingenommenen Blick mit. Vielleicht entdecken sie Potenziale, die wir im Alltag gar nicht mehr wahrnehmen. Auf ihre Ideen sind wir sehr gespannt</w:t>
      </w:r>
      <w:r w:rsidR="00B819FF">
        <w:t>.</w:t>
      </w:r>
      <w:r>
        <w:t xml:space="preserve">“ </w:t>
      </w:r>
    </w:p>
    <w:p w14:paraId="39741594" w14:textId="77777777" w:rsidR="000E1218" w:rsidRDefault="000E1218" w:rsidP="000E1218">
      <w:pPr>
        <w:jc w:val="both"/>
      </w:pPr>
    </w:p>
    <w:p w14:paraId="356C9799" w14:textId="77777777" w:rsidR="000E1218" w:rsidRDefault="000E1218" w:rsidP="000E1218">
      <w:pPr>
        <w:jc w:val="both"/>
      </w:pPr>
      <w:r>
        <w:t>Nach der Einführung ging es für die Studierenden hinaus in die Stadt. Ausgestattet mit Skizzenbüchern, Kameras und Stadtplänen erkundeten sie Gütersloh auf eigene Faust – zu Fuß und mit öffentlichen Verkehrsmitteln. Dabei ging es nicht nur darum, Gebäude und Straßen zu betrachten. Die Studierenden sollten auch darauf achten, wo sich Menschen gerne aufhalten, welche Wege sie nutzen, wo Hindernisse bestehen und wie unterschiedliche Orte auf sie wirken. Ihre Beobachtungen hielten sie mit Fotos, Zeichnungen und Notizen fest. Diese ersten Eindrücke bilden die Grundlage für die weitere Arbeit im Semester.</w:t>
      </w:r>
    </w:p>
    <w:p w14:paraId="22009157" w14:textId="77777777" w:rsidR="000E1218" w:rsidRDefault="000E1218" w:rsidP="000E1218">
      <w:pPr>
        <w:jc w:val="both"/>
      </w:pPr>
    </w:p>
    <w:p w14:paraId="0AD47865" w14:textId="77777777" w:rsidR="000E1218" w:rsidRDefault="000E1218" w:rsidP="000E1218">
      <w:pPr>
        <w:jc w:val="both"/>
      </w:pPr>
      <w:r>
        <w:t xml:space="preserve">Die Studierenden beschäftigen sich dabei mit zwei unterschiedlichen Projekten. Im Stadtplanungsprojekt „Atlas </w:t>
      </w:r>
      <w:proofErr w:type="spellStart"/>
      <w:r>
        <w:t>of</w:t>
      </w:r>
      <w:proofErr w:type="spellEnd"/>
      <w:r>
        <w:t xml:space="preserve"> Transformation“ nehmen sie verschiedene Bereiche Güterslohs unter die Lupe – von Wohnsiedlungen über Gewerbegebiete bis zur Innenstadt. Sie untersuchen, welche Möglichkeiten die vorhandenen Gebäude und Flächen bieten, um zusätzlichen Wohnraum zu schaffen, Grünflächen aufzuwerten und öffentliche Räume attraktiver zu gestalten. Daraus sollen beispielhafte Entwürfe für die Weiterentwicklung bestehender Quartiere entstehen.</w:t>
      </w:r>
    </w:p>
    <w:p w14:paraId="141B809A" w14:textId="77777777" w:rsidR="000E1218" w:rsidRDefault="000E1218" w:rsidP="000E1218">
      <w:pPr>
        <w:jc w:val="both"/>
      </w:pPr>
    </w:p>
    <w:p w14:paraId="7E21597A" w14:textId="4ABE9DB3" w:rsidR="000E1218" w:rsidRDefault="000E1218" w:rsidP="000E1218">
      <w:pPr>
        <w:jc w:val="both"/>
      </w:pPr>
      <w:r>
        <w:t>Im Architekturprojekt „Alles ist bewohnbar!“ richtet sich der Blick besonders auf ungewöhnliche Wohnmöglichkeiten. Die Studierenden suchen nach bislang ungenutzten Potenzialen im Gebäudebestand, etwa in leerstehenden Gebäuden oder Baulücken. Auf Grundlage ihrer Untersuchungen entwickeln sie eigene Konzepte und Entwürfe.</w:t>
      </w:r>
    </w:p>
    <w:p w14:paraId="60728CBD" w14:textId="77777777" w:rsidR="000E1218" w:rsidRDefault="000E1218" w:rsidP="000E1218">
      <w:pPr>
        <w:jc w:val="both"/>
      </w:pPr>
    </w:p>
    <w:p w14:paraId="258E0C66" w14:textId="4D9A015E" w:rsidR="000E1218" w:rsidRDefault="000E1218" w:rsidP="000E1218">
      <w:pPr>
        <w:jc w:val="both"/>
      </w:pPr>
      <w:r>
        <w:t xml:space="preserve">Beide Projekte verbindet das Ziel, neue Ideen für eine flächensparende und klimafreundliche Stadtentwicklung zu finden. Dabei geht es nicht nur um bezahlbaren Wohnraum, sondern auch um mehr Grün, den Schutz vor Hitze und Starkregen sowie eine </w:t>
      </w:r>
      <w:r w:rsidR="0082033D">
        <w:t xml:space="preserve">sinnvolle </w:t>
      </w:r>
      <w:r w:rsidR="001834FD">
        <w:t>Gestaltung</w:t>
      </w:r>
      <w:r>
        <w:t xml:space="preserve"> des öffentlichen Raums.</w:t>
      </w:r>
    </w:p>
    <w:p w14:paraId="557E6172" w14:textId="77777777" w:rsidR="000E1218" w:rsidRDefault="000E1218" w:rsidP="000E1218">
      <w:pPr>
        <w:jc w:val="both"/>
      </w:pPr>
    </w:p>
    <w:p w14:paraId="6C6D3BB0" w14:textId="154786C9" w:rsidR="000E1218" w:rsidRDefault="000E1218" w:rsidP="000E1218">
      <w:pPr>
        <w:jc w:val="both"/>
      </w:pPr>
      <w:r>
        <w:lastRenderedPageBreak/>
        <w:t xml:space="preserve">Betreut werden die Projekte von Professorin Kathrin Volk, Professor Michel </w:t>
      </w:r>
      <w:proofErr w:type="spellStart"/>
      <w:r>
        <w:t>Melenhorst</w:t>
      </w:r>
      <w:proofErr w:type="spellEnd"/>
      <w:r>
        <w:t xml:space="preserve"> und Professor Bart Brands von der TH OWL. Auf Seiten der Stadt Gütersloh begleitet der Fachbereich Stadtplanung die Zusammenarbeit. Am Dienstag, 20. Oktober, setzen die Studierenden ihre Erkundungen in Gütersloh fort. Zum Abschluss des Wintersemesters sollen die gewonnenen Erkenntnisse in </w:t>
      </w:r>
      <w:r w:rsidR="001834FD">
        <w:t xml:space="preserve">beispielhafte </w:t>
      </w:r>
      <w:r>
        <w:t>Ideen und Entwürfe</w:t>
      </w:r>
      <w:r w:rsidR="001834FD">
        <w:t xml:space="preserve"> münden, die neue Perspektiven für die zukünftige Stadtentwicklung in Gütersloh eröffnen.</w:t>
      </w:r>
    </w:p>
    <w:p w14:paraId="21835C11" w14:textId="38767429" w:rsidR="004F120E" w:rsidRDefault="004F120E" w:rsidP="00111C99">
      <w:pPr>
        <w:jc w:val="both"/>
      </w:pPr>
    </w:p>
    <w:p w14:paraId="33531193" w14:textId="0A30C4D9" w:rsidR="004F120E" w:rsidRDefault="004F120E" w:rsidP="00111C99">
      <w:pPr>
        <w:jc w:val="both"/>
      </w:pPr>
    </w:p>
    <w:p w14:paraId="0BFC6D23" w14:textId="77777777" w:rsidR="004F120E" w:rsidRDefault="004F120E" w:rsidP="00111C99">
      <w:pPr>
        <w:jc w:val="both"/>
      </w:pPr>
    </w:p>
    <w:p w14:paraId="0D17CA76" w14:textId="39AEF7B6" w:rsidR="00111C99" w:rsidRPr="00C52F65" w:rsidRDefault="00111C99" w:rsidP="00903E1C">
      <w:pPr>
        <w:jc w:val="both"/>
      </w:pPr>
      <w:r w:rsidRPr="00F37BD3">
        <w:rPr>
          <w:b/>
        </w:rPr>
        <w:t>BU</w:t>
      </w:r>
      <w:r w:rsidR="000E1218">
        <w:rPr>
          <w:b/>
        </w:rPr>
        <w:t>:</w:t>
      </w:r>
      <w:r w:rsidR="00F37BD3">
        <w:t xml:space="preserve"> </w:t>
      </w:r>
      <w:r w:rsidR="000E1218" w:rsidRPr="000E1218">
        <w:t xml:space="preserve">Auf der Suche nach neuen Ideen für Gütersloh: Rund 50 Studierende der TH OWL starteten am Freitag, 16. Oktober, ihre Semesterprojekte zur Stadtentwicklung mit einem Besuch im Rathaus. Begrüßt wurden sie </w:t>
      </w:r>
      <w:r w:rsidR="000E1218">
        <w:t>von</w:t>
      </w:r>
      <w:r w:rsidR="000E1218" w:rsidRPr="000E1218">
        <w:t xml:space="preserve"> Inga Linzel</w:t>
      </w:r>
      <w:r w:rsidR="000E1218">
        <w:t xml:space="preserve">, Leiterin des Fachbereichs Stadtplanung. </w:t>
      </w:r>
      <w:r w:rsidR="00F37BD3">
        <w:t>Foto: Stadt Gütersloh</w:t>
      </w:r>
    </w:p>
    <w:sectPr w:rsidR="00111C99"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82033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82033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82033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8470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0E1218"/>
    <w:rsid w:val="001026FD"/>
    <w:rsid w:val="0010414D"/>
    <w:rsid w:val="001056FE"/>
    <w:rsid w:val="00110133"/>
    <w:rsid w:val="00111C99"/>
    <w:rsid w:val="00117D62"/>
    <w:rsid w:val="00125E5A"/>
    <w:rsid w:val="00127A4B"/>
    <w:rsid w:val="00133CFB"/>
    <w:rsid w:val="001834FD"/>
    <w:rsid w:val="001A283B"/>
    <w:rsid w:val="001B61A8"/>
    <w:rsid w:val="001D2CFC"/>
    <w:rsid w:val="00207808"/>
    <w:rsid w:val="002161B6"/>
    <w:rsid w:val="0022685A"/>
    <w:rsid w:val="00236AB8"/>
    <w:rsid w:val="00243B8C"/>
    <w:rsid w:val="0027481A"/>
    <w:rsid w:val="00274E98"/>
    <w:rsid w:val="002878E5"/>
    <w:rsid w:val="00290811"/>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D28A4"/>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C1BEC"/>
    <w:rsid w:val="007E27F8"/>
    <w:rsid w:val="007E2831"/>
    <w:rsid w:val="008120F4"/>
    <w:rsid w:val="0082033D"/>
    <w:rsid w:val="0082630B"/>
    <w:rsid w:val="008712A2"/>
    <w:rsid w:val="00876B75"/>
    <w:rsid w:val="00880B98"/>
    <w:rsid w:val="00881256"/>
    <w:rsid w:val="008A388E"/>
    <w:rsid w:val="008C75C3"/>
    <w:rsid w:val="008E24A3"/>
    <w:rsid w:val="008F6320"/>
    <w:rsid w:val="008F73E6"/>
    <w:rsid w:val="00903E1C"/>
    <w:rsid w:val="00910EA0"/>
    <w:rsid w:val="0092514C"/>
    <w:rsid w:val="009312D0"/>
    <w:rsid w:val="00954CC3"/>
    <w:rsid w:val="0097785C"/>
    <w:rsid w:val="00996055"/>
    <w:rsid w:val="009E3DFA"/>
    <w:rsid w:val="009E57CD"/>
    <w:rsid w:val="00A1259F"/>
    <w:rsid w:val="00A37855"/>
    <w:rsid w:val="00A73CB5"/>
    <w:rsid w:val="00A75117"/>
    <w:rsid w:val="00AB2F46"/>
    <w:rsid w:val="00AC4446"/>
    <w:rsid w:val="00AD1248"/>
    <w:rsid w:val="00AF2676"/>
    <w:rsid w:val="00AF75CC"/>
    <w:rsid w:val="00B12635"/>
    <w:rsid w:val="00B13609"/>
    <w:rsid w:val="00B233BC"/>
    <w:rsid w:val="00B50677"/>
    <w:rsid w:val="00B611C9"/>
    <w:rsid w:val="00B636B9"/>
    <w:rsid w:val="00B7590C"/>
    <w:rsid w:val="00B819FF"/>
    <w:rsid w:val="00BA05AB"/>
    <w:rsid w:val="00BA47E2"/>
    <w:rsid w:val="00BD18E8"/>
    <w:rsid w:val="00BD78E3"/>
    <w:rsid w:val="00BE3090"/>
    <w:rsid w:val="00BF6EE8"/>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3507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38</cp:revision>
  <cp:lastPrinted>2019-03-12T14:09:00Z</cp:lastPrinted>
  <dcterms:created xsi:type="dcterms:W3CDTF">2024-01-10T17:31:00Z</dcterms:created>
  <dcterms:modified xsi:type="dcterms:W3CDTF">2026-10-19T08:20:00Z</dcterms:modified>
</cp:coreProperties>
</file>