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29C38" w14:textId="77777777" w:rsidR="009D4032" w:rsidRPr="009B21C8" w:rsidRDefault="009D4032">
      <w:pPr>
        <w:rPr>
          <w:rFonts w:ascii="Calibri" w:hAnsi="Calibri"/>
          <w:sz w:val="22"/>
          <w:szCs w:val="22"/>
        </w:rPr>
      </w:pPr>
    </w:p>
    <w:p w14:paraId="454FF01A" w14:textId="77777777" w:rsidR="00E4549B" w:rsidRPr="009B21C8" w:rsidRDefault="00E4549B">
      <w:pPr>
        <w:rPr>
          <w:rFonts w:ascii="Calibri" w:hAnsi="Calibri"/>
          <w:sz w:val="22"/>
          <w:szCs w:val="22"/>
        </w:rPr>
      </w:pPr>
    </w:p>
    <w:p w14:paraId="26BAF488" w14:textId="04278D22"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A3738C">
        <w:rPr>
          <w:rFonts w:ascii="Calibri" w:hAnsi="Calibri"/>
        </w:rPr>
        <w:t>313</w:t>
      </w:r>
      <w:r w:rsidR="009B21C8">
        <w:rPr>
          <w:rFonts w:ascii="Calibri" w:hAnsi="Calibri"/>
        </w:rPr>
        <w:t>/202</w:t>
      </w:r>
      <w:r w:rsidR="007063F3">
        <w:rPr>
          <w:rFonts w:ascii="Calibri" w:hAnsi="Calibri"/>
        </w:rPr>
        <w:t>6</w:t>
      </w:r>
    </w:p>
    <w:p w14:paraId="6D43CC23" w14:textId="562AAE27"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A3738C">
        <w:rPr>
          <w:rFonts w:ascii="Calibri" w:hAnsi="Calibri"/>
        </w:rPr>
        <w:t xml:space="preserve"> 02. November</w:t>
      </w:r>
      <w:r w:rsidR="00DF146C">
        <w:rPr>
          <w:rFonts w:ascii="Calibri" w:hAnsi="Calibri"/>
        </w:rPr>
        <w:t xml:space="preserve"> </w:t>
      </w:r>
      <w:r w:rsidR="009B21C8">
        <w:rPr>
          <w:rFonts w:ascii="Calibri" w:hAnsi="Calibri"/>
        </w:rPr>
        <w:t>202</w:t>
      </w:r>
      <w:r w:rsidR="007063F3">
        <w:rPr>
          <w:rFonts w:ascii="Calibri" w:hAnsi="Calibri"/>
        </w:rPr>
        <w:t>6</w:t>
      </w:r>
    </w:p>
    <w:p w14:paraId="2ECDDE4C" w14:textId="442EB3EF" w:rsidR="00906B66" w:rsidRPr="009B21C8" w:rsidRDefault="002A2AB6" w:rsidP="00790A2E">
      <w:pPr>
        <w:pStyle w:val="Kopfzeile"/>
        <w:ind w:left="850" w:right="850"/>
        <w:jc w:val="both"/>
        <w:rPr>
          <w:rFonts w:ascii="Calibri" w:hAnsi="Calibri"/>
          <w:sz w:val="22"/>
          <w:szCs w:val="22"/>
        </w:rPr>
      </w:pPr>
      <w:r>
        <w:rPr>
          <w:rFonts w:ascii="Calibri" w:hAnsi="Calibri"/>
        </w:rPr>
        <w:br/>
      </w:r>
    </w:p>
    <w:p w14:paraId="26B91BA9" w14:textId="16D7E58C" w:rsidR="00F666F8" w:rsidRDefault="00C277ED" w:rsidP="00C41D24">
      <w:pPr>
        <w:pStyle w:val="Kopfzeile"/>
        <w:ind w:left="850" w:right="850"/>
        <w:jc w:val="both"/>
        <w:rPr>
          <w:rFonts w:ascii="Calibri" w:hAnsi="Calibri"/>
          <w:b/>
          <w:color w:val="000000" w:themeColor="text1"/>
          <w:sz w:val="32"/>
          <w:szCs w:val="32"/>
        </w:rPr>
      </w:pPr>
      <w:r w:rsidRPr="00C277ED">
        <w:rPr>
          <w:rFonts w:ascii="Calibri" w:hAnsi="Calibri"/>
          <w:b/>
          <w:color w:val="000000" w:themeColor="text1"/>
          <w:sz w:val="32"/>
          <w:szCs w:val="32"/>
        </w:rPr>
        <w:t>Spielenachmittag lockt</w:t>
      </w:r>
      <w:r>
        <w:rPr>
          <w:rFonts w:ascii="Calibri" w:hAnsi="Calibri"/>
          <w:b/>
          <w:color w:val="000000" w:themeColor="text1"/>
          <w:sz w:val="32"/>
          <w:szCs w:val="32"/>
        </w:rPr>
        <w:t xml:space="preserve"> </w:t>
      </w:r>
      <w:r w:rsidRPr="00C277ED">
        <w:rPr>
          <w:rFonts w:ascii="Calibri" w:hAnsi="Calibri"/>
          <w:b/>
          <w:color w:val="000000" w:themeColor="text1"/>
          <w:sz w:val="32"/>
          <w:szCs w:val="32"/>
        </w:rPr>
        <w:t>Familien in die Stadtbibliothek</w:t>
      </w:r>
    </w:p>
    <w:p w14:paraId="2D57347B" w14:textId="77777777" w:rsidR="00C277ED" w:rsidRPr="001E6694" w:rsidRDefault="00C277ED" w:rsidP="00C41D24">
      <w:pPr>
        <w:pStyle w:val="Kopfzeile"/>
        <w:ind w:left="850" w:right="850"/>
        <w:jc w:val="both"/>
        <w:rPr>
          <w:rFonts w:ascii="Calibri" w:hAnsi="Calibri"/>
          <w:b/>
          <w:iCs/>
          <w:sz w:val="28"/>
          <w:szCs w:val="28"/>
        </w:rPr>
      </w:pPr>
    </w:p>
    <w:p w14:paraId="55204B4E" w14:textId="0C917A5E" w:rsidR="00F72FAC" w:rsidRDefault="006F7781" w:rsidP="00C41D24">
      <w:pPr>
        <w:pStyle w:val="Kopfzeile"/>
        <w:ind w:left="850" w:right="850"/>
        <w:jc w:val="both"/>
        <w:rPr>
          <w:rFonts w:ascii="Calibri" w:hAnsi="Calibri"/>
          <w:b/>
          <w:i/>
          <w:sz w:val="28"/>
          <w:szCs w:val="28"/>
        </w:rPr>
      </w:pPr>
      <w:r w:rsidRPr="006F7781">
        <w:rPr>
          <w:rFonts w:ascii="Calibri" w:hAnsi="Calibri"/>
          <w:b/>
          <w:i/>
          <w:sz w:val="28"/>
          <w:szCs w:val="28"/>
        </w:rPr>
        <w:t>Neuwied zieht positive Bilanz zum Tag der Bibliotheken</w:t>
      </w:r>
    </w:p>
    <w:p w14:paraId="64A66270" w14:textId="77777777" w:rsidR="006F7781" w:rsidRDefault="006F7781" w:rsidP="00C41D24">
      <w:pPr>
        <w:pStyle w:val="Kopfzeile"/>
        <w:ind w:left="850" w:right="850"/>
        <w:jc w:val="both"/>
        <w:rPr>
          <w:rFonts w:ascii="Calibri" w:hAnsi="Calibri"/>
          <w:b/>
          <w:i/>
          <w:sz w:val="28"/>
          <w:szCs w:val="28"/>
        </w:rPr>
      </w:pPr>
    </w:p>
    <w:p w14:paraId="28B2ACAF" w14:textId="77777777" w:rsidR="006F7781" w:rsidRPr="006F7781" w:rsidRDefault="006F7781" w:rsidP="006F7781">
      <w:pPr>
        <w:pStyle w:val="Kopfzeile"/>
        <w:ind w:left="850" w:right="850"/>
        <w:jc w:val="both"/>
        <w:rPr>
          <w:rFonts w:ascii="Calibri" w:hAnsi="Calibri"/>
          <w:sz w:val="22"/>
        </w:rPr>
      </w:pPr>
      <w:r w:rsidRPr="006F7781">
        <w:rPr>
          <w:rFonts w:ascii="Calibri" w:hAnsi="Calibri"/>
          <w:sz w:val="22"/>
        </w:rPr>
        <w:t>Bücher ausleihen, gemeinsam lernen oder mit Freunden eine Runde spielen: Wie vielfältig die Stadtbibliothek Neuwied inzwischen genutzt wird, zeigte sich am Samstag, 24. Oktober, besonders deutlich. Zum bundesweiten Tag der Bibliotheken hatte das Team im Historischen Rathaus seine Türen ausnahmsweise auch am Samstagnachmittag geöffnet und zum gemeinsamen Spielen eingeladen. Zahlreiche Familien nutzten die Gelegenheit, Gesellschaftsspiele auszuprobieren. Gleichzeitig trafen sich viele Jugendliche in der Bibliothek, um zu lernen, an Schulprojekten zu arbeiten oder Zeit mit Freunden zu verbringen.</w:t>
      </w:r>
    </w:p>
    <w:p w14:paraId="69977D94" w14:textId="77777777" w:rsidR="006F7781" w:rsidRPr="006F7781" w:rsidRDefault="006F7781" w:rsidP="006F7781">
      <w:pPr>
        <w:pStyle w:val="Kopfzeile"/>
        <w:ind w:left="850" w:right="850"/>
        <w:jc w:val="both"/>
        <w:rPr>
          <w:rFonts w:ascii="Calibri" w:hAnsi="Calibri"/>
          <w:sz w:val="22"/>
        </w:rPr>
      </w:pPr>
    </w:p>
    <w:p w14:paraId="2F54F720" w14:textId="0009DB1E" w:rsidR="006F7781" w:rsidRDefault="00B46F3A" w:rsidP="006F7781">
      <w:pPr>
        <w:pStyle w:val="Kopfzeile"/>
        <w:ind w:left="850" w:right="850"/>
        <w:jc w:val="both"/>
        <w:rPr>
          <w:rFonts w:ascii="Calibri" w:hAnsi="Calibri"/>
          <w:sz w:val="22"/>
        </w:rPr>
      </w:pPr>
      <w:r w:rsidRPr="00B46F3A">
        <w:rPr>
          <w:rFonts w:ascii="Calibri" w:hAnsi="Calibri"/>
          <w:sz w:val="22"/>
        </w:rPr>
        <w:t>Auch Bürgermeister Peter Jung nutzte die Gelegenheit, sich vor Ort ein Bild vom Spielenachmittag zu machen. Dabei probierte er unter anderem das kooperative Gesellschaftsspiel „</w:t>
      </w:r>
      <w:proofErr w:type="spellStart"/>
      <w:r w:rsidRPr="00B46F3A">
        <w:rPr>
          <w:rFonts w:ascii="Calibri" w:hAnsi="Calibri"/>
          <w:sz w:val="22"/>
        </w:rPr>
        <w:t>Kites</w:t>
      </w:r>
      <w:proofErr w:type="spellEnd"/>
      <w:r w:rsidRPr="00B46F3A">
        <w:rPr>
          <w:rFonts w:ascii="Calibri" w:hAnsi="Calibri"/>
          <w:sz w:val="22"/>
        </w:rPr>
        <w:t>“ aus, bei dem die Mitspielenden zusammenarbeiten und ihre Züge gut aufeinander abstimmen müssen. Neben „</w:t>
      </w:r>
      <w:proofErr w:type="spellStart"/>
      <w:r w:rsidRPr="00B46F3A">
        <w:rPr>
          <w:rFonts w:ascii="Calibri" w:hAnsi="Calibri"/>
          <w:sz w:val="22"/>
        </w:rPr>
        <w:t>Kites</w:t>
      </w:r>
      <w:proofErr w:type="spellEnd"/>
      <w:r w:rsidRPr="00B46F3A">
        <w:rPr>
          <w:rFonts w:ascii="Calibri" w:hAnsi="Calibri"/>
          <w:sz w:val="22"/>
        </w:rPr>
        <w:t>“ konnten die Gäste auch „</w:t>
      </w:r>
      <w:proofErr w:type="spellStart"/>
      <w:r w:rsidRPr="00B46F3A">
        <w:rPr>
          <w:rFonts w:ascii="Calibri" w:hAnsi="Calibri"/>
          <w:sz w:val="22"/>
        </w:rPr>
        <w:t>Monolyth</w:t>
      </w:r>
      <w:proofErr w:type="spellEnd"/>
      <w:r w:rsidRPr="00B46F3A">
        <w:rPr>
          <w:rFonts w:ascii="Calibri" w:hAnsi="Calibri"/>
          <w:sz w:val="22"/>
        </w:rPr>
        <w:t>“, „</w:t>
      </w:r>
      <w:proofErr w:type="spellStart"/>
      <w:r w:rsidRPr="00B46F3A">
        <w:rPr>
          <w:rFonts w:ascii="Calibri" w:hAnsi="Calibri"/>
          <w:sz w:val="22"/>
        </w:rPr>
        <w:t>Got</w:t>
      </w:r>
      <w:proofErr w:type="spellEnd"/>
      <w:r w:rsidRPr="00B46F3A">
        <w:rPr>
          <w:rFonts w:ascii="Calibri" w:hAnsi="Calibri"/>
          <w:sz w:val="22"/>
        </w:rPr>
        <w:t xml:space="preserve"> Five“ und den Klassiker „Mensch ärgere dich nicht!“ spielen. Das Bibliotheksteam erklärte die Regeln und half beim Einstieg.</w:t>
      </w:r>
    </w:p>
    <w:p w14:paraId="1527B5B0" w14:textId="77777777" w:rsidR="00B46F3A" w:rsidRPr="006F7781" w:rsidRDefault="00B46F3A" w:rsidP="006F7781">
      <w:pPr>
        <w:pStyle w:val="Kopfzeile"/>
        <w:ind w:left="850" w:right="850"/>
        <w:jc w:val="both"/>
        <w:rPr>
          <w:rFonts w:ascii="Calibri" w:hAnsi="Calibri"/>
          <w:sz w:val="22"/>
        </w:rPr>
      </w:pPr>
    </w:p>
    <w:p w14:paraId="6999487C" w14:textId="39232A0E" w:rsidR="006F7781" w:rsidRPr="006F7781" w:rsidRDefault="006F7781" w:rsidP="006F7781">
      <w:pPr>
        <w:pStyle w:val="Kopfzeile"/>
        <w:ind w:left="850" w:right="850"/>
        <w:jc w:val="both"/>
        <w:rPr>
          <w:rFonts w:ascii="Calibri" w:hAnsi="Calibri"/>
          <w:sz w:val="22"/>
        </w:rPr>
      </w:pPr>
      <w:r w:rsidRPr="006F7781">
        <w:rPr>
          <w:rFonts w:ascii="Calibri" w:hAnsi="Calibri"/>
          <w:sz w:val="22"/>
        </w:rPr>
        <w:t xml:space="preserve">Dass Gesellschaftsspiele längst zum Angebot der Stadtbibliothek gehören, wissen viele Neuwiederinnen und Neuwieder bereits. Rund 200 Spiele für unterschiedliche Altersgruppen stehen dort mittlerweile zur Ausleihe bereit. Am Tag der Bibliotheken konnten Interessierte einige davon direkt vor Ort testen. </w:t>
      </w:r>
    </w:p>
    <w:p w14:paraId="387EB04A" w14:textId="77777777" w:rsidR="006F7781" w:rsidRPr="006F7781" w:rsidRDefault="006F7781" w:rsidP="006F7781">
      <w:pPr>
        <w:pStyle w:val="Kopfzeile"/>
        <w:ind w:left="850" w:right="850"/>
        <w:jc w:val="both"/>
        <w:rPr>
          <w:rFonts w:ascii="Calibri" w:hAnsi="Calibri"/>
          <w:sz w:val="22"/>
        </w:rPr>
      </w:pPr>
    </w:p>
    <w:p w14:paraId="6E9151F0" w14:textId="73B095D8" w:rsidR="00FB7E9F" w:rsidRDefault="006F7781" w:rsidP="006F7781">
      <w:pPr>
        <w:pStyle w:val="Kopfzeile"/>
        <w:ind w:left="850" w:right="850"/>
        <w:jc w:val="both"/>
        <w:rPr>
          <w:rFonts w:ascii="Calibri" w:hAnsi="Calibri"/>
          <w:sz w:val="22"/>
        </w:rPr>
      </w:pPr>
      <w:r w:rsidRPr="006F7781">
        <w:rPr>
          <w:rFonts w:ascii="Calibri" w:hAnsi="Calibri"/>
          <w:sz w:val="22"/>
        </w:rPr>
        <w:t xml:space="preserve">Bürgermeister Peter Jung freute sich über die gute Resonanz und dankte dem Team der Stadtbibliothek für den gelungenen Nachmittag. Besonders beeindruckte ihn, wie selbstverständlich Jugendliche die Räume zum Lernen und für gemeinsame Projekte nutzen. Auch die vielen Familien an den Spieltischen zeigten, wie gut das Angebot unterschiedliche Generationen anspricht. </w:t>
      </w:r>
      <w:r w:rsidR="00C277ED" w:rsidRPr="00C277ED">
        <w:rPr>
          <w:rFonts w:ascii="Calibri" w:hAnsi="Calibri"/>
          <w:sz w:val="22"/>
        </w:rPr>
        <w:t>Nach den positiven Rückmeldungen möchte die Stadtbibliothek künftig erneut zu einem gemeinsamen Spielenachmittag einladen</w:t>
      </w:r>
      <w:r w:rsidR="00E4437C">
        <w:rPr>
          <w:rFonts w:ascii="Calibri" w:hAnsi="Calibri"/>
          <w:sz w:val="22"/>
        </w:rPr>
        <w:t>.</w:t>
      </w:r>
    </w:p>
    <w:p w14:paraId="48C59E74" w14:textId="1D3986EE" w:rsidR="00FB7E9F" w:rsidRPr="007424B0" w:rsidRDefault="00FB7E9F" w:rsidP="00F72FAC">
      <w:pPr>
        <w:pStyle w:val="Kopfzeile"/>
        <w:ind w:left="850" w:right="850"/>
        <w:jc w:val="both"/>
        <w:rPr>
          <w:rFonts w:ascii="Calibri" w:hAnsi="Calibri"/>
          <w:sz w:val="22"/>
        </w:rPr>
      </w:pPr>
    </w:p>
    <w:sectPr w:rsidR="00FB7E9F" w:rsidRPr="007424B0"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DA09B" w14:textId="77777777" w:rsidR="00790A2E" w:rsidRDefault="00790A2E">
      <w:r>
        <w:separator/>
      </w:r>
    </w:p>
  </w:endnote>
  <w:endnote w:type="continuationSeparator" w:id="0">
    <w:p w14:paraId="0BCBC5A1" w14:textId="77777777" w:rsidR="00790A2E" w:rsidRDefault="0079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E04B" w14:textId="77777777" w:rsidR="00F15E52" w:rsidRDefault="00513981" w:rsidP="00F15E52">
    <w:pPr>
      <w:pStyle w:val="Fuzeile"/>
      <w:tabs>
        <w:tab w:val="left" w:pos="0"/>
      </w:tabs>
      <w:ind w:left="142"/>
    </w:pPr>
    <w:r>
      <w:rPr>
        <w:noProof/>
      </w:rPr>
      <w:drawing>
        <wp:inline distT="0" distB="0" distL="0" distR="0" wp14:anchorId="7A3EF427" wp14:editId="5C296764">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9266" w14:textId="77777777" w:rsidR="00790A2E" w:rsidRDefault="00790A2E">
      <w:r>
        <w:separator/>
      </w:r>
    </w:p>
  </w:footnote>
  <w:footnote w:type="continuationSeparator" w:id="0">
    <w:p w14:paraId="225515BE" w14:textId="77777777" w:rsidR="00790A2E" w:rsidRDefault="00790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CDCBB" w14:textId="77777777" w:rsidR="00F15E52" w:rsidRDefault="00513981" w:rsidP="003D6944">
    <w:pPr>
      <w:pStyle w:val="Kopfzeile"/>
    </w:pPr>
    <w:r w:rsidRPr="00E44C57">
      <w:rPr>
        <w:noProof/>
      </w:rPr>
      <w:drawing>
        <wp:inline distT="0" distB="0" distL="0" distR="0" wp14:anchorId="296E0360" wp14:editId="7C844B05">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A2E"/>
    <w:rsid w:val="00012987"/>
    <w:rsid w:val="00035283"/>
    <w:rsid w:val="0003778C"/>
    <w:rsid w:val="00075295"/>
    <w:rsid w:val="00081E2B"/>
    <w:rsid w:val="0008390B"/>
    <w:rsid w:val="00091429"/>
    <w:rsid w:val="000937EE"/>
    <w:rsid w:val="00096502"/>
    <w:rsid w:val="000A0AAC"/>
    <w:rsid w:val="000A145B"/>
    <w:rsid w:val="000B45D0"/>
    <w:rsid w:val="000D069A"/>
    <w:rsid w:val="000D4B0E"/>
    <w:rsid w:val="000D5289"/>
    <w:rsid w:val="000F351E"/>
    <w:rsid w:val="00106C57"/>
    <w:rsid w:val="001270AA"/>
    <w:rsid w:val="0013672F"/>
    <w:rsid w:val="00142436"/>
    <w:rsid w:val="001459FE"/>
    <w:rsid w:val="00150171"/>
    <w:rsid w:val="001A06D9"/>
    <w:rsid w:val="001A78A4"/>
    <w:rsid w:val="001B3A99"/>
    <w:rsid w:val="001C3C96"/>
    <w:rsid w:val="001C55BB"/>
    <w:rsid w:val="001D1DF6"/>
    <w:rsid w:val="001D348C"/>
    <w:rsid w:val="001D6334"/>
    <w:rsid w:val="001E6694"/>
    <w:rsid w:val="00205FD8"/>
    <w:rsid w:val="00217DDC"/>
    <w:rsid w:val="00222ABE"/>
    <w:rsid w:val="00222E92"/>
    <w:rsid w:val="00227D46"/>
    <w:rsid w:val="00233761"/>
    <w:rsid w:val="00242D0A"/>
    <w:rsid w:val="00246FF6"/>
    <w:rsid w:val="00252ABC"/>
    <w:rsid w:val="0025468C"/>
    <w:rsid w:val="00257AC0"/>
    <w:rsid w:val="00260D25"/>
    <w:rsid w:val="00265866"/>
    <w:rsid w:val="002661AB"/>
    <w:rsid w:val="0027170C"/>
    <w:rsid w:val="00275AF4"/>
    <w:rsid w:val="00284B37"/>
    <w:rsid w:val="00287F5B"/>
    <w:rsid w:val="002933A3"/>
    <w:rsid w:val="002A01D8"/>
    <w:rsid w:val="002A2AB6"/>
    <w:rsid w:val="002A5BEA"/>
    <w:rsid w:val="002B2833"/>
    <w:rsid w:val="002B33C1"/>
    <w:rsid w:val="002C78C6"/>
    <w:rsid w:val="002E3749"/>
    <w:rsid w:val="002E50EE"/>
    <w:rsid w:val="00300CE7"/>
    <w:rsid w:val="003153A8"/>
    <w:rsid w:val="00342238"/>
    <w:rsid w:val="00342EBF"/>
    <w:rsid w:val="00347B6A"/>
    <w:rsid w:val="00352DC9"/>
    <w:rsid w:val="00375A3A"/>
    <w:rsid w:val="003760E2"/>
    <w:rsid w:val="00382743"/>
    <w:rsid w:val="00392671"/>
    <w:rsid w:val="003929BB"/>
    <w:rsid w:val="00394914"/>
    <w:rsid w:val="003A21CD"/>
    <w:rsid w:val="003A61A3"/>
    <w:rsid w:val="003B401E"/>
    <w:rsid w:val="003D5CC6"/>
    <w:rsid w:val="003D6944"/>
    <w:rsid w:val="003E4CEA"/>
    <w:rsid w:val="003F0200"/>
    <w:rsid w:val="004018AE"/>
    <w:rsid w:val="00401D7B"/>
    <w:rsid w:val="0040361F"/>
    <w:rsid w:val="00411EC5"/>
    <w:rsid w:val="00417EE0"/>
    <w:rsid w:val="0043190F"/>
    <w:rsid w:val="004421DB"/>
    <w:rsid w:val="00452B36"/>
    <w:rsid w:val="00453620"/>
    <w:rsid w:val="00481590"/>
    <w:rsid w:val="00482D6E"/>
    <w:rsid w:val="00497BCD"/>
    <w:rsid w:val="004A3569"/>
    <w:rsid w:val="004A5A1F"/>
    <w:rsid w:val="004B172A"/>
    <w:rsid w:val="004C05C0"/>
    <w:rsid w:val="004C57F1"/>
    <w:rsid w:val="004C5BBC"/>
    <w:rsid w:val="004D3602"/>
    <w:rsid w:val="004D4DF7"/>
    <w:rsid w:val="004E00FD"/>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2738"/>
    <w:rsid w:val="00583A5C"/>
    <w:rsid w:val="00583CA8"/>
    <w:rsid w:val="00584C05"/>
    <w:rsid w:val="005B11C6"/>
    <w:rsid w:val="005B3734"/>
    <w:rsid w:val="005C2816"/>
    <w:rsid w:val="005D4690"/>
    <w:rsid w:val="005F23ED"/>
    <w:rsid w:val="005F7A1C"/>
    <w:rsid w:val="00606FF0"/>
    <w:rsid w:val="00617B66"/>
    <w:rsid w:val="00626A59"/>
    <w:rsid w:val="006454E9"/>
    <w:rsid w:val="006520B8"/>
    <w:rsid w:val="00653126"/>
    <w:rsid w:val="006538A4"/>
    <w:rsid w:val="0065700B"/>
    <w:rsid w:val="0066759F"/>
    <w:rsid w:val="006679A2"/>
    <w:rsid w:val="0069321A"/>
    <w:rsid w:val="00694E87"/>
    <w:rsid w:val="006A4280"/>
    <w:rsid w:val="006B5C36"/>
    <w:rsid w:val="006B6907"/>
    <w:rsid w:val="006C4203"/>
    <w:rsid w:val="006C4ECD"/>
    <w:rsid w:val="006C77C6"/>
    <w:rsid w:val="006D2690"/>
    <w:rsid w:val="006E39C0"/>
    <w:rsid w:val="006F7781"/>
    <w:rsid w:val="00700F80"/>
    <w:rsid w:val="007021E2"/>
    <w:rsid w:val="00705A1F"/>
    <w:rsid w:val="007063F3"/>
    <w:rsid w:val="007170A2"/>
    <w:rsid w:val="0072723C"/>
    <w:rsid w:val="00733A00"/>
    <w:rsid w:val="00734503"/>
    <w:rsid w:val="00735A23"/>
    <w:rsid w:val="007424B0"/>
    <w:rsid w:val="0076261C"/>
    <w:rsid w:val="00773549"/>
    <w:rsid w:val="00773DD7"/>
    <w:rsid w:val="0078784E"/>
    <w:rsid w:val="00790A2E"/>
    <w:rsid w:val="00797683"/>
    <w:rsid w:val="007B3A1C"/>
    <w:rsid w:val="007B52CB"/>
    <w:rsid w:val="007B59D5"/>
    <w:rsid w:val="007C08E1"/>
    <w:rsid w:val="007D1987"/>
    <w:rsid w:val="007D3752"/>
    <w:rsid w:val="007D3E5B"/>
    <w:rsid w:val="007E1B19"/>
    <w:rsid w:val="007E21C6"/>
    <w:rsid w:val="007F2FCD"/>
    <w:rsid w:val="007F41EB"/>
    <w:rsid w:val="00814F8E"/>
    <w:rsid w:val="00832BB6"/>
    <w:rsid w:val="0083686F"/>
    <w:rsid w:val="0084677F"/>
    <w:rsid w:val="008469A6"/>
    <w:rsid w:val="00873095"/>
    <w:rsid w:val="008730F5"/>
    <w:rsid w:val="00890AA9"/>
    <w:rsid w:val="008A7F43"/>
    <w:rsid w:val="008E0E7F"/>
    <w:rsid w:val="008E48FB"/>
    <w:rsid w:val="008E6848"/>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B5F4B"/>
    <w:rsid w:val="009D4032"/>
    <w:rsid w:val="009F413B"/>
    <w:rsid w:val="009F6341"/>
    <w:rsid w:val="00A0665C"/>
    <w:rsid w:val="00A11C37"/>
    <w:rsid w:val="00A16A6C"/>
    <w:rsid w:val="00A214CF"/>
    <w:rsid w:val="00A23139"/>
    <w:rsid w:val="00A26292"/>
    <w:rsid w:val="00A3736E"/>
    <w:rsid w:val="00A3738C"/>
    <w:rsid w:val="00A5141D"/>
    <w:rsid w:val="00A669F6"/>
    <w:rsid w:val="00A82CA7"/>
    <w:rsid w:val="00A91413"/>
    <w:rsid w:val="00A950A0"/>
    <w:rsid w:val="00A95167"/>
    <w:rsid w:val="00AA0723"/>
    <w:rsid w:val="00AC2130"/>
    <w:rsid w:val="00AC231C"/>
    <w:rsid w:val="00AC2628"/>
    <w:rsid w:val="00AC406B"/>
    <w:rsid w:val="00AD05BE"/>
    <w:rsid w:val="00AD06D6"/>
    <w:rsid w:val="00AD2063"/>
    <w:rsid w:val="00AE0379"/>
    <w:rsid w:val="00AE2D3C"/>
    <w:rsid w:val="00AE5F19"/>
    <w:rsid w:val="00B275D1"/>
    <w:rsid w:val="00B27F4A"/>
    <w:rsid w:val="00B42785"/>
    <w:rsid w:val="00B44E96"/>
    <w:rsid w:val="00B459C2"/>
    <w:rsid w:val="00B46F3A"/>
    <w:rsid w:val="00B6561A"/>
    <w:rsid w:val="00BA2C33"/>
    <w:rsid w:val="00BA4EB5"/>
    <w:rsid w:val="00BA73FA"/>
    <w:rsid w:val="00BA77FC"/>
    <w:rsid w:val="00BB79AB"/>
    <w:rsid w:val="00BD6D77"/>
    <w:rsid w:val="00C007E7"/>
    <w:rsid w:val="00C06503"/>
    <w:rsid w:val="00C175AA"/>
    <w:rsid w:val="00C20D18"/>
    <w:rsid w:val="00C2369F"/>
    <w:rsid w:val="00C265DF"/>
    <w:rsid w:val="00C277ED"/>
    <w:rsid w:val="00C3771D"/>
    <w:rsid w:val="00C41D24"/>
    <w:rsid w:val="00C434A4"/>
    <w:rsid w:val="00C670C8"/>
    <w:rsid w:val="00C941A2"/>
    <w:rsid w:val="00CA5361"/>
    <w:rsid w:val="00CC0723"/>
    <w:rsid w:val="00CC6704"/>
    <w:rsid w:val="00CE2BB2"/>
    <w:rsid w:val="00D16826"/>
    <w:rsid w:val="00D27C74"/>
    <w:rsid w:val="00D31F3A"/>
    <w:rsid w:val="00D32068"/>
    <w:rsid w:val="00D3570F"/>
    <w:rsid w:val="00D64998"/>
    <w:rsid w:val="00D73C8A"/>
    <w:rsid w:val="00D74A33"/>
    <w:rsid w:val="00D8404D"/>
    <w:rsid w:val="00D84F88"/>
    <w:rsid w:val="00D90AD1"/>
    <w:rsid w:val="00DA156F"/>
    <w:rsid w:val="00DA1FE6"/>
    <w:rsid w:val="00DB2D92"/>
    <w:rsid w:val="00DB7366"/>
    <w:rsid w:val="00DC1FD1"/>
    <w:rsid w:val="00DD7C65"/>
    <w:rsid w:val="00DE12E8"/>
    <w:rsid w:val="00DE32AF"/>
    <w:rsid w:val="00DE4057"/>
    <w:rsid w:val="00DE4919"/>
    <w:rsid w:val="00DF146C"/>
    <w:rsid w:val="00E050D0"/>
    <w:rsid w:val="00E07ED4"/>
    <w:rsid w:val="00E16236"/>
    <w:rsid w:val="00E163AF"/>
    <w:rsid w:val="00E23CB6"/>
    <w:rsid w:val="00E24D77"/>
    <w:rsid w:val="00E2501A"/>
    <w:rsid w:val="00E31E55"/>
    <w:rsid w:val="00E332F9"/>
    <w:rsid w:val="00E401ED"/>
    <w:rsid w:val="00E4437C"/>
    <w:rsid w:val="00E4549B"/>
    <w:rsid w:val="00E53CB4"/>
    <w:rsid w:val="00E55191"/>
    <w:rsid w:val="00E57AAF"/>
    <w:rsid w:val="00E62EBD"/>
    <w:rsid w:val="00E73053"/>
    <w:rsid w:val="00E766BA"/>
    <w:rsid w:val="00E826A3"/>
    <w:rsid w:val="00E92F60"/>
    <w:rsid w:val="00EA5660"/>
    <w:rsid w:val="00EB7D91"/>
    <w:rsid w:val="00EC6482"/>
    <w:rsid w:val="00ED0FBE"/>
    <w:rsid w:val="00ED7ADA"/>
    <w:rsid w:val="00EF36BE"/>
    <w:rsid w:val="00EF7726"/>
    <w:rsid w:val="00F128B5"/>
    <w:rsid w:val="00F14D90"/>
    <w:rsid w:val="00F15E52"/>
    <w:rsid w:val="00F258F0"/>
    <w:rsid w:val="00F32D39"/>
    <w:rsid w:val="00F407D0"/>
    <w:rsid w:val="00F415A7"/>
    <w:rsid w:val="00F51C86"/>
    <w:rsid w:val="00F60E99"/>
    <w:rsid w:val="00F64246"/>
    <w:rsid w:val="00F666F8"/>
    <w:rsid w:val="00F72EC4"/>
    <w:rsid w:val="00F72FAC"/>
    <w:rsid w:val="00F77987"/>
    <w:rsid w:val="00FB12E6"/>
    <w:rsid w:val="00FB3E44"/>
    <w:rsid w:val="00FB5199"/>
    <w:rsid w:val="00FB5FF9"/>
    <w:rsid w:val="00FB7E9F"/>
    <w:rsid w:val="00FC375C"/>
    <w:rsid w:val="00FC642C"/>
    <w:rsid w:val="00FD1102"/>
    <w:rsid w:val="00FD4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5C1964F3"/>
  <w15:chartTrackingRefBased/>
  <w15:docId w15:val="{1F384BE2-C013-4A34-B2C0-43AFB22D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NichtaufgelsteErwhnung">
    <w:name w:val="Unresolved Mention"/>
    <w:basedOn w:val="Absatz-Standardschriftart"/>
    <w:uiPriority w:val="99"/>
    <w:semiHidden/>
    <w:unhideWhenUsed/>
    <w:rsid w:val="007424B0"/>
    <w:rPr>
      <w:color w:val="605E5C"/>
      <w:shd w:val="clear" w:color="auto" w:fill="E1DFDD"/>
    </w:rPr>
  </w:style>
  <w:style w:type="paragraph" w:customStyle="1" w:styleId="Default">
    <w:name w:val="Default"/>
    <w:rsid w:val="007424B0"/>
    <w:pPr>
      <w:autoSpaceDE w:val="0"/>
      <w:autoSpaceDN w:val="0"/>
      <w:adjustRightInd w:val="0"/>
    </w:pPr>
    <w:rPr>
      <w:rFonts w:ascii="Arial" w:hAnsi="Arial" w:cs="Arial"/>
      <w:color w:val="000000"/>
      <w:sz w:val="24"/>
      <w:szCs w:val="24"/>
    </w:rPr>
  </w:style>
  <w:style w:type="character" w:styleId="BesuchterLink">
    <w:name w:val="FollowedHyperlink"/>
    <w:basedOn w:val="Absatz-Standardschriftart"/>
    <w:rsid w:val="006E39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1</Pages>
  <Words>262</Words>
  <Characters>1772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Melanie Lange</dc:creator>
  <cp:keywords/>
  <dc:description/>
  <cp:lastModifiedBy>Nico Burkhardt</cp:lastModifiedBy>
  <cp:revision>3</cp:revision>
  <cp:lastPrinted>2014-02-03T11:09:00Z</cp:lastPrinted>
  <dcterms:created xsi:type="dcterms:W3CDTF">2026-11-02T08:55:00Z</dcterms:created>
  <dcterms:modified xsi:type="dcterms:W3CDTF">2026-11-02T09:04:00Z</dcterms:modified>
</cp:coreProperties>
</file>