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Pr="00A96BA6" w:rsidRDefault="00002B73" w:rsidP="00ED5ECB">
      <w:pPr>
        <w:pStyle w:val="Kopfzeile"/>
        <w:tabs>
          <w:tab w:val="clear" w:pos="4536"/>
          <w:tab w:val="clear" w:pos="9072"/>
          <w:tab w:val="left" w:pos="3969"/>
        </w:tabs>
        <w:ind w:right="-57"/>
        <w:jc w:val="right"/>
        <w:rPr>
          <w:rFonts w:ascii="Work Sans" w:hAnsi="Work Sans"/>
          <w:b/>
          <w:sz w:val="40"/>
        </w:rPr>
      </w:pPr>
      <w:r w:rsidRPr="00A96BA6">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A96BA6" w:rsidRDefault="00ED5ECB" w:rsidP="00ED5ECB">
      <w:pPr>
        <w:pStyle w:val="Kopfzeile"/>
        <w:tabs>
          <w:tab w:val="clear" w:pos="4536"/>
          <w:tab w:val="clear" w:pos="9072"/>
          <w:tab w:val="left" w:pos="3969"/>
        </w:tabs>
        <w:ind w:right="-57"/>
        <w:jc w:val="right"/>
        <w:rPr>
          <w:rFonts w:ascii="Work Sans" w:hAnsi="Work Sans"/>
          <w:sz w:val="32"/>
          <w:szCs w:val="32"/>
        </w:rPr>
      </w:pPr>
      <w:r w:rsidRPr="00A96BA6">
        <w:rPr>
          <w:rFonts w:ascii="Work Sans" w:hAnsi="Work Sans"/>
          <w:b/>
          <w:sz w:val="32"/>
          <w:szCs w:val="32"/>
        </w:rPr>
        <w:t>Pressedienst</w:t>
      </w:r>
    </w:p>
    <w:p w14:paraId="3EE4D36C" w14:textId="77777777" w:rsidR="00ED5ECB" w:rsidRPr="00A96BA6" w:rsidRDefault="00ED5ECB" w:rsidP="00ED5ECB">
      <w:pPr>
        <w:tabs>
          <w:tab w:val="left" w:pos="3969"/>
          <w:tab w:val="right" w:pos="9582"/>
        </w:tabs>
        <w:spacing w:line="260" w:lineRule="atLeast"/>
        <w:ind w:right="-57"/>
        <w:jc w:val="right"/>
        <w:rPr>
          <w:rFonts w:ascii="Work Sans" w:hAnsi="Work Sans" w:cs="Arial"/>
          <w:sz w:val="19"/>
          <w:szCs w:val="19"/>
        </w:rPr>
      </w:pPr>
      <w:r w:rsidRPr="00A96BA6">
        <w:rPr>
          <w:rFonts w:ascii="Work Sans" w:hAnsi="Work Sans" w:cs="Arial"/>
          <w:sz w:val="19"/>
          <w:szCs w:val="19"/>
        </w:rPr>
        <w:t>Telefon: 0 60 31 / 83 - 1400</w:t>
      </w:r>
    </w:p>
    <w:p w14:paraId="02AA7758" w14:textId="77777777" w:rsidR="00ED5ECB" w:rsidRPr="00A96BA6" w:rsidRDefault="00ED5ECB" w:rsidP="00ED5ECB">
      <w:pPr>
        <w:tabs>
          <w:tab w:val="right" w:pos="9582"/>
        </w:tabs>
        <w:spacing w:line="260" w:lineRule="atLeast"/>
        <w:ind w:right="-57"/>
        <w:jc w:val="right"/>
        <w:rPr>
          <w:rFonts w:ascii="Work Sans" w:hAnsi="Work Sans" w:cs="Arial"/>
          <w:sz w:val="19"/>
          <w:szCs w:val="19"/>
        </w:rPr>
      </w:pPr>
      <w:r w:rsidRPr="00A96BA6">
        <w:rPr>
          <w:rFonts w:ascii="Work Sans" w:hAnsi="Work Sans" w:cs="Arial"/>
          <w:b/>
          <w:sz w:val="19"/>
          <w:szCs w:val="19"/>
        </w:rPr>
        <w:t>Internet</w:t>
      </w:r>
      <w:r w:rsidRPr="00A96BA6">
        <w:rPr>
          <w:rFonts w:ascii="Work Sans" w:hAnsi="Work Sans" w:cs="Arial"/>
          <w:sz w:val="19"/>
          <w:szCs w:val="19"/>
        </w:rPr>
        <w:t>: www.wetteraukreis.de</w:t>
      </w:r>
    </w:p>
    <w:p w14:paraId="60B12A22" w14:textId="77777777" w:rsidR="00ED5ECB" w:rsidRPr="00A96BA6" w:rsidRDefault="00ED5ECB" w:rsidP="00ED5ECB">
      <w:pPr>
        <w:tabs>
          <w:tab w:val="left" w:pos="6379"/>
        </w:tabs>
        <w:spacing w:line="260" w:lineRule="atLeast"/>
        <w:ind w:right="-57"/>
        <w:jc w:val="right"/>
        <w:rPr>
          <w:rFonts w:ascii="Work Sans" w:hAnsi="Work Sans" w:cs="Arial"/>
          <w:sz w:val="19"/>
          <w:szCs w:val="19"/>
          <w:lang w:val="it-IT"/>
        </w:rPr>
      </w:pPr>
      <w:r w:rsidRPr="00A96BA6">
        <w:rPr>
          <w:rFonts w:ascii="Work Sans" w:hAnsi="Work Sans" w:cs="Arial"/>
          <w:b/>
          <w:sz w:val="19"/>
          <w:szCs w:val="19"/>
          <w:lang w:val="it-IT"/>
        </w:rPr>
        <w:t>E-Mail:</w:t>
      </w:r>
      <w:r w:rsidRPr="00A96BA6">
        <w:rPr>
          <w:rFonts w:ascii="Work Sans" w:hAnsi="Work Sans" w:cs="Arial"/>
          <w:sz w:val="19"/>
          <w:szCs w:val="19"/>
          <w:lang w:val="it-IT"/>
        </w:rPr>
        <w:t xml:space="preserve"> Pressestelle@wetteraukreis.de</w:t>
      </w:r>
    </w:p>
    <w:p w14:paraId="07AA38EB" w14:textId="77777777" w:rsidR="00ED5ECB" w:rsidRPr="00A96BA6" w:rsidRDefault="00ED5ECB" w:rsidP="00ED5ECB">
      <w:pPr>
        <w:pStyle w:val="Kopfzeile"/>
        <w:tabs>
          <w:tab w:val="clear" w:pos="9072"/>
        </w:tabs>
        <w:ind w:right="-57"/>
        <w:rPr>
          <w:rFonts w:ascii="Work Sans" w:hAnsi="Work Sans"/>
          <w:sz w:val="20"/>
          <w:lang w:val="it-IT"/>
        </w:rPr>
      </w:pPr>
    </w:p>
    <w:p w14:paraId="28563C54" w14:textId="77777777" w:rsidR="00ED5ECB" w:rsidRPr="00A96BA6"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Pr="00A96BA6" w:rsidRDefault="00ED5ECB" w:rsidP="00ED5ECB">
      <w:pPr>
        <w:ind w:right="-57"/>
        <w:jc w:val="both"/>
        <w:rPr>
          <w:rFonts w:ascii="Work Sans" w:hAnsi="Work Sans"/>
          <w:szCs w:val="24"/>
          <w:lang w:val="it-IT"/>
        </w:rPr>
      </w:pPr>
    </w:p>
    <w:p w14:paraId="229CFFC2" w14:textId="77777777" w:rsidR="00ED5ECB" w:rsidRPr="00A96BA6" w:rsidRDefault="00ED5ECB" w:rsidP="00ED5ECB">
      <w:pPr>
        <w:tabs>
          <w:tab w:val="left" w:pos="1913"/>
          <w:tab w:val="left" w:pos="8434"/>
        </w:tabs>
        <w:ind w:right="-57"/>
        <w:rPr>
          <w:rFonts w:ascii="Work Sans" w:hAnsi="Work Sans"/>
          <w:sz w:val="28"/>
        </w:rPr>
      </w:pPr>
    </w:p>
    <w:p w14:paraId="7C0C7709" w14:textId="371959B1" w:rsidR="00BA7CA8" w:rsidRPr="00A96BA6" w:rsidRDefault="00ED5ECB" w:rsidP="007A0B5C">
      <w:pPr>
        <w:tabs>
          <w:tab w:val="left" w:pos="1913"/>
        </w:tabs>
        <w:ind w:right="-57"/>
        <w:rPr>
          <w:rFonts w:ascii="Work Sans" w:hAnsi="Work Sans"/>
          <w:b/>
          <w:sz w:val="28"/>
          <w:u w:val="single"/>
        </w:rPr>
      </w:pPr>
      <w:r w:rsidRPr="00F1681D">
        <w:rPr>
          <w:rFonts w:ascii="Work Sans" w:hAnsi="Work Sans"/>
          <w:sz w:val="28"/>
        </w:rPr>
        <w:t xml:space="preserve">vom </w:t>
      </w:r>
      <w:r w:rsidR="00F1681D" w:rsidRPr="00F1681D">
        <w:rPr>
          <w:rFonts w:ascii="Work Sans" w:hAnsi="Work Sans"/>
          <w:sz w:val="28"/>
        </w:rPr>
        <w:t>22</w:t>
      </w:r>
      <w:r w:rsidR="004E1F37" w:rsidRPr="00F1681D">
        <w:rPr>
          <w:rFonts w:ascii="Work Sans" w:hAnsi="Work Sans"/>
          <w:sz w:val="28"/>
        </w:rPr>
        <w:t>.</w:t>
      </w:r>
      <w:r w:rsidR="00382C9B" w:rsidRPr="00F1681D">
        <w:rPr>
          <w:rFonts w:ascii="Work Sans" w:hAnsi="Work Sans"/>
          <w:sz w:val="28"/>
        </w:rPr>
        <w:t>1</w:t>
      </w:r>
      <w:r w:rsidR="007913E5" w:rsidRPr="00F1681D">
        <w:rPr>
          <w:rFonts w:ascii="Work Sans" w:hAnsi="Work Sans"/>
          <w:sz w:val="28"/>
        </w:rPr>
        <w:t>0</w:t>
      </w:r>
      <w:r w:rsidR="004E1F37" w:rsidRPr="00F1681D">
        <w:rPr>
          <w:rFonts w:ascii="Work Sans" w:hAnsi="Work Sans"/>
          <w:sz w:val="28"/>
        </w:rPr>
        <w:t>.202</w:t>
      </w:r>
      <w:r w:rsidR="007913E5" w:rsidRPr="00F1681D">
        <w:rPr>
          <w:rFonts w:ascii="Work Sans" w:hAnsi="Work Sans"/>
          <w:sz w:val="28"/>
        </w:rPr>
        <w:t>6</w:t>
      </w:r>
    </w:p>
    <w:p w14:paraId="053F9201" w14:textId="77777777" w:rsidR="00EC58C3" w:rsidRPr="00A96BA6" w:rsidRDefault="00EC58C3" w:rsidP="00ED5ECB">
      <w:pPr>
        <w:tabs>
          <w:tab w:val="left" w:pos="1913"/>
          <w:tab w:val="left" w:pos="8434"/>
        </w:tabs>
        <w:ind w:right="-57"/>
        <w:rPr>
          <w:rFonts w:ascii="Work Sans" w:hAnsi="Work Sans"/>
          <w:b/>
          <w:sz w:val="28"/>
          <w:szCs w:val="28"/>
          <w:u w:val="single"/>
        </w:rPr>
      </w:pPr>
    </w:p>
    <w:p w14:paraId="2BEE451F" w14:textId="77777777" w:rsidR="007913E5" w:rsidRPr="00A96BA6" w:rsidRDefault="007913E5" w:rsidP="00381368">
      <w:pPr>
        <w:tabs>
          <w:tab w:val="left" w:pos="1913"/>
          <w:tab w:val="left" w:pos="8434"/>
        </w:tabs>
        <w:ind w:right="-57"/>
        <w:rPr>
          <w:rFonts w:ascii="Work Sans" w:hAnsi="Work Sans"/>
          <w:b/>
          <w:sz w:val="28"/>
          <w:u w:val="single"/>
        </w:rPr>
      </w:pPr>
    </w:p>
    <w:p w14:paraId="69231FF2" w14:textId="7C15AC72" w:rsidR="007913E5" w:rsidRPr="00A96BA6" w:rsidRDefault="007913E5" w:rsidP="007913E5">
      <w:pPr>
        <w:pStyle w:val="PM-Vorlage"/>
        <w:ind w:right="-1"/>
        <w:jc w:val="left"/>
        <w:rPr>
          <w:rFonts w:ascii="Work Sans" w:hAnsi="Work Sans"/>
          <w:b/>
          <w:bCs/>
          <w:sz w:val="28"/>
          <w:szCs w:val="28"/>
          <w:u w:val="single"/>
        </w:rPr>
      </w:pPr>
      <w:r w:rsidRPr="00A96BA6">
        <w:rPr>
          <w:rFonts w:ascii="Work Sans" w:hAnsi="Work Sans"/>
          <w:b/>
          <w:bCs/>
          <w:sz w:val="28"/>
          <w:szCs w:val="28"/>
          <w:u w:val="single"/>
        </w:rPr>
        <w:t>Abfallwirtschaft im Wetteraukreis</w:t>
      </w:r>
      <w:r w:rsidR="000E00B3">
        <w:rPr>
          <w:rFonts w:ascii="Work Sans" w:hAnsi="Work Sans"/>
          <w:b/>
          <w:bCs/>
          <w:sz w:val="28"/>
          <w:szCs w:val="28"/>
          <w:u w:val="single"/>
        </w:rPr>
        <w:t>:</w:t>
      </w:r>
      <w:r w:rsidRPr="00A96BA6">
        <w:rPr>
          <w:rFonts w:ascii="Work Sans" w:hAnsi="Work Sans"/>
          <w:b/>
          <w:bCs/>
          <w:sz w:val="28"/>
          <w:szCs w:val="28"/>
          <w:u w:val="single"/>
        </w:rPr>
        <w:t xml:space="preserve"> </w:t>
      </w:r>
      <w:r w:rsidR="000E00B3">
        <w:rPr>
          <w:rFonts w:ascii="Work Sans" w:hAnsi="Work Sans"/>
          <w:b/>
          <w:bCs/>
          <w:sz w:val="28"/>
          <w:szCs w:val="28"/>
          <w:u w:val="single"/>
        </w:rPr>
        <w:t>K</w:t>
      </w:r>
      <w:r w:rsidRPr="00A96BA6">
        <w:rPr>
          <w:rFonts w:ascii="Work Sans" w:hAnsi="Work Sans"/>
          <w:b/>
          <w:bCs/>
          <w:sz w:val="28"/>
          <w:szCs w:val="28"/>
          <w:u w:val="single"/>
        </w:rPr>
        <w:t xml:space="preserve">ünftig </w:t>
      </w:r>
      <w:r w:rsidR="000E00B3">
        <w:rPr>
          <w:rFonts w:ascii="Work Sans" w:hAnsi="Work Sans"/>
          <w:b/>
          <w:bCs/>
          <w:sz w:val="28"/>
          <w:szCs w:val="28"/>
          <w:u w:val="single"/>
        </w:rPr>
        <w:t>sammelt einer ein</w:t>
      </w:r>
    </w:p>
    <w:p w14:paraId="63D30ECE" w14:textId="77777777" w:rsidR="00193C84" w:rsidRPr="00A96BA6" w:rsidRDefault="00193C84" w:rsidP="00381368">
      <w:pPr>
        <w:tabs>
          <w:tab w:val="left" w:pos="1913"/>
          <w:tab w:val="left" w:pos="8434"/>
        </w:tabs>
        <w:ind w:right="-57"/>
        <w:rPr>
          <w:rFonts w:ascii="Work Sans" w:hAnsi="Work Sans"/>
          <w:b/>
          <w:sz w:val="28"/>
          <w:u w:val="single"/>
        </w:rPr>
      </w:pPr>
    </w:p>
    <w:p w14:paraId="2A4334EB" w14:textId="3ABF4DA4" w:rsidR="007913E5" w:rsidRPr="00A96BA6" w:rsidRDefault="007913E5" w:rsidP="007913E5">
      <w:pPr>
        <w:pStyle w:val="PM-Vorlage"/>
        <w:ind w:right="-2"/>
        <w:rPr>
          <w:rFonts w:ascii="Work Sans" w:hAnsi="Work Sans"/>
          <w:i/>
          <w:iCs/>
          <w:sz w:val="24"/>
        </w:rPr>
      </w:pPr>
      <w:r w:rsidRPr="00A96BA6">
        <w:rPr>
          <w:rFonts w:ascii="Work Sans" w:hAnsi="Work Sans"/>
          <w:i/>
          <w:iCs/>
          <w:sz w:val="24"/>
        </w:rPr>
        <w:t>Aufgaben der Abfalleinsammlung in den Wetterauer Kommunen sollen ab 2029 beim Abfallwirtschaftsbetrieb des Wetteraukreises (AWB) gebündelt werden</w:t>
      </w:r>
      <w:r w:rsidR="00913B74">
        <w:rPr>
          <w:rFonts w:ascii="Work Sans" w:hAnsi="Work Sans"/>
          <w:i/>
          <w:iCs/>
          <w:sz w:val="24"/>
        </w:rPr>
        <w:t xml:space="preserve"> / </w:t>
      </w:r>
      <w:r w:rsidR="003C428A">
        <w:rPr>
          <w:rFonts w:ascii="Work Sans" w:hAnsi="Work Sans"/>
          <w:i/>
          <w:iCs/>
          <w:sz w:val="24"/>
        </w:rPr>
        <w:t xml:space="preserve">Entlastung für </w:t>
      </w:r>
      <w:r w:rsidR="00913B74">
        <w:rPr>
          <w:rFonts w:ascii="Work Sans" w:hAnsi="Work Sans"/>
          <w:i/>
          <w:iCs/>
          <w:sz w:val="24"/>
        </w:rPr>
        <w:t>Kommunen</w:t>
      </w:r>
    </w:p>
    <w:p w14:paraId="4D7BD174" w14:textId="77777777" w:rsidR="002D1766" w:rsidRPr="00A96BA6" w:rsidRDefault="002D1766" w:rsidP="002D1766">
      <w:pPr>
        <w:tabs>
          <w:tab w:val="left" w:pos="1913"/>
          <w:tab w:val="left" w:pos="8434"/>
        </w:tabs>
        <w:ind w:right="-57"/>
        <w:rPr>
          <w:rFonts w:ascii="Work Sans" w:hAnsi="Work Sans"/>
        </w:rPr>
      </w:pPr>
    </w:p>
    <w:p w14:paraId="0D216355" w14:textId="5C42B74B" w:rsidR="00A96BA6" w:rsidRPr="009039A6" w:rsidRDefault="00865D96" w:rsidP="00A96BA6">
      <w:pPr>
        <w:pStyle w:val="PM-Vorlage"/>
        <w:ind w:right="0"/>
        <w:rPr>
          <w:rFonts w:ascii="Work Sans" w:hAnsi="Work Sans"/>
          <w:b/>
          <w:bCs/>
          <w:sz w:val="24"/>
        </w:rPr>
      </w:pPr>
      <w:r w:rsidRPr="009039A6">
        <w:rPr>
          <w:rFonts w:ascii="Work Sans" w:hAnsi="Work Sans"/>
          <w:sz w:val="24"/>
        </w:rPr>
        <w:t>Wetteraukreis (</w:t>
      </w:r>
      <w:proofErr w:type="spellStart"/>
      <w:r w:rsidRPr="009039A6">
        <w:rPr>
          <w:rFonts w:ascii="Work Sans" w:hAnsi="Work Sans"/>
          <w:sz w:val="24"/>
        </w:rPr>
        <w:t>pdw</w:t>
      </w:r>
      <w:proofErr w:type="spellEnd"/>
      <w:r w:rsidRPr="009039A6">
        <w:rPr>
          <w:rFonts w:ascii="Work Sans" w:hAnsi="Work Sans"/>
          <w:sz w:val="24"/>
        </w:rPr>
        <w:t xml:space="preserve">) </w:t>
      </w:r>
      <w:r w:rsidR="00A96BA6" w:rsidRPr="009039A6">
        <w:rPr>
          <w:rFonts w:ascii="Work Sans" w:hAnsi="Work Sans"/>
          <w:b/>
          <w:bCs/>
          <w:sz w:val="24"/>
        </w:rPr>
        <w:t xml:space="preserve">Die Abfallwirtschaft im Wetteraukreis soll künftig noch stärker gemeinsam organisiert werden. </w:t>
      </w:r>
      <w:r w:rsidR="00913B74">
        <w:rPr>
          <w:rFonts w:ascii="Work Sans" w:hAnsi="Work Sans"/>
          <w:b/>
          <w:bCs/>
          <w:sz w:val="24"/>
        </w:rPr>
        <w:t>Da</w:t>
      </w:r>
      <w:r w:rsidR="00A96BA6" w:rsidRPr="009039A6">
        <w:rPr>
          <w:rFonts w:ascii="Work Sans" w:hAnsi="Work Sans"/>
          <w:b/>
          <w:bCs/>
          <w:sz w:val="24"/>
        </w:rPr>
        <w:t>für hat der AWB ein Modell für eine interkommunale Zusammenarbeit (IKZ) zwischen dem Wetteraukreis und den Wetterauer Städten und Gemeinden erarbeitet</w:t>
      </w:r>
      <w:r w:rsidR="00913B74">
        <w:rPr>
          <w:rFonts w:ascii="Work Sans" w:hAnsi="Work Sans"/>
          <w:b/>
          <w:bCs/>
          <w:sz w:val="24"/>
        </w:rPr>
        <w:t>:</w:t>
      </w:r>
      <w:r w:rsidR="00A96BA6" w:rsidRPr="009039A6">
        <w:rPr>
          <w:rFonts w:ascii="Work Sans" w:hAnsi="Work Sans"/>
          <w:b/>
          <w:bCs/>
          <w:sz w:val="24"/>
        </w:rPr>
        <w:t xml:space="preserve"> Die Aufgabe der Abfalleinsammlung, die </w:t>
      </w:r>
      <w:r w:rsidR="009039A6">
        <w:rPr>
          <w:rFonts w:ascii="Work Sans" w:hAnsi="Work Sans"/>
          <w:b/>
          <w:bCs/>
          <w:sz w:val="24"/>
        </w:rPr>
        <w:t>derzeit</w:t>
      </w:r>
      <w:r w:rsidR="00A96BA6" w:rsidRPr="009039A6">
        <w:rPr>
          <w:rFonts w:ascii="Work Sans" w:hAnsi="Work Sans"/>
          <w:b/>
          <w:bCs/>
          <w:sz w:val="24"/>
        </w:rPr>
        <w:t xml:space="preserve"> noch bei den Kommunen liegt, soll </w:t>
      </w:r>
      <w:r w:rsidR="009039A6">
        <w:rPr>
          <w:rFonts w:ascii="Work Sans" w:hAnsi="Work Sans"/>
          <w:b/>
          <w:bCs/>
          <w:sz w:val="24"/>
        </w:rPr>
        <w:t>ab dem 1. Januar 2029</w:t>
      </w:r>
      <w:r w:rsidR="00A96BA6" w:rsidRPr="009039A6">
        <w:rPr>
          <w:rFonts w:ascii="Work Sans" w:hAnsi="Work Sans"/>
          <w:b/>
          <w:bCs/>
          <w:sz w:val="24"/>
        </w:rPr>
        <w:t xml:space="preserve"> auf den Wetteraukreis übertragen und künftig durch den AWB wahrgenommen werden. Damit entspricht der AWB einem Kreistagsbeschluss vom Juli 2025.</w:t>
      </w:r>
    </w:p>
    <w:p w14:paraId="7883F552" w14:textId="77777777" w:rsidR="009039A6" w:rsidRDefault="009039A6" w:rsidP="00A96BA6">
      <w:pPr>
        <w:pStyle w:val="PM-Vorlage"/>
        <w:ind w:right="0"/>
        <w:rPr>
          <w:rFonts w:ascii="Work Sans" w:hAnsi="Work Sans"/>
          <w:b/>
          <w:bCs/>
          <w:sz w:val="24"/>
        </w:rPr>
      </w:pPr>
    </w:p>
    <w:p w14:paraId="54EC6448" w14:textId="570867D3" w:rsidR="00A96BA6" w:rsidRPr="009039A6" w:rsidRDefault="00A96BA6" w:rsidP="00A96BA6">
      <w:pPr>
        <w:pStyle w:val="PM-Vorlage"/>
        <w:ind w:right="0"/>
        <w:rPr>
          <w:rFonts w:ascii="Work Sans" w:hAnsi="Work Sans"/>
          <w:sz w:val="24"/>
        </w:rPr>
      </w:pPr>
      <w:r w:rsidRPr="009039A6">
        <w:rPr>
          <w:rFonts w:ascii="Work Sans" w:hAnsi="Work Sans"/>
          <w:sz w:val="24"/>
        </w:rPr>
        <w:t>Ziel ist es, die Abfallwirtschaft kreisweit zu vereinheitlichen, Fachwissen und Ressourcen zu bündeln und die Kommunen von organisatorisch und fachlich zunehmend anspruchsvollen Aufgaben zu entlasten. Bad Vilbel und Bad Nauheim sind nicht Teil der geplanten Zusammenarbeit.</w:t>
      </w:r>
    </w:p>
    <w:p w14:paraId="0BD00509" w14:textId="77777777" w:rsidR="00A96BA6" w:rsidRPr="009039A6" w:rsidRDefault="00A96BA6" w:rsidP="00A96BA6">
      <w:pPr>
        <w:pStyle w:val="PM-Vorlage"/>
        <w:tabs>
          <w:tab w:val="left" w:pos="4253"/>
        </w:tabs>
        <w:ind w:right="0"/>
        <w:rPr>
          <w:rFonts w:ascii="Work Sans" w:hAnsi="Work Sans"/>
          <w:sz w:val="24"/>
        </w:rPr>
      </w:pPr>
    </w:p>
    <w:p w14:paraId="465DECCE" w14:textId="77777777" w:rsidR="00A96BA6" w:rsidRPr="009039A6" w:rsidRDefault="00A96BA6" w:rsidP="00A96BA6">
      <w:pPr>
        <w:pStyle w:val="PM-Vorlage"/>
        <w:ind w:right="0"/>
        <w:rPr>
          <w:rFonts w:ascii="Work Sans" w:hAnsi="Work Sans"/>
          <w:b/>
          <w:bCs/>
          <w:sz w:val="24"/>
        </w:rPr>
      </w:pPr>
      <w:bookmarkStart w:id="0" w:name="gemeinsamer-weg-seit-mehr-als-20-jahren"/>
      <w:r w:rsidRPr="009039A6">
        <w:rPr>
          <w:rFonts w:ascii="Work Sans" w:hAnsi="Work Sans"/>
          <w:b/>
          <w:bCs/>
          <w:sz w:val="24"/>
        </w:rPr>
        <w:t>Gemeinsamer Weg seit mehr als 20 Jahren</w:t>
      </w:r>
    </w:p>
    <w:p w14:paraId="1C528011" w14:textId="77777777" w:rsidR="00A96BA6" w:rsidRPr="009039A6" w:rsidRDefault="00A96BA6" w:rsidP="00A96BA6">
      <w:pPr>
        <w:pStyle w:val="PM-Vorlage"/>
        <w:tabs>
          <w:tab w:val="left" w:pos="4253"/>
        </w:tabs>
        <w:ind w:right="0"/>
        <w:rPr>
          <w:rFonts w:ascii="Work Sans" w:hAnsi="Work Sans"/>
          <w:sz w:val="24"/>
        </w:rPr>
      </w:pPr>
    </w:p>
    <w:p w14:paraId="5A97C116" w14:textId="2E706B5E" w:rsidR="00A96BA6" w:rsidRPr="009039A6" w:rsidRDefault="00C2724C" w:rsidP="00C2724C">
      <w:pPr>
        <w:pStyle w:val="PM-Vorlage"/>
        <w:tabs>
          <w:tab w:val="left" w:pos="0"/>
          <w:tab w:val="left" w:pos="4253"/>
          <w:tab w:val="left" w:pos="9356"/>
        </w:tabs>
        <w:ind w:right="0"/>
        <w:rPr>
          <w:rFonts w:ascii="Work Sans" w:hAnsi="Work Sans"/>
          <w:sz w:val="24"/>
        </w:rPr>
      </w:pPr>
      <w:r>
        <w:rPr>
          <w:rFonts w:ascii="Work Sans" w:hAnsi="Work Sans"/>
          <w:sz w:val="24"/>
        </w:rPr>
        <w:t>Seit 22 Jahren arbeiten die</w:t>
      </w:r>
      <w:r w:rsidR="00A96BA6" w:rsidRPr="009039A6">
        <w:rPr>
          <w:rFonts w:ascii="Work Sans" w:hAnsi="Work Sans"/>
          <w:sz w:val="24"/>
        </w:rPr>
        <w:t xml:space="preserve"> Wetterauer Kommunen in der Abfallwirtschaft </w:t>
      </w:r>
      <w:r>
        <w:rPr>
          <w:rFonts w:ascii="Work Sans" w:hAnsi="Work Sans"/>
          <w:sz w:val="24"/>
        </w:rPr>
        <w:t>bereits zusammen</w:t>
      </w:r>
      <w:r w:rsidR="00A96BA6" w:rsidRPr="009039A6">
        <w:rPr>
          <w:rFonts w:ascii="Work Sans" w:hAnsi="Work Sans"/>
          <w:sz w:val="24"/>
        </w:rPr>
        <w:t>. 2004 gründeten 14 Kommunen gemeinsam mit dem AWB die Arbeitsgemeinschaft Abfallwirtschaft Wetterau (AGAW). Ziel war</w:t>
      </w:r>
      <w:r>
        <w:rPr>
          <w:rFonts w:ascii="Work Sans" w:hAnsi="Work Sans"/>
          <w:sz w:val="24"/>
        </w:rPr>
        <w:t xml:space="preserve"> es</w:t>
      </w:r>
      <w:r w:rsidR="00A96BA6" w:rsidRPr="009039A6">
        <w:rPr>
          <w:rFonts w:ascii="Work Sans" w:hAnsi="Work Sans"/>
          <w:sz w:val="24"/>
        </w:rPr>
        <w:t xml:space="preserve"> unter anderem, die Abfalleinsammlung erstmals gemeinsam europaweit auszuschreiben. Die beteiligten Kommunen konnten dadurch rund zehn Millionen Euro einsparen.</w:t>
      </w:r>
      <w:r>
        <w:rPr>
          <w:rFonts w:ascii="Work Sans" w:hAnsi="Work Sans"/>
          <w:sz w:val="24"/>
        </w:rPr>
        <w:t xml:space="preserve"> </w:t>
      </w:r>
      <w:r w:rsidR="00A96BA6" w:rsidRPr="009039A6">
        <w:rPr>
          <w:rFonts w:ascii="Work Sans" w:hAnsi="Work Sans"/>
          <w:sz w:val="24"/>
        </w:rPr>
        <w:t xml:space="preserve">Inzwischen wurden drei weitere europaweite </w:t>
      </w:r>
      <w:r w:rsidR="00A96BA6" w:rsidRPr="009039A6">
        <w:rPr>
          <w:rFonts w:ascii="Work Sans" w:hAnsi="Work Sans"/>
          <w:sz w:val="24"/>
        </w:rPr>
        <w:lastRenderedPageBreak/>
        <w:t xml:space="preserve">Ausschreibungen durchgeführt. Bei der letzten beteiligten sich 23 Kommunen des Wetteraukreises. </w:t>
      </w:r>
    </w:p>
    <w:p w14:paraId="0AD749CE" w14:textId="77777777" w:rsidR="00A96BA6" w:rsidRPr="009039A6" w:rsidRDefault="00A96BA6" w:rsidP="00A96BA6">
      <w:pPr>
        <w:pStyle w:val="PM-Vorlage"/>
        <w:tabs>
          <w:tab w:val="left" w:pos="4253"/>
        </w:tabs>
        <w:ind w:right="0"/>
        <w:rPr>
          <w:rFonts w:ascii="Work Sans" w:hAnsi="Work Sans"/>
          <w:sz w:val="24"/>
        </w:rPr>
      </w:pPr>
    </w:p>
    <w:p w14:paraId="00370B07" w14:textId="77777777" w:rsidR="00A96BA6" w:rsidRPr="009039A6" w:rsidRDefault="00A96BA6" w:rsidP="00A96BA6">
      <w:pPr>
        <w:pStyle w:val="PM-Vorlage"/>
        <w:tabs>
          <w:tab w:val="left" w:pos="4253"/>
        </w:tabs>
        <w:ind w:right="0"/>
        <w:rPr>
          <w:rFonts w:ascii="Work Sans" w:hAnsi="Work Sans"/>
          <w:b/>
          <w:bCs/>
          <w:sz w:val="24"/>
        </w:rPr>
      </w:pPr>
      <w:bookmarkStart w:id="1" w:name="X2061e8cbb69289b4c7f24910526b0a83c80b02f"/>
      <w:bookmarkEnd w:id="0"/>
      <w:r w:rsidRPr="009039A6">
        <w:rPr>
          <w:rFonts w:ascii="Work Sans" w:hAnsi="Work Sans"/>
          <w:b/>
          <w:bCs/>
          <w:sz w:val="24"/>
        </w:rPr>
        <w:t>Der nächste Schritt: Eine Aufgabe, eine Verantwortung</w:t>
      </w:r>
    </w:p>
    <w:p w14:paraId="5AAEBEF1" w14:textId="77777777" w:rsidR="00A96BA6" w:rsidRPr="009039A6" w:rsidRDefault="00A96BA6" w:rsidP="00A96BA6">
      <w:pPr>
        <w:pStyle w:val="PM-Vorlage"/>
        <w:tabs>
          <w:tab w:val="left" w:pos="4253"/>
        </w:tabs>
        <w:ind w:right="0"/>
        <w:rPr>
          <w:rFonts w:ascii="Work Sans" w:hAnsi="Work Sans"/>
          <w:sz w:val="24"/>
        </w:rPr>
      </w:pPr>
    </w:p>
    <w:p w14:paraId="3B83DD4C" w14:textId="54168AD3" w:rsidR="00A96BA6" w:rsidRPr="009039A6" w:rsidRDefault="00A96BA6" w:rsidP="00A96BA6">
      <w:pPr>
        <w:pStyle w:val="PM-Vorlage"/>
        <w:tabs>
          <w:tab w:val="left" w:pos="4253"/>
        </w:tabs>
        <w:ind w:right="0"/>
        <w:rPr>
          <w:rFonts w:ascii="Work Sans" w:hAnsi="Work Sans"/>
          <w:sz w:val="24"/>
        </w:rPr>
      </w:pPr>
      <w:r w:rsidRPr="009039A6">
        <w:rPr>
          <w:rFonts w:ascii="Work Sans" w:hAnsi="Work Sans"/>
          <w:sz w:val="24"/>
        </w:rPr>
        <w:t>Nach Abschluss der Ausschreibung</w:t>
      </w:r>
      <w:r w:rsidR="00162514">
        <w:rPr>
          <w:rFonts w:ascii="Work Sans" w:hAnsi="Work Sans"/>
          <w:sz w:val="24"/>
        </w:rPr>
        <w:t xml:space="preserve"> durch den AWB</w:t>
      </w:r>
      <w:r w:rsidRPr="009039A6">
        <w:rPr>
          <w:rFonts w:ascii="Work Sans" w:hAnsi="Work Sans"/>
          <w:sz w:val="24"/>
        </w:rPr>
        <w:t xml:space="preserve"> bleibt jedoch jede Kommune selbst Vertragspartner des Entsorgungsunternehmens. Auch die Preise für die Abfalleinsammlung sind deshalb weiterhin unterschiedlich</w:t>
      </w:r>
      <w:r w:rsidR="00BC7152">
        <w:rPr>
          <w:rFonts w:ascii="Work Sans" w:hAnsi="Work Sans"/>
          <w:sz w:val="24"/>
        </w:rPr>
        <w:t>;</w:t>
      </w:r>
      <w:r w:rsidR="00C2724C">
        <w:rPr>
          <w:rFonts w:ascii="Work Sans" w:hAnsi="Work Sans"/>
          <w:sz w:val="24"/>
        </w:rPr>
        <w:t xml:space="preserve"> </w:t>
      </w:r>
      <w:r w:rsidRPr="009039A6">
        <w:rPr>
          <w:rFonts w:ascii="Work Sans" w:hAnsi="Work Sans"/>
          <w:sz w:val="24"/>
        </w:rPr>
        <w:t xml:space="preserve">Für vergleichbare Leistungen werden in den Kommunen unterschiedliche Gebühren erhoben. </w:t>
      </w:r>
    </w:p>
    <w:p w14:paraId="2A24A816" w14:textId="77777777" w:rsidR="00162514" w:rsidRDefault="00162514" w:rsidP="00A96BA6">
      <w:pPr>
        <w:pStyle w:val="PM-Vorlage"/>
        <w:tabs>
          <w:tab w:val="left" w:pos="4253"/>
        </w:tabs>
        <w:ind w:right="0"/>
        <w:rPr>
          <w:rFonts w:ascii="Work Sans" w:hAnsi="Work Sans"/>
          <w:sz w:val="24"/>
        </w:rPr>
      </w:pPr>
    </w:p>
    <w:p w14:paraId="0127D86C" w14:textId="5E3CB4E8" w:rsidR="00A96BA6" w:rsidRPr="009039A6" w:rsidRDefault="00A96BA6" w:rsidP="00A96BA6">
      <w:pPr>
        <w:pStyle w:val="PM-Vorlage"/>
        <w:tabs>
          <w:tab w:val="left" w:pos="4253"/>
        </w:tabs>
        <w:ind w:right="0"/>
        <w:rPr>
          <w:rFonts w:ascii="Work Sans" w:hAnsi="Work Sans"/>
          <w:sz w:val="24"/>
        </w:rPr>
      </w:pPr>
      <w:r w:rsidRPr="009039A6">
        <w:rPr>
          <w:rFonts w:ascii="Work Sans" w:hAnsi="Work Sans"/>
          <w:sz w:val="24"/>
        </w:rPr>
        <w:t>Vor diesem Hintergrund bietet der Wetteraukreis den Kommunen an, die Aufgabe der Abfalleinsammlung ab 2029, nach dem Ende der derzeit laufenden Verträge, zu übernehmen.</w:t>
      </w:r>
      <w:r w:rsidR="00162514">
        <w:rPr>
          <w:rFonts w:ascii="Work Sans" w:hAnsi="Work Sans"/>
          <w:sz w:val="24"/>
        </w:rPr>
        <w:t xml:space="preserve"> </w:t>
      </w:r>
      <w:r w:rsidRPr="009039A6">
        <w:rPr>
          <w:rFonts w:ascii="Work Sans" w:hAnsi="Work Sans"/>
          <w:sz w:val="24"/>
        </w:rPr>
        <w:t>„Die vergangenen mehr als 20 Jahre haben gezeigt, dass interkommunale Zusammenarbeit in der Abfallwirtschaft funktioniert und wirtschaftliche Vorteile bringt“, sagt Dr. Jürgen Roth, Betriebsleiter des Abfallwirtschaftsbetriebes des Wetteraukreises. Jetzt geh</w:t>
      </w:r>
      <w:r w:rsidR="00162514">
        <w:rPr>
          <w:rFonts w:ascii="Work Sans" w:hAnsi="Work Sans"/>
          <w:sz w:val="24"/>
        </w:rPr>
        <w:t>e</w:t>
      </w:r>
      <w:r w:rsidRPr="009039A6">
        <w:rPr>
          <w:rFonts w:ascii="Work Sans" w:hAnsi="Work Sans"/>
          <w:sz w:val="24"/>
        </w:rPr>
        <w:t xml:space="preserve"> es darum, den nächsten Schritt zu gehen und die Aufgabe auch gemeinsam zu organisieren und zu erfüllen.</w:t>
      </w:r>
    </w:p>
    <w:p w14:paraId="70A65CA8" w14:textId="77777777" w:rsidR="00A96BA6" w:rsidRPr="009039A6" w:rsidRDefault="00A96BA6" w:rsidP="00A96BA6">
      <w:pPr>
        <w:pStyle w:val="PM-Vorlage"/>
        <w:tabs>
          <w:tab w:val="left" w:pos="4253"/>
        </w:tabs>
        <w:ind w:right="0"/>
        <w:rPr>
          <w:rFonts w:ascii="Work Sans" w:hAnsi="Work Sans"/>
          <w:sz w:val="24"/>
        </w:rPr>
      </w:pPr>
    </w:p>
    <w:p w14:paraId="393D866E" w14:textId="77777777" w:rsidR="00A96BA6" w:rsidRPr="009039A6" w:rsidRDefault="00A96BA6" w:rsidP="00A96BA6">
      <w:pPr>
        <w:pStyle w:val="PM-Vorlage"/>
        <w:tabs>
          <w:tab w:val="left" w:pos="4253"/>
        </w:tabs>
        <w:ind w:right="0"/>
        <w:rPr>
          <w:rFonts w:ascii="Work Sans" w:hAnsi="Work Sans"/>
          <w:b/>
          <w:bCs/>
          <w:sz w:val="24"/>
        </w:rPr>
      </w:pPr>
      <w:bookmarkStart w:id="2" w:name="X4cab415e3bd9cb2cf2bc720f07d464680068687"/>
      <w:bookmarkEnd w:id="1"/>
      <w:r w:rsidRPr="009039A6">
        <w:rPr>
          <w:rFonts w:ascii="Work Sans" w:hAnsi="Work Sans"/>
          <w:b/>
          <w:bCs/>
          <w:sz w:val="24"/>
        </w:rPr>
        <w:t>Fachwissen bündeln und Kommunen entlasten</w:t>
      </w:r>
    </w:p>
    <w:p w14:paraId="085AF079" w14:textId="77777777" w:rsidR="00A96BA6" w:rsidRPr="009039A6" w:rsidRDefault="00A96BA6" w:rsidP="00A96BA6">
      <w:pPr>
        <w:pStyle w:val="PM-Vorlage"/>
        <w:tabs>
          <w:tab w:val="left" w:pos="4253"/>
        </w:tabs>
        <w:ind w:right="0"/>
        <w:rPr>
          <w:rFonts w:ascii="Work Sans" w:hAnsi="Work Sans"/>
          <w:sz w:val="24"/>
        </w:rPr>
      </w:pPr>
    </w:p>
    <w:p w14:paraId="05FAA24B" w14:textId="0716D3C8" w:rsidR="00A96BA6" w:rsidRPr="009039A6" w:rsidRDefault="00A96BA6" w:rsidP="00A96BA6">
      <w:pPr>
        <w:pStyle w:val="PM-Vorlage"/>
        <w:tabs>
          <w:tab w:val="left" w:pos="4253"/>
        </w:tabs>
        <w:ind w:right="0"/>
        <w:rPr>
          <w:rFonts w:ascii="Work Sans" w:hAnsi="Work Sans"/>
          <w:sz w:val="24"/>
        </w:rPr>
      </w:pPr>
      <w:r w:rsidRPr="009039A6">
        <w:rPr>
          <w:rFonts w:ascii="Work Sans" w:hAnsi="Work Sans"/>
          <w:sz w:val="24"/>
        </w:rPr>
        <w:t>Mit der Übertragung der Aufgabe soll das notwendige Fachwissen zentral beim AWB gebündelt werden. Der AWB könnte künftig die Abfallwirtschaft von der Einsammlung bis hin zu den Verwertungs- und Beseitigungsanlagen aus einer Hand betreiben beziehungsweise betreuen</w:t>
      </w:r>
      <w:r w:rsidR="00E556D4">
        <w:rPr>
          <w:rFonts w:ascii="Work Sans" w:hAnsi="Work Sans"/>
          <w:sz w:val="24"/>
        </w:rPr>
        <w:t xml:space="preserve">. </w:t>
      </w:r>
      <w:r w:rsidRPr="009039A6">
        <w:rPr>
          <w:rFonts w:ascii="Work Sans" w:hAnsi="Work Sans"/>
          <w:sz w:val="24"/>
        </w:rPr>
        <w:t>Gleichzeitig werden die Kommunen von Aufgaben entlastet, für die sie heute eigenes Personal und Fachwissen vorhalten müssen. D</w:t>
      </w:r>
      <w:r w:rsidR="00E556D4">
        <w:rPr>
          <w:rFonts w:ascii="Work Sans" w:hAnsi="Work Sans"/>
          <w:sz w:val="24"/>
        </w:rPr>
        <w:t>a</w:t>
      </w:r>
      <w:r w:rsidRPr="009039A6">
        <w:rPr>
          <w:rFonts w:ascii="Work Sans" w:hAnsi="Work Sans"/>
          <w:sz w:val="24"/>
        </w:rPr>
        <w:t>s gewinnt angesichts der zunehmend komplexen gesetzlichen Anforderungen an Bedeutung</w:t>
      </w:r>
      <w:r w:rsidR="00241430">
        <w:rPr>
          <w:rFonts w:ascii="Work Sans" w:hAnsi="Work Sans"/>
          <w:sz w:val="24"/>
        </w:rPr>
        <w:t>;</w:t>
      </w:r>
      <w:r w:rsidRPr="009039A6">
        <w:rPr>
          <w:rFonts w:ascii="Work Sans" w:hAnsi="Work Sans"/>
          <w:sz w:val="24"/>
        </w:rPr>
        <w:t xml:space="preserve"> Vorgaben der Europäischen Union sowie Anforderungen aus dem Kreislaufwirtschaftsrecht werden immer umfangreicher und spezialisierter.</w:t>
      </w:r>
      <w:r w:rsidR="00241430">
        <w:rPr>
          <w:rFonts w:ascii="Work Sans" w:hAnsi="Work Sans"/>
          <w:sz w:val="24"/>
        </w:rPr>
        <w:t xml:space="preserve"> „</w:t>
      </w:r>
      <w:r w:rsidRPr="009039A6">
        <w:rPr>
          <w:rFonts w:ascii="Work Sans" w:hAnsi="Work Sans"/>
          <w:sz w:val="24"/>
        </w:rPr>
        <w:t xml:space="preserve">Es </w:t>
      </w:r>
      <w:r w:rsidR="00241430">
        <w:rPr>
          <w:rFonts w:ascii="Work Sans" w:hAnsi="Work Sans"/>
          <w:sz w:val="24"/>
        </w:rPr>
        <w:t>ist</w:t>
      </w:r>
      <w:r w:rsidRPr="009039A6">
        <w:rPr>
          <w:rFonts w:ascii="Work Sans" w:hAnsi="Work Sans"/>
          <w:sz w:val="24"/>
        </w:rPr>
        <w:t xml:space="preserve"> nicht sinnvoll, dass jede Kommune für dieselben rechtlichen und fachlichen Herausforderungen eigene Strukturen vorhalten m</w:t>
      </w:r>
      <w:r w:rsidR="00241430">
        <w:rPr>
          <w:rFonts w:ascii="Work Sans" w:hAnsi="Work Sans"/>
          <w:sz w:val="24"/>
        </w:rPr>
        <w:t>uss“,</w:t>
      </w:r>
      <w:r w:rsidR="00241430" w:rsidRPr="00241430">
        <w:rPr>
          <w:rFonts w:ascii="Work Sans" w:hAnsi="Work Sans"/>
          <w:sz w:val="24"/>
        </w:rPr>
        <w:t xml:space="preserve"> </w:t>
      </w:r>
      <w:r w:rsidR="00241430">
        <w:rPr>
          <w:rFonts w:ascii="Work Sans" w:hAnsi="Work Sans"/>
          <w:sz w:val="24"/>
        </w:rPr>
        <w:t>erläutert</w:t>
      </w:r>
      <w:r w:rsidR="00241430" w:rsidRPr="009039A6">
        <w:rPr>
          <w:rFonts w:ascii="Work Sans" w:hAnsi="Work Sans"/>
          <w:sz w:val="24"/>
        </w:rPr>
        <w:t xml:space="preserve"> Roth.</w:t>
      </w:r>
      <w:r w:rsidRPr="009039A6">
        <w:rPr>
          <w:rFonts w:ascii="Work Sans" w:hAnsi="Work Sans"/>
          <w:sz w:val="24"/>
        </w:rPr>
        <w:t xml:space="preserve"> Beim AWB k</w:t>
      </w:r>
      <w:r w:rsidR="00241430">
        <w:rPr>
          <w:rFonts w:ascii="Work Sans" w:hAnsi="Work Sans"/>
          <w:sz w:val="24"/>
        </w:rPr>
        <w:t>ö</w:t>
      </w:r>
      <w:r w:rsidRPr="009039A6">
        <w:rPr>
          <w:rFonts w:ascii="Work Sans" w:hAnsi="Work Sans"/>
          <w:sz w:val="24"/>
        </w:rPr>
        <w:t>nn</w:t>
      </w:r>
      <w:r w:rsidR="00241430">
        <w:rPr>
          <w:rFonts w:ascii="Work Sans" w:hAnsi="Work Sans"/>
          <w:sz w:val="24"/>
        </w:rPr>
        <w:t>e</w:t>
      </w:r>
      <w:r w:rsidRPr="009039A6">
        <w:rPr>
          <w:rFonts w:ascii="Work Sans" w:hAnsi="Work Sans"/>
          <w:sz w:val="24"/>
        </w:rPr>
        <w:t xml:space="preserve"> das erforderliche Fachwissen zentral aufgebaut und für alle beteiligten Kommunen genutzt werden</w:t>
      </w:r>
      <w:r w:rsidR="00241430">
        <w:rPr>
          <w:rFonts w:ascii="Work Sans" w:hAnsi="Work Sans"/>
          <w:sz w:val="24"/>
        </w:rPr>
        <w:t>: „</w:t>
      </w:r>
      <w:r w:rsidRPr="009039A6">
        <w:rPr>
          <w:rFonts w:ascii="Work Sans" w:hAnsi="Work Sans"/>
          <w:sz w:val="24"/>
        </w:rPr>
        <w:t>Das reduziert Doppelarbeit und vermeidet Wissensverluste.“</w:t>
      </w:r>
    </w:p>
    <w:p w14:paraId="7B30D6DB" w14:textId="77777777" w:rsidR="00A96BA6" w:rsidRPr="009039A6" w:rsidRDefault="00A96BA6" w:rsidP="00A96BA6">
      <w:pPr>
        <w:pStyle w:val="PM-Vorlage"/>
        <w:tabs>
          <w:tab w:val="left" w:pos="4253"/>
        </w:tabs>
        <w:ind w:right="0"/>
        <w:rPr>
          <w:rFonts w:ascii="Work Sans" w:hAnsi="Work Sans"/>
          <w:sz w:val="24"/>
        </w:rPr>
      </w:pPr>
    </w:p>
    <w:p w14:paraId="1BAF97EE" w14:textId="77777777" w:rsidR="00A96BA6" w:rsidRPr="009039A6" w:rsidRDefault="00A96BA6" w:rsidP="00A96BA6">
      <w:pPr>
        <w:pStyle w:val="PM-Vorlage"/>
        <w:tabs>
          <w:tab w:val="left" w:pos="4253"/>
        </w:tabs>
        <w:ind w:right="0"/>
        <w:rPr>
          <w:rFonts w:ascii="Work Sans" w:hAnsi="Work Sans"/>
          <w:b/>
          <w:bCs/>
          <w:sz w:val="24"/>
        </w:rPr>
      </w:pPr>
      <w:bookmarkStart w:id="3" w:name="kommunen-behalten-aufgaben-vor-ort"/>
      <w:bookmarkEnd w:id="2"/>
      <w:r w:rsidRPr="009039A6">
        <w:rPr>
          <w:rFonts w:ascii="Work Sans" w:hAnsi="Work Sans"/>
          <w:b/>
          <w:bCs/>
          <w:sz w:val="24"/>
        </w:rPr>
        <w:t>Kommunen behalten Aufgaben vor Ort</w:t>
      </w:r>
    </w:p>
    <w:p w14:paraId="3A644F6A" w14:textId="77777777" w:rsidR="00A96BA6" w:rsidRPr="009039A6" w:rsidRDefault="00A96BA6" w:rsidP="00A96BA6">
      <w:pPr>
        <w:pStyle w:val="PM-Vorlage"/>
        <w:tabs>
          <w:tab w:val="left" w:pos="4253"/>
        </w:tabs>
        <w:ind w:right="0"/>
        <w:rPr>
          <w:rFonts w:ascii="Work Sans" w:hAnsi="Work Sans"/>
          <w:sz w:val="24"/>
        </w:rPr>
      </w:pPr>
    </w:p>
    <w:p w14:paraId="51DBD51E" w14:textId="112AC2B6" w:rsidR="00A96BA6" w:rsidRPr="009039A6" w:rsidRDefault="00A96BA6" w:rsidP="00A96BA6">
      <w:pPr>
        <w:pStyle w:val="PM-Vorlage"/>
        <w:tabs>
          <w:tab w:val="left" w:pos="4253"/>
        </w:tabs>
        <w:ind w:right="0"/>
        <w:rPr>
          <w:rFonts w:ascii="Work Sans" w:hAnsi="Work Sans"/>
          <w:sz w:val="24"/>
        </w:rPr>
      </w:pPr>
      <w:r w:rsidRPr="009039A6">
        <w:rPr>
          <w:rFonts w:ascii="Work Sans" w:hAnsi="Work Sans"/>
          <w:sz w:val="24"/>
        </w:rPr>
        <w:t>Aufgaben, bei denen Ortsnähe und Ortskenntnis entscheidend sind, sollen</w:t>
      </w:r>
      <w:r w:rsidR="000F6D7E">
        <w:rPr>
          <w:rFonts w:ascii="Work Sans" w:hAnsi="Work Sans"/>
          <w:sz w:val="24"/>
        </w:rPr>
        <w:t xml:space="preserve"> allerdings</w:t>
      </w:r>
      <w:r w:rsidRPr="009039A6">
        <w:rPr>
          <w:rFonts w:ascii="Work Sans" w:hAnsi="Work Sans"/>
          <w:sz w:val="24"/>
        </w:rPr>
        <w:t xml:space="preserve"> weiterhin vor Ort wahrgenommen werden.</w:t>
      </w:r>
      <w:r w:rsidR="00E556D4">
        <w:rPr>
          <w:rFonts w:ascii="Work Sans" w:hAnsi="Work Sans"/>
          <w:sz w:val="24"/>
        </w:rPr>
        <w:t xml:space="preserve"> So können sie schnell und unbürokratisch erledigt werden. </w:t>
      </w:r>
      <w:r w:rsidRPr="009039A6">
        <w:rPr>
          <w:rFonts w:ascii="Work Sans" w:hAnsi="Work Sans"/>
          <w:sz w:val="24"/>
        </w:rPr>
        <w:t xml:space="preserve">Dazu </w:t>
      </w:r>
      <w:proofErr w:type="gramStart"/>
      <w:r w:rsidRPr="009039A6">
        <w:rPr>
          <w:rFonts w:ascii="Work Sans" w:hAnsi="Work Sans"/>
          <w:sz w:val="24"/>
        </w:rPr>
        <w:t>gehören</w:t>
      </w:r>
      <w:proofErr w:type="gramEnd"/>
      <w:r w:rsidRPr="009039A6">
        <w:rPr>
          <w:rFonts w:ascii="Work Sans" w:hAnsi="Work Sans"/>
          <w:sz w:val="24"/>
        </w:rPr>
        <w:t xml:space="preserve"> beispielsweise </w:t>
      </w:r>
      <w:r w:rsidRPr="009039A6">
        <w:rPr>
          <w:rFonts w:ascii="Work Sans" w:hAnsi="Work Sans"/>
          <w:sz w:val="24"/>
        </w:rPr>
        <w:lastRenderedPageBreak/>
        <w:t>die Verteilung von Informationsmaterialien und der Verkauf von Müllsäcken in den Rathäusern. Auch Aufgaben im Zusammenhang mit der Reinigung, etwa die Beseitigung von wildem Müll oder Verunreinigungen an Containerstandorten, sollen bei den Kommunen verbleiben. Die hierfür entstehenden Personalkosten sollen vom Wetteraukreis erstattet werden.</w:t>
      </w:r>
      <w:r w:rsidR="00E556D4">
        <w:rPr>
          <w:rFonts w:ascii="Work Sans" w:hAnsi="Work Sans"/>
          <w:sz w:val="24"/>
        </w:rPr>
        <w:t xml:space="preserve"> </w:t>
      </w:r>
    </w:p>
    <w:p w14:paraId="798BBD55" w14:textId="77777777" w:rsidR="00A96BA6" w:rsidRPr="009039A6" w:rsidRDefault="00A96BA6" w:rsidP="00A96BA6">
      <w:pPr>
        <w:pStyle w:val="PM-Vorlage"/>
        <w:tabs>
          <w:tab w:val="left" w:pos="4253"/>
        </w:tabs>
        <w:ind w:right="0"/>
        <w:rPr>
          <w:rFonts w:ascii="Work Sans" w:hAnsi="Work Sans"/>
          <w:sz w:val="24"/>
        </w:rPr>
      </w:pPr>
    </w:p>
    <w:p w14:paraId="00EB5321" w14:textId="77777777" w:rsidR="00A96BA6" w:rsidRPr="009039A6" w:rsidRDefault="00A96BA6" w:rsidP="00A96BA6">
      <w:pPr>
        <w:pStyle w:val="PM-Vorlage"/>
        <w:tabs>
          <w:tab w:val="left" w:pos="4253"/>
        </w:tabs>
        <w:ind w:right="0"/>
        <w:rPr>
          <w:rFonts w:ascii="Work Sans" w:hAnsi="Work Sans"/>
          <w:b/>
          <w:bCs/>
          <w:sz w:val="24"/>
        </w:rPr>
      </w:pPr>
      <w:bookmarkStart w:id="4" w:name="umsetzung-ab-2029-geplant"/>
      <w:bookmarkEnd w:id="3"/>
      <w:r w:rsidRPr="009039A6">
        <w:rPr>
          <w:rFonts w:ascii="Work Sans" w:hAnsi="Work Sans"/>
          <w:b/>
          <w:bCs/>
          <w:sz w:val="24"/>
        </w:rPr>
        <w:t>Umsetzung ab 2029 geplant</w:t>
      </w:r>
    </w:p>
    <w:p w14:paraId="5EE0C62B" w14:textId="77777777" w:rsidR="00A96BA6" w:rsidRPr="009039A6" w:rsidRDefault="00A96BA6" w:rsidP="00A96BA6">
      <w:pPr>
        <w:pStyle w:val="PM-Vorlage"/>
        <w:tabs>
          <w:tab w:val="left" w:pos="4253"/>
        </w:tabs>
        <w:ind w:right="0"/>
        <w:rPr>
          <w:rFonts w:ascii="Work Sans" w:hAnsi="Work Sans"/>
          <w:sz w:val="24"/>
        </w:rPr>
      </w:pPr>
    </w:p>
    <w:p w14:paraId="35D37AF1" w14:textId="22E1A2BA" w:rsidR="00A96BA6" w:rsidRPr="009039A6" w:rsidRDefault="00A96BA6" w:rsidP="00A96BA6">
      <w:pPr>
        <w:pStyle w:val="PM-Vorlage"/>
        <w:tabs>
          <w:tab w:val="left" w:pos="4253"/>
        </w:tabs>
        <w:ind w:right="0"/>
        <w:rPr>
          <w:rFonts w:ascii="Work Sans" w:hAnsi="Work Sans"/>
          <w:sz w:val="24"/>
        </w:rPr>
      </w:pPr>
      <w:r w:rsidRPr="009039A6">
        <w:rPr>
          <w:rFonts w:ascii="Work Sans" w:hAnsi="Work Sans"/>
          <w:sz w:val="24"/>
        </w:rPr>
        <w:t>Die geplante interkommunale Zusammenarbeit soll zum 1. Januar 2029 starten. Voraussetzung</w:t>
      </w:r>
      <w:r w:rsidR="000F6D7E">
        <w:rPr>
          <w:rFonts w:ascii="Work Sans" w:hAnsi="Work Sans"/>
          <w:sz w:val="24"/>
        </w:rPr>
        <w:t xml:space="preserve"> dafür</w:t>
      </w:r>
      <w:r w:rsidRPr="009039A6">
        <w:rPr>
          <w:rFonts w:ascii="Work Sans" w:hAnsi="Work Sans"/>
          <w:sz w:val="24"/>
        </w:rPr>
        <w:t xml:space="preserve"> ist, dass Kommunen mit zusammen mindestens zwei Dritteln der Bevölkerung des Wetteraukreises der Übertragung der Aufgabe zustimmen.</w:t>
      </w:r>
      <w:r w:rsidR="009B0EA0">
        <w:rPr>
          <w:rFonts w:ascii="Work Sans" w:hAnsi="Work Sans"/>
          <w:sz w:val="24"/>
        </w:rPr>
        <w:t xml:space="preserve"> </w:t>
      </w:r>
      <w:r w:rsidRPr="009039A6">
        <w:rPr>
          <w:rFonts w:ascii="Work Sans" w:hAnsi="Work Sans"/>
          <w:sz w:val="24"/>
        </w:rPr>
        <w:t>Die beteiligten Städte und Gemeinden sollen die hierfür notwendige öffentlich-rechtliche Vereinbarung bis Anfang 2027 unterzeichnen. Der Wetteraukreis wird die Vereinbarung anschließend dem Regierungspräsidium Darmstadt zur Genehmigung vorlegen.</w:t>
      </w:r>
      <w:r w:rsidR="009B0EA0">
        <w:rPr>
          <w:rFonts w:ascii="Work Sans" w:hAnsi="Work Sans"/>
          <w:sz w:val="24"/>
        </w:rPr>
        <w:t xml:space="preserve"> </w:t>
      </w:r>
      <w:r w:rsidRPr="009039A6">
        <w:rPr>
          <w:rFonts w:ascii="Work Sans" w:hAnsi="Work Sans"/>
          <w:sz w:val="24"/>
        </w:rPr>
        <w:t>Die Vereinbarung wurde durch den AWB und den Wetteraukreis entwickelt, mit Fachjuristen des Hessischen Städte- und Gemeindebundes erörtert und im Vorfeld mit der Kommunalaufsicht beim Regierungspräsidium Darmstadt abgestimmt. Die Vertreterinnen und Vertreter der beteiligten Kommunen waren in den Prozess eingebunden.</w:t>
      </w:r>
      <w:r w:rsidR="009B0EA0">
        <w:rPr>
          <w:rFonts w:ascii="Work Sans" w:hAnsi="Work Sans"/>
          <w:sz w:val="24"/>
        </w:rPr>
        <w:t xml:space="preserve"> </w:t>
      </w:r>
      <w:r w:rsidRPr="009039A6">
        <w:rPr>
          <w:rFonts w:ascii="Work Sans" w:hAnsi="Work Sans"/>
          <w:sz w:val="24"/>
        </w:rPr>
        <w:t>Mit der geplanten IKZ soll damit der nächste Schritt auf dem seit 2004 gemeinsam beschrittenen Weg erfolgen: weg von vielen einzelnen Strukturen, hin zu einer gemeinsamen, leistungsfähigen und zukunftssicheren Abfallwirtschaft im Wetteraukreis.</w:t>
      </w:r>
      <w:bookmarkEnd w:id="4"/>
    </w:p>
    <w:p w14:paraId="0A8FF109" w14:textId="2BEB64A5" w:rsidR="00193C84" w:rsidRPr="009039A6" w:rsidRDefault="00193C84" w:rsidP="00A96BA6">
      <w:pPr>
        <w:tabs>
          <w:tab w:val="left" w:pos="1913"/>
          <w:tab w:val="left" w:pos="8434"/>
        </w:tabs>
        <w:ind w:right="-57"/>
        <w:rPr>
          <w:rFonts w:ascii="Work Sans" w:hAnsi="Work Sans"/>
          <w:szCs w:val="24"/>
        </w:rPr>
      </w:pPr>
    </w:p>
    <w:sectPr w:rsidR="00193C84" w:rsidRPr="009039A6"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1C6D" w14:textId="77777777" w:rsidR="006634EE" w:rsidRDefault="006634EE">
      <w:r>
        <w:separator/>
      </w:r>
    </w:p>
  </w:endnote>
  <w:endnote w:type="continuationSeparator" w:id="0">
    <w:p w14:paraId="77E7EFD3" w14:textId="77777777" w:rsidR="006634EE" w:rsidRDefault="0066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9A82" w14:textId="77777777" w:rsidR="006634EE" w:rsidRDefault="006634EE">
      <w:r>
        <w:separator/>
      </w:r>
    </w:p>
  </w:footnote>
  <w:footnote w:type="continuationSeparator" w:id="0">
    <w:p w14:paraId="61D7DB23" w14:textId="77777777" w:rsidR="006634EE" w:rsidRDefault="0066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8774AD">
      <w:rPr>
        <w:rStyle w:val="Seitenzahl"/>
        <w:noProof/>
      </w:rPr>
      <w:t>4</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57C3"/>
    <w:rsid w:val="00052A71"/>
    <w:rsid w:val="00052AAD"/>
    <w:rsid w:val="00085BE8"/>
    <w:rsid w:val="000864B6"/>
    <w:rsid w:val="00091903"/>
    <w:rsid w:val="00094A1B"/>
    <w:rsid w:val="000B19FF"/>
    <w:rsid w:val="000B2B06"/>
    <w:rsid w:val="000B3911"/>
    <w:rsid w:val="000C0865"/>
    <w:rsid w:val="000C2483"/>
    <w:rsid w:val="000D7868"/>
    <w:rsid w:val="000E00B3"/>
    <w:rsid w:val="000E2358"/>
    <w:rsid w:val="000E5313"/>
    <w:rsid w:val="000E7155"/>
    <w:rsid w:val="000F5CD3"/>
    <w:rsid w:val="000F6D7E"/>
    <w:rsid w:val="0010476E"/>
    <w:rsid w:val="00121084"/>
    <w:rsid w:val="00132F5F"/>
    <w:rsid w:val="00147EBA"/>
    <w:rsid w:val="001517F9"/>
    <w:rsid w:val="00154FB0"/>
    <w:rsid w:val="00157596"/>
    <w:rsid w:val="00162514"/>
    <w:rsid w:val="00164941"/>
    <w:rsid w:val="001760A6"/>
    <w:rsid w:val="001937D7"/>
    <w:rsid w:val="00193C84"/>
    <w:rsid w:val="001974E8"/>
    <w:rsid w:val="001C10BD"/>
    <w:rsid w:val="001C5425"/>
    <w:rsid w:val="001D4A4B"/>
    <w:rsid w:val="001E4392"/>
    <w:rsid w:val="001F07E4"/>
    <w:rsid w:val="001F4011"/>
    <w:rsid w:val="001F582A"/>
    <w:rsid w:val="00220DE9"/>
    <w:rsid w:val="002307B9"/>
    <w:rsid w:val="00241430"/>
    <w:rsid w:val="00242F8B"/>
    <w:rsid w:val="00280B23"/>
    <w:rsid w:val="002820AD"/>
    <w:rsid w:val="002A029B"/>
    <w:rsid w:val="002D1766"/>
    <w:rsid w:val="002D29AB"/>
    <w:rsid w:val="002D4778"/>
    <w:rsid w:val="002E44B2"/>
    <w:rsid w:val="002F1E66"/>
    <w:rsid w:val="00303ABE"/>
    <w:rsid w:val="003040CD"/>
    <w:rsid w:val="00326B53"/>
    <w:rsid w:val="00326F92"/>
    <w:rsid w:val="003428E3"/>
    <w:rsid w:val="003566CE"/>
    <w:rsid w:val="00357548"/>
    <w:rsid w:val="00362B5A"/>
    <w:rsid w:val="00366405"/>
    <w:rsid w:val="0037231D"/>
    <w:rsid w:val="00381212"/>
    <w:rsid w:val="00381368"/>
    <w:rsid w:val="00382C9B"/>
    <w:rsid w:val="00385E13"/>
    <w:rsid w:val="003A4D88"/>
    <w:rsid w:val="003B0889"/>
    <w:rsid w:val="003B370E"/>
    <w:rsid w:val="003C36B4"/>
    <w:rsid w:val="003C428A"/>
    <w:rsid w:val="003C70B8"/>
    <w:rsid w:val="003D154C"/>
    <w:rsid w:val="003D58C5"/>
    <w:rsid w:val="003D7563"/>
    <w:rsid w:val="003E3CB9"/>
    <w:rsid w:val="00400DF8"/>
    <w:rsid w:val="0040103E"/>
    <w:rsid w:val="00410040"/>
    <w:rsid w:val="00426EC6"/>
    <w:rsid w:val="00435886"/>
    <w:rsid w:val="00441F9A"/>
    <w:rsid w:val="00445081"/>
    <w:rsid w:val="00447451"/>
    <w:rsid w:val="00447987"/>
    <w:rsid w:val="004625D2"/>
    <w:rsid w:val="004651F0"/>
    <w:rsid w:val="0047062D"/>
    <w:rsid w:val="00473787"/>
    <w:rsid w:val="004779C3"/>
    <w:rsid w:val="00493C9A"/>
    <w:rsid w:val="00496769"/>
    <w:rsid w:val="0049774B"/>
    <w:rsid w:val="004A7BC7"/>
    <w:rsid w:val="004B516E"/>
    <w:rsid w:val="004C0FA7"/>
    <w:rsid w:val="004D0F8D"/>
    <w:rsid w:val="004D3F32"/>
    <w:rsid w:val="004E0139"/>
    <w:rsid w:val="004E1F37"/>
    <w:rsid w:val="004E4421"/>
    <w:rsid w:val="004E6993"/>
    <w:rsid w:val="004F098A"/>
    <w:rsid w:val="004F24A5"/>
    <w:rsid w:val="00505926"/>
    <w:rsid w:val="00505CEE"/>
    <w:rsid w:val="00522486"/>
    <w:rsid w:val="0052291F"/>
    <w:rsid w:val="005233BB"/>
    <w:rsid w:val="00524E3D"/>
    <w:rsid w:val="0053055B"/>
    <w:rsid w:val="0055119F"/>
    <w:rsid w:val="00560486"/>
    <w:rsid w:val="00560DAF"/>
    <w:rsid w:val="00570267"/>
    <w:rsid w:val="005723B9"/>
    <w:rsid w:val="00576D36"/>
    <w:rsid w:val="00586D0D"/>
    <w:rsid w:val="005A2FDC"/>
    <w:rsid w:val="005A475B"/>
    <w:rsid w:val="005A4AC3"/>
    <w:rsid w:val="005A4C25"/>
    <w:rsid w:val="005A51F3"/>
    <w:rsid w:val="005B463E"/>
    <w:rsid w:val="005C0EAF"/>
    <w:rsid w:val="005E0212"/>
    <w:rsid w:val="005E6BE2"/>
    <w:rsid w:val="005F4295"/>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1901"/>
    <w:rsid w:val="006E5449"/>
    <w:rsid w:val="006F1F42"/>
    <w:rsid w:val="00704E81"/>
    <w:rsid w:val="00710DBE"/>
    <w:rsid w:val="00716ABC"/>
    <w:rsid w:val="007174E0"/>
    <w:rsid w:val="00733970"/>
    <w:rsid w:val="007339D0"/>
    <w:rsid w:val="00737D1D"/>
    <w:rsid w:val="00744810"/>
    <w:rsid w:val="00753E75"/>
    <w:rsid w:val="00766183"/>
    <w:rsid w:val="00771C49"/>
    <w:rsid w:val="00773961"/>
    <w:rsid w:val="0077572D"/>
    <w:rsid w:val="00790259"/>
    <w:rsid w:val="007912DB"/>
    <w:rsid w:val="007913E5"/>
    <w:rsid w:val="0079353F"/>
    <w:rsid w:val="007A097B"/>
    <w:rsid w:val="007A0B5C"/>
    <w:rsid w:val="007A2D3D"/>
    <w:rsid w:val="007A74BC"/>
    <w:rsid w:val="007B2F74"/>
    <w:rsid w:val="007B7416"/>
    <w:rsid w:val="007C1C5C"/>
    <w:rsid w:val="007C4A58"/>
    <w:rsid w:val="007D0FFB"/>
    <w:rsid w:val="007F135E"/>
    <w:rsid w:val="00807588"/>
    <w:rsid w:val="00811215"/>
    <w:rsid w:val="00820350"/>
    <w:rsid w:val="00823A7C"/>
    <w:rsid w:val="00832964"/>
    <w:rsid w:val="008372AF"/>
    <w:rsid w:val="00842F9B"/>
    <w:rsid w:val="0084535C"/>
    <w:rsid w:val="008643C7"/>
    <w:rsid w:val="00864B5E"/>
    <w:rsid w:val="00864C86"/>
    <w:rsid w:val="00865D96"/>
    <w:rsid w:val="00867C10"/>
    <w:rsid w:val="00870816"/>
    <w:rsid w:val="008774AD"/>
    <w:rsid w:val="008815E1"/>
    <w:rsid w:val="008A0D87"/>
    <w:rsid w:val="008B138E"/>
    <w:rsid w:val="008B20FD"/>
    <w:rsid w:val="008C6A06"/>
    <w:rsid w:val="008D55DC"/>
    <w:rsid w:val="008D7E22"/>
    <w:rsid w:val="008E02FB"/>
    <w:rsid w:val="008F4313"/>
    <w:rsid w:val="009039A6"/>
    <w:rsid w:val="00912213"/>
    <w:rsid w:val="00913B74"/>
    <w:rsid w:val="009207E2"/>
    <w:rsid w:val="00921626"/>
    <w:rsid w:val="009246A7"/>
    <w:rsid w:val="00926239"/>
    <w:rsid w:val="00926501"/>
    <w:rsid w:val="009270CF"/>
    <w:rsid w:val="00927F3E"/>
    <w:rsid w:val="00932690"/>
    <w:rsid w:val="0093271F"/>
    <w:rsid w:val="0093412E"/>
    <w:rsid w:val="009537A7"/>
    <w:rsid w:val="009B0EA0"/>
    <w:rsid w:val="009D3E5A"/>
    <w:rsid w:val="009D593D"/>
    <w:rsid w:val="009D6592"/>
    <w:rsid w:val="009F1DAF"/>
    <w:rsid w:val="009F5501"/>
    <w:rsid w:val="009F5F78"/>
    <w:rsid w:val="009F6726"/>
    <w:rsid w:val="009F7054"/>
    <w:rsid w:val="009F7B7E"/>
    <w:rsid w:val="00A04F90"/>
    <w:rsid w:val="00A068BC"/>
    <w:rsid w:val="00A11081"/>
    <w:rsid w:val="00A1367F"/>
    <w:rsid w:val="00A13DAC"/>
    <w:rsid w:val="00A31DBD"/>
    <w:rsid w:val="00A36F7E"/>
    <w:rsid w:val="00A434F1"/>
    <w:rsid w:val="00A457AF"/>
    <w:rsid w:val="00A5580D"/>
    <w:rsid w:val="00A90754"/>
    <w:rsid w:val="00A90919"/>
    <w:rsid w:val="00A964B9"/>
    <w:rsid w:val="00A96BA6"/>
    <w:rsid w:val="00AA2B0F"/>
    <w:rsid w:val="00AA39F1"/>
    <w:rsid w:val="00AA5D9D"/>
    <w:rsid w:val="00AB60D8"/>
    <w:rsid w:val="00AD1732"/>
    <w:rsid w:val="00AF1FE5"/>
    <w:rsid w:val="00AF57B9"/>
    <w:rsid w:val="00AF5FA3"/>
    <w:rsid w:val="00B0054D"/>
    <w:rsid w:val="00B15955"/>
    <w:rsid w:val="00B30477"/>
    <w:rsid w:val="00B31594"/>
    <w:rsid w:val="00B37907"/>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152"/>
    <w:rsid w:val="00BD28C7"/>
    <w:rsid w:val="00BD767F"/>
    <w:rsid w:val="00BE3C57"/>
    <w:rsid w:val="00BF65C6"/>
    <w:rsid w:val="00C227D9"/>
    <w:rsid w:val="00C232F2"/>
    <w:rsid w:val="00C2724C"/>
    <w:rsid w:val="00C33493"/>
    <w:rsid w:val="00C362E1"/>
    <w:rsid w:val="00C36CE5"/>
    <w:rsid w:val="00C52187"/>
    <w:rsid w:val="00C534D9"/>
    <w:rsid w:val="00C608A3"/>
    <w:rsid w:val="00C6217A"/>
    <w:rsid w:val="00C82990"/>
    <w:rsid w:val="00C84063"/>
    <w:rsid w:val="00C85552"/>
    <w:rsid w:val="00C86351"/>
    <w:rsid w:val="00C9667F"/>
    <w:rsid w:val="00C96D6F"/>
    <w:rsid w:val="00CB6126"/>
    <w:rsid w:val="00CC4D6D"/>
    <w:rsid w:val="00CC5366"/>
    <w:rsid w:val="00CC5D21"/>
    <w:rsid w:val="00CC71DF"/>
    <w:rsid w:val="00CE0DB0"/>
    <w:rsid w:val="00D01C49"/>
    <w:rsid w:val="00D0402D"/>
    <w:rsid w:val="00D117E6"/>
    <w:rsid w:val="00D14026"/>
    <w:rsid w:val="00D16305"/>
    <w:rsid w:val="00D278E7"/>
    <w:rsid w:val="00D30745"/>
    <w:rsid w:val="00D411DD"/>
    <w:rsid w:val="00D45543"/>
    <w:rsid w:val="00D456DD"/>
    <w:rsid w:val="00D532EE"/>
    <w:rsid w:val="00D56D76"/>
    <w:rsid w:val="00D71F9B"/>
    <w:rsid w:val="00DA67E7"/>
    <w:rsid w:val="00DB196E"/>
    <w:rsid w:val="00DC2469"/>
    <w:rsid w:val="00DD150B"/>
    <w:rsid w:val="00DD679D"/>
    <w:rsid w:val="00DE1247"/>
    <w:rsid w:val="00DF2287"/>
    <w:rsid w:val="00DF4615"/>
    <w:rsid w:val="00E01BD0"/>
    <w:rsid w:val="00E10D31"/>
    <w:rsid w:val="00E25F74"/>
    <w:rsid w:val="00E30073"/>
    <w:rsid w:val="00E32B87"/>
    <w:rsid w:val="00E36E7C"/>
    <w:rsid w:val="00E469BB"/>
    <w:rsid w:val="00E556D4"/>
    <w:rsid w:val="00E63DC8"/>
    <w:rsid w:val="00E7031E"/>
    <w:rsid w:val="00E712D1"/>
    <w:rsid w:val="00E7332A"/>
    <w:rsid w:val="00E73585"/>
    <w:rsid w:val="00E906C8"/>
    <w:rsid w:val="00E95593"/>
    <w:rsid w:val="00E9623B"/>
    <w:rsid w:val="00EA43A0"/>
    <w:rsid w:val="00EB3507"/>
    <w:rsid w:val="00EC1197"/>
    <w:rsid w:val="00EC2B8E"/>
    <w:rsid w:val="00EC58C3"/>
    <w:rsid w:val="00EC6C4A"/>
    <w:rsid w:val="00ED5ECB"/>
    <w:rsid w:val="00F04AEE"/>
    <w:rsid w:val="00F1681D"/>
    <w:rsid w:val="00F1725E"/>
    <w:rsid w:val="00F201B3"/>
    <w:rsid w:val="00F261C6"/>
    <w:rsid w:val="00F26D7C"/>
    <w:rsid w:val="00F27D7C"/>
    <w:rsid w:val="00F30611"/>
    <w:rsid w:val="00F545CF"/>
    <w:rsid w:val="00F6326E"/>
    <w:rsid w:val="00F656EE"/>
    <w:rsid w:val="00F82E48"/>
    <w:rsid w:val="00FB5C6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paragraph" w:customStyle="1" w:styleId="PM-Vorlage">
    <w:name w:val="PM-Vorlage"/>
    <w:basedOn w:val="Standard"/>
    <w:qFormat/>
    <w:rsid w:val="007913E5"/>
    <w:pPr>
      <w:ind w:right="5101"/>
      <w:jc w:val="both"/>
    </w:pPr>
    <w:rPr>
      <w:rFonts w:ascii="Arial" w:eastAsia="SimSun" w:hAnsi="Arial"/>
      <w:sz w:val="22"/>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07D53-E0F4-4563-8476-1953CAC32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4573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5223</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Kühn, Moritz</dc:creator>
  <cp:lastModifiedBy>Woitas, Carsten</cp:lastModifiedBy>
  <cp:revision>15</cp:revision>
  <cp:lastPrinted>2024-05-21T11:00:00Z</cp:lastPrinted>
  <dcterms:created xsi:type="dcterms:W3CDTF">2026-10-05T13:15:00Z</dcterms:created>
  <dcterms:modified xsi:type="dcterms:W3CDTF">2026-10-22T12:22:00Z</dcterms:modified>
</cp:coreProperties>
</file>