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0A6" w:rsidRDefault="00D967E0">
      <w:r>
        <w:rPr>
          <w:noProof/>
          <w:lang w:eastAsia="de-DE"/>
        </w:rPr>
        <w:drawing>
          <wp:inline distT="0" distB="0" distL="0" distR="0" wp14:anchorId="0B8EFBEB">
            <wp:extent cx="2980690" cy="21050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210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00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E0"/>
    <w:rsid w:val="00A061B2"/>
    <w:rsid w:val="00CE121E"/>
    <w:rsid w:val="00D9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A32D49D-22A2-4ABD-A80B-8796F6D1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Recklinghausen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Kalnik-Franke, Ilona</dc:creator>
  <cp:keywords/>
  <dc:description/>
  <cp:lastModifiedBy>Kalnik-Franke, Ilona</cp:lastModifiedBy>
  <cp:revision>1</cp:revision>
  <dcterms:created xsi:type="dcterms:W3CDTF">2022-02-09T10:21:00Z</dcterms:created>
  <dcterms:modified xsi:type="dcterms:W3CDTF">2022-02-09T10:22:00Z</dcterms:modified>
</cp:coreProperties>
</file>