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BA0F1" w14:textId="77777777" w:rsidR="005A2B0C" w:rsidRPr="005A2B0C" w:rsidRDefault="005A2B0C" w:rsidP="005A2B0C">
      <w:pPr>
        <w:rPr>
          <w:b/>
          <w:bCs/>
        </w:rPr>
      </w:pPr>
      <w:r w:rsidRPr="005A2B0C">
        <w:rPr>
          <w:b/>
          <w:bCs/>
        </w:rPr>
        <w:t xml:space="preserve">Festlicher Jahresauftakt: Neujahrskonzert der </w:t>
      </w:r>
      <w:proofErr w:type="spellStart"/>
      <w:r w:rsidRPr="005A2B0C">
        <w:rPr>
          <w:b/>
          <w:bCs/>
        </w:rPr>
        <w:t>Philharmonia</w:t>
      </w:r>
      <w:proofErr w:type="spellEnd"/>
      <w:r w:rsidRPr="005A2B0C">
        <w:rPr>
          <w:b/>
          <w:bCs/>
        </w:rPr>
        <w:t xml:space="preserve"> Frankfurt in Linz am Rhein</w:t>
      </w:r>
    </w:p>
    <w:p w14:paraId="3CCA22A1" w14:textId="77777777" w:rsidR="005A2B0C" w:rsidRPr="005A2B0C" w:rsidRDefault="005A2B0C" w:rsidP="005A2B0C">
      <w:r w:rsidRPr="005A2B0C">
        <w:rPr>
          <w:b/>
          <w:bCs/>
        </w:rPr>
        <w:t xml:space="preserve">Mit einem musikalischen Höhepunkt startet Linz am Rhein in das neue Jahr: Am Freitag, 1. Januar 2027, lädt die </w:t>
      </w:r>
      <w:proofErr w:type="spellStart"/>
      <w:r w:rsidRPr="005A2B0C">
        <w:rPr>
          <w:b/>
          <w:bCs/>
        </w:rPr>
        <w:t>Philharmonia</w:t>
      </w:r>
      <w:proofErr w:type="spellEnd"/>
      <w:r w:rsidRPr="005A2B0C">
        <w:rPr>
          <w:b/>
          <w:bCs/>
        </w:rPr>
        <w:t xml:space="preserve"> Frankfurt zum traditionellen Neujahrskonzert in die Stadthalle Linz ein. Das Publikum darf sich auf ein festliches und abwechslungsreiches Programm mit bekannten Melodien aus Oper, Operette, Musical und Film sowie auf zwei herausragende Gesangssolisten freuen.</w:t>
      </w:r>
    </w:p>
    <w:p w14:paraId="319F55AD" w14:textId="77777777" w:rsidR="005A2B0C" w:rsidRPr="005A2B0C" w:rsidRDefault="005A2B0C" w:rsidP="005A2B0C">
      <w:r w:rsidRPr="005A2B0C">
        <w:t xml:space="preserve">Mit der spanischen Sopranistin Julia Valero und dem gefeierten Bass Igor Storozhenko stehen zwei international gefragte Künstlerpersönlichkeiten auf der Bühne. Beide begeistern mit ihren außergewöhnlichen Stimmen, ihrer ausdrucksstarken Bühnenpräsenz und ihrer musikalischen Vielseitigkeit. Eine langjährige Freundschaft und erfolgreiche künstlerische Zusammenarbeit verbindet die beiden Solisten mit der </w:t>
      </w:r>
      <w:proofErr w:type="spellStart"/>
      <w:r w:rsidRPr="005A2B0C">
        <w:t>Philharmonia</w:t>
      </w:r>
      <w:proofErr w:type="spellEnd"/>
      <w:r w:rsidRPr="005A2B0C">
        <w:t xml:space="preserve"> Frankfurt.</w:t>
      </w:r>
    </w:p>
    <w:p w14:paraId="48A6A9DC" w14:textId="77777777" w:rsidR="005A2B0C" w:rsidRPr="005A2B0C" w:rsidRDefault="005A2B0C" w:rsidP="005A2B0C">
      <w:r w:rsidRPr="005A2B0C">
        <w:t>Das renommierte Orchester, das regelmäßig auf bedeutenden europäischen Bühnen zu erleben ist, präsentiert zum Jahresbeginn ein facettenreiches Konzertprogramm. Neben beliebten Klassikern aus Oper und Operette dürfen sich die Besucherinnen und Besucher auf bekannte Melodien aus Musical und Film sowie ausgewählte Werke der Weltmusik freuen. Dabei verbindet das Ensemble traditionelle Klänge mit modernen musikalischen Einflüssen und sorgt für ein abwechslungsreiches Konzerterlebnis.</w:t>
      </w:r>
    </w:p>
    <w:p w14:paraId="3CCF38DC" w14:textId="77777777" w:rsidR="005A2B0C" w:rsidRPr="005A2B0C" w:rsidRDefault="005A2B0C" w:rsidP="005A2B0C">
      <w:r w:rsidRPr="005A2B0C">
        <w:t>Mit eindrucksvollen Stimmen, orchestraler Klangfülle und einem vielseitigen Repertoire verspricht das Neujahrskonzert einen stimmungsvollen Auftakt in das Jahr 2027.</w:t>
      </w:r>
    </w:p>
    <w:p w14:paraId="74C524E3" w14:textId="77777777" w:rsidR="005A2B0C" w:rsidRPr="005A2B0C" w:rsidRDefault="005A2B0C" w:rsidP="005A2B0C">
      <w:r w:rsidRPr="005A2B0C">
        <w:rPr>
          <w:b/>
          <w:bCs/>
        </w:rPr>
        <w:t>Tickets und Veranstaltungsinformationen</w:t>
      </w:r>
    </w:p>
    <w:p w14:paraId="4A2517EB" w14:textId="77777777" w:rsidR="005A2B0C" w:rsidRPr="005A2B0C" w:rsidRDefault="005A2B0C" w:rsidP="005A2B0C">
      <w:r w:rsidRPr="005A2B0C">
        <w:t xml:space="preserve">Das Neujahrskonzert findet am </w:t>
      </w:r>
      <w:r w:rsidRPr="005A2B0C">
        <w:rPr>
          <w:b/>
          <w:bCs/>
        </w:rPr>
        <w:t>Freitag, 1. Januar 2027, in der Stadthalle Linz, Strohgasse 13, 53545 Linz am Rhein</w:t>
      </w:r>
      <w:r w:rsidRPr="005A2B0C">
        <w:t xml:space="preserve">, statt. Der Eintritt beträgt </w:t>
      </w:r>
      <w:r w:rsidRPr="005A2B0C">
        <w:rPr>
          <w:b/>
          <w:bCs/>
        </w:rPr>
        <w:t>27,50 Euro</w:t>
      </w:r>
      <w:r w:rsidRPr="005A2B0C">
        <w:t>. Es gilt freie Platzwahl, der Einlass beginnt eine Stunde vor Konzertbeginn.</w:t>
      </w:r>
    </w:p>
    <w:p w14:paraId="0C136B2A" w14:textId="77777777" w:rsidR="005A2B0C" w:rsidRPr="005A2B0C" w:rsidRDefault="005A2B0C" w:rsidP="005A2B0C">
      <w:r w:rsidRPr="005A2B0C">
        <w:rPr>
          <w:b/>
          <w:bCs/>
        </w:rPr>
        <w:t xml:space="preserve">Eintrittskarten sind im Vorverkauf in der Tourist-Information Linz am Rhein, bei </w:t>
      </w:r>
      <w:proofErr w:type="spellStart"/>
      <w:r w:rsidRPr="005A2B0C">
        <w:rPr>
          <w:b/>
          <w:bCs/>
        </w:rPr>
        <w:t>Neissen</w:t>
      </w:r>
      <w:proofErr w:type="spellEnd"/>
      <w:r w:rsidRPr="005A2B0C">
        <w:rPr>
          <w:b/>
          <w:bCs/>
        </w:rPr>
        <w:t xml:space="preserve"> Events sowie online unter </w:t>
      </w:r>
      <w:hyperlink r:id="rId4" w:history="1">
        <w:r w:rsidRPr="005A2B0C">
          <w:rPr>
            <w:rStyle w:val="Hyperlink"/>
            <w:b/>
            <w:bCs/>
          </w:rPr>
          <w:t>www.ticket-regional.de</w:t>
        </w:r>
      </w:hyperlink>
      <w:r w:rsidRPr="005A2B0C">
        <w:rPr>
          <w:b/>
          <w:bCs/>
        </w:rPr>
        <w:t xml:space="preserve"> erhältlich.</w:t>
      </w:r>
    </w:p>
    <w:p w14:paraId="0AB75980" w14:textId="77777777" w:rsidR="00F3051C" w:rsidRDefault="00F3051C"/>
    <w:sectPr w:rsidR="00F305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0C"/>
    <w:rsid w:val="000034C4"/>
    <w:rsid w:val="000F0AF9"/>
    <w:rsid w:val="00371457"/>
    <w:rsid w:val="005A2B0C"/>
    <w:rsid w:val="00DB5523"/>
    <w:rsid w:val="00F305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5F5E3"/>
  <w15:chartTrackingRefBased/>
  <w15:docId w15:val="{13DE35B8-FF2B-4A0A-9915-01BBE8DF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A2B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A2B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A2B0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A2B0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A2B0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A2B0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2B0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A2B0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2B0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2B0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A2B0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A2B0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A2B0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A2B0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A2B0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2B0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2B0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2B0C"/>
    <w:rPr>
      <w:rFonts w:eastAsiaTheme="majorEastAsia" w:cstheme="majorBidi"/>
      <w:color w:val="272727" w:themeColor="text1" w:themeTint="D8"/>
    </w:rPr>
  </w:style>
  <w:style w:type="paragraph" w:styleId="Titel">
    <w:name w:val="Title"/>
    <w:basedOn w:val="Standard"/>
    <w:next w:val="Standard"/>
    <w:link w:val="TitelZchn"/>
    <w:uiPriority w:val="10"/>
    <w:qFormat/>
    <w:rsid w:val="005A2B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A2B0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2B0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2B0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2B0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A2B0C"/>
    <w:rPr>
      <w:i/>
      <w:iCs/>
      <w:color w:val="404040" w:themeColor="text1" w:themeTint="BF"/>
    </w:rPr>
  </w:style>
  <w:style w:type="paragraph" w:styleId="Listenabsatz">
    <w:name w:val="List Paragraph"/>
    <w:basedOn w:val="Standard"/>
    <w:uiPriority w:val="34"/>
    <w:qFormat/>
    <w:rsid w:val="005A2B0C"/>
    <w:pPr>
      <w:ind w:left="720"/>
      <w:contextualSpacing/>
    </w:pPr>
  </w:style>
  <w:style w:type="character" w:styleId="IntensiveHervorhebung">
    <w:name w:val="Intense Emphasis"/>
    <w:basedOn w:val="Absatz-Standardschriftart"/>
    <w:uiPriority w:val="21"/>
    <w:qFormat/>
    <w:rsid w:val="005A2B0C"/>
    <w:rPr>
      <w:i/>
      <w:iCs/>
      <w:color w:val="2F5496" w:themeColor="accent1" w:themeShade="BF"/>
    </w:rPr>
  </w:style>
  <w:style w:type="paragraph" w:styleId="IntensivesZitat">
    <w:name w:val="Intense Quote"/>
    <w:basedOn w:val="Standard"/>
    <w:next w:val="Standard"/>
    <w:link w:val="IntensivesZitatZchn"/>
    <w:uiPriority w:val="30"/>
    <w:qFormat/>
    <w:rsid w:val="005A2B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A2B0C"/>
    <w:rPr>
      <w:i/>
      <w:iCs/>
      <w:color w:val="2F5496" w:themeColor="accent1" w:themeShade="BF"/>
    </w:rPr>
  </w:style>
  <w:style w:type="character" w:styleId="IntensiverVerweis">
    <w:name w:val="Intense Reference"/>
    <w:basedOn w:val="Absatz-Standardschriftart"/>
    <w:uiPriority w:val="32"/>
    <w:qFormat/>
    <w:rsid w:val="005A2B0C"/>
    <w:rPr>
      <w:b/>
      <w:bCs/>
      <w:smallCaps/>
      <w:color w:val="2F5496" w:themeColor="accent1" w:themeShade="BF"/>
      <w:spacing w:val="5"/>
    </w:rPr>
  </w:style>
  <w:style w:type="character" w:styleId="Hyperlink">
    <w:name w:val="Hyperlink"/>
    <w:basedOn w:val="Absatz-Standardschriftart"/>
    <w:uiPriority w:val="99"/>
    <w:unhideWhenUsed/>
    <w:rsid w:val="005A2B0C"/>
    <w:rPr>
      <w:color w:val="0563C1" w:themeColor="hyperlink"/>
      <w:u w:val="single"/>
    </w:rPr>
  </w:style>
  <w:style w:type="character" w:styleId="NichtaufgelsteErwhnung">
    <w:name w:val="Unresolved Mention"/>
    <w:basedOn w:val="Absatz-Standardschriftart"/>
    <w:uiPriority w:val="99"/>
    <w:semiHidden/>
    <w:unhideWhenUsed/>
    <w:rsid w:val="005A2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icket-regional.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1741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Frings</dc:creator>
  <cp:keywords/>
  <dc:description/>
  <cp:lastModifiedBy>Katharina Frings</cp:lastModifiedBy>
  <cp:revision>1</cp:revision>
  <dcterms:created xsi:type="dcterms:W3CDTF">2026-10-23T11:44:00Z</dcterms:created>
  <dcterms:modified xsi:type="dcterms:W3CDTF">2026-10-23T14:13:00Z</dcterms:modified>
</cp:coreProperties>
</file>