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b/>
          <w:bCs/>
          <w:sz w:val="28"/>
          <w:szCs w:val="28"/>
        </w:rPr>
      </w:pPr>
      <w:r>
        <w:rPr>
          <w:rFonts w:cs="Arial"/>
          <w:sz w:val="20"/>
        </w:rPr>
        <w:t>Ludwigshafen, den 13. Oktober 2026</w:t>
      </w:r>
      <w:r>
        <w:rPr>
          <w:rFonts w:cs="Arial"/>
          <w:sz w:val="20"/>
        </w:rPr>
        <w:br/>
      </w:r>
      <w:r>
        <w:rPr>
          <w:b/>
          <w:bCs/>
          <w:sz w:val="28"/>
          <w:szCs w:val="28"/>
        </w:rPr>
        <w:t>Nachhaltiger Mobilitätsplan für Ludwigshafen: Bürgerbeteiligung geht in die zweite Runde</w:t>
      </w:r>
    </w:p>
    <w:p>
      <w:r>
        <w:t>Um die Frage nach der Mobilität der Zukunft in Ludwigshafen zu beantworten, erarbeitet die Stadt einen nachhaltigen urbanen Mobilitätsplan. Dabei soll sichergestellt werden, dass unterschiedliche Sichtweisen und Ansprüche berücksichtigt werden. Um dies zu ermöglichen, sind neben Vertreter*innen aus Fachplanung, Politik und Verwaltung auch Bürger*innen eingeladen, sich am Mobilitätsplan zu beteiligen. Ziel ist es, alle Verkehrsarten gleichermaßen zu betrachten, um die Mobilität in Ludwigshafen langfristig zu verbessern.</w:t>
      </w:r>
    </w:p>
    <w:p>
      <w:r>
        <w:t>Bereits im April und Mai konnten Interessierte bei einer ersten Online-Umfrage mitmachen. Schwerpunkte dabei waren, welche Verkehrsmittel genutzt werden, wo Stärken und Schwächen der derzeitigen Mobilität liegen und wie die Mobilität in der Zukunft aussehen soll. Die Ergebnisse der ersten Umfrage können auf der Projektwebseite www.mobilitaetsplan-ludwigshafen.de nachgelesen werden.</w:t>
      </w:r>
    </w:p>
    <w:p>
      <w:r>
        <w:t>Darauf aufbauend wurden ein Leitbild und Vorschläge für kon-krete Maßnahmen entwickelt. Auch diesmal sind Bürger*innen dazu eingeladen, diese zu bewerten und zu diskutieren.</w:t>
      </w:r>
    </w:p>
    <w:p>
      <w:pPr>
        <w:spacing w:after="0"/>
        <w:rPr>
          <w:b/>
          <w:bCs/>
        </w:rPr>
      </w:pPr>
      <w:r>
        <w:rPr>
          <w:b/>
          <w:bCs/>
        </w:rPr>
        <w:t xml:space="preserve">Vor Ort: </w:t>
      </w:r>
    </w:p>
    <w:p>
      <w:pPr>
        <w:spacing w:after="0"/>
      </w:pPr>
      <w:r>
        <w:t>Am Dienstag, 20. Oktober 2026, werden ab 17 Uhr im Pfalzbau die bisherigen Arbeitsergebnisse und mögliche Maßnahmen für den Mobilitätsplan vorgestellt. Diese können Teilnehmende dann direkt mit dem Team der Mobilitätsplanung diskutieren oder Anregungen einbringen. Eine vorherige Anmeldung ist nicht erforderlich.</w:t>
      </w:r>
    </w:p>
    <w:p>
      <w:pPr>
        <w:spacing w:after="0"/>
        <w:ind w:left="5664"/>
      </w:pPr>
      <w:r>
        <w:t>/2</w:t>
      </w:r>
    </w:p>
    <w:p>
      <w:pPr>
        <w:ind w:left="3540" w:firstLine="708"/>
      </w:pPr>
      <w:r>
        <w:lastRenderedPageBreak/>
        <w:t>- 2 -</w:t>
      </w:r>
    </w:p>
    <w:p>
      <w:pPr>
        <w:spacing w:after="0"/>
        <w:rPr>
          <w:b/>
          <w:bCs/>
        </w:rPr>
      </w:pPr>
      <w:r>
        <w:rPr>
          <w:b/>
          <w:bCs/>
        </w:rPr>
        <w:t xml:space="preserve">Online: </w:t>
      </w:r>
    </w:p>
    <w:p>
      <w:pPr>
        <w:spacing w:after="0"/>
      </w:pPr>
      <w:r>
        <w:t xml:space="preserve">Ab Mittwoch, 21. Oktober 2026, startet auf der Projektseite unter </w:t>
      </w:r>
      <w:hyperlink r:id="rId7" w:tgtFrame="_blank" w:tooltip="www.mobilitaetsplan-ludwigshafen.de" w:history="1">
        <w:r>
          <w:rPr>
            <w:rStyle w:val="Hyperlink"/>
          </w:rPr>
          <w:t>www.mobilitaetsplan-ludwigshafen.de</w:t>
        </w:r>
      </w:hyperlink>
      <w:r>
        <w:t xml:space="preserve"> eine zweite Umfrage, dabei wird es unter anderem auch um eine Diskussion möglicher Maßnahmen gehen. Der Link dazu wird noch rechtzeitig veröffentlicht.</w:t>
      </w:r>
    </w:p>
    <w:p>
      <w:pPr>
        <w:spacing w:after="0"/>
        <w:rPr>
          <w:b/>
          <w:bCs/>
        </w:rPr>
      </w:pPr>
      <w:r>
        <w:br/>
      </w:r>
      <w:r>
        <w:rPr>
          <w:b/>
          <w:bCs/>
        </w:rPr>
        <w:t>Wie geht es weiter?</w:t>
      </w:r>
    </w:p>
    <w:p>
      <w:pPr>
        <w:spacing w:after="0"/>
      </w:pPr>
      <w:r>
        <w:t xml:space="preserve">Alle Aussagen und Ideen, die im Rahmen der Beteiligung geäußert werden, werden sorgfältig mit Blick auf ihre Umsetzbarkeit geprüft. Die Ergebnisse werden zudem in den politischen Gremien diskutiert und schließlich vom Stadtrat beschlossen. Im September dieses Jahres hatte der Stadtrat das strategische Leitbild verabschiedet, der anschließende Beschluss des Gesamtkonzepts ist für Mitte 2027 geplant. </w:t>
      </w:r>
    </w:p>
    <w:p>
      <w:pPr>
        <w:spacing w:after="0"/>
        <w:rPr>
          <w:b/>
          <w:bCs/>
        </w:rPr>
      </w:pPr>
      <w:r>
        <w:br/>
      </w:r>
      <w:r>
        <w:rPr>
          <w:b/>
          <w:bCs/>
        </w:rPr>
        <w:t>Zum Hintergrund</w:t>
      </w:r>
    </w:p>
    <w:p>
      <w:pPr>
        <w:spacing w:after="0"/>
      </w:pPr>
      <w:r>
        <w:t>Die Stadt Ludwigshafen ist seitens der EU als städtischer Knoten des transeuropäischen Verkehrsnetzes klassifiziert. Für die insgesamt 424 europäischen Knotenpunkte, davon 78 in Deutschland, ist die Aufstellung eines nachhaltigen urbanen Mobilitätsplans, dem sogenannten SUMP (die englische Abkürzung für Sustainable Urban Mobility Plan), bis spätestens Ende 2027 verpflichtend. Der bestehende Verkehrsentwicklungsplan VEP Ludwigshafen 2020, der im Jahr 2005 vom Stadtrat beschlossen wurde, sowie der im Jahre 2018 beschlossene Masterplan "Nachhaltige Mobilität für die Stadt – Green City Plan" sollen daher aktualisiert und zu einem nachhaltigen urbanen Mobilitätsplan (SUMP) im Sinne der EU-</w:t>
      </w:r>
    </w:p>
    <w:p>
      <w:pPr>
        <w:spacing w:after="0"/>
      </w:pPr>
    </w:p>
    <w:p>
      <w:pPr>
        <w:spacing w:after="0"/>
        <w:ind w:left="5664"/>
      </w:pPr>
      <w:r>
        <w:t>/3</w:t>
      </w:r>
    </w:p>
    <w:p>
      <w:pPr>
        <w:spacing w:after="0"/>
        <w:ind w:left="3540" w:firstLine="708"/>
      </w:pPr>
      <w:r>
        <w:lastRenderedPageBreak/>
        <w:t>- 3 -</w:t>
      </w:r>
    </w:p>
    <w:p>
      <w:pPr>
        <w:spacing w:after="0"/>
      </w:pPr>
    </w:p>
    <w:p>
      <w:pPr>
        <w:spacing w:after="0"/>
      </w:pPr>
      <w:r>
        <w:t>Vorgaben weiterentwickelt werden. Ziel ist die Umsetzung bis zum Jahr 2040. Ein SUMP befasst sich mit sämtlichen Verkehrsmitteln auf gesamtstädtischer Ebene und stellt verschiedene Prognosen zur Mobilitätsentwicklung auf.</w:t>
      </w:r>
    </w:p>
    <w:p>
      <w:r>
        <w:br/>
        <w:t xml:space="preserve">Zu diesem Zweck hat sich die Stadt Ludwigshafen beim Bundesministerium für Digitales und Verkehr (BMDV) um Fördermittel aus dem Förderprogramm "Digitalisierung kommunaler Verkehrssysteme, nachhaltig mobil planen (SUMP)" beworben. Im Dezember 2024 erfolgte eine Förderzusage des BMDV in Höhe von 80 Prozent der beantragten Ausgaben. </w:t>
      </w:r>
    </w:p>
    <w:p/>
    <w:p>
      <w:pPr>
        <w:jc w:val="left"/>
      </w:pPr>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obilitaetsplan-ludwigshafen.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3125</Characters>
  <Application>Microsoft Office Word</Application>
  <DocSecurity>0</DocSecurity>
  <Lines>26</Lines>
  <Paragraphs>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3</cp:revision>
  <cp:lastPrinted>2023-06-19T09:00:00Z</cp:lastPrinted>
  <dcterms:created xsi:type="dcterms:W3CDTF">2026-10-13T06:27:00Z</dcterms:created>
  <dcterms:modified xsi:type="dcterms:W3CDTF">2026-10-13T09:20:00Z</dcterms:modified>
</cp:coreProperties>
</file>