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81CFE" w14:textId="60805E46" w:rsidR="003E6BEB" w:rsidRPr="003E6BEB" w:rsidRDefault="003E6BEB" w:rsidP="003B0B91">
      <w:pPr>
        <w:spacing w:line="360" w:lineRule="auto"/>
        <w:rPr>
          <w:rFonts w:ascii="Arial" w:hAnsi="Arial" w:cs="Arial"/>
        </w:rPr>
      </w:pPr>
      <w:r w:rsidRPr="003E6BEB">
        <w:rPr>
          <w:rFonts w:ascii="Arial" w:hAnsi="Arial" w:cs="Arial"/>
        </w:rPr>
        <w:t>Friedrichshafen,</w:t>
      </w:r>
      <w:r w:rsidR="00590D14">
        <w:rPr>
          <w:rFonts w:ascii="Arial" w:hAnsi="Arial" w:cs="Arial"/>
        </w:rPr>
        <w:t xml:space="preserve"> </w:t>
      </w:r>
      <w:r w:rsidR="00B75888">
        <w:rPr>
          <w:rFonts w:ascii="Arial" w:hAnsi="Arial" w:cs="Arial"/>
        </w:rPr>
        <w:t xml:space="preserve">15.10.2026 </w:t>
      </w:r>
      <w:r w:rsidR="004C48F1">
        <w:rPr>
          <w:rFonts w:ascii="Arial" w:hAnsi="Arial" w:cs="Arial"/>
        </w:rPr>
        <w:br/>
      </w:r>
      <w:r w:rsidRPr="003E6BEB">
        <w:rPr>
          <w:rFonts w:ascii="Arial" w:hAnsi="Arial" w:cs="Arial"/>
        </w:rPr>
        <w:t>Nr.</w:t>
      </w:r>
      <w:r w:rsidR="00AF2428">
        <w:rPr>
          <w:rFonts w:ascii="Arial" w:hAnsi="Arial" w:cs="Arial"/>
        </w:rPr>
        <w:t xml:space="preserve"> </w:t>
      </w:r>
      <w:r w:rsidR="004C48F1">
        <w:rPr>
          <w:rFonts w:ascii="Arial" w:hAnsi="Arial" w:cs="Arial"/>
        </w:rPr>
        <w:t>239</w:t>
      </w:r>
    </w:p>
    <w:p w14:paraId="3B1D1B96" w14:textId="77777777" w:rsidR="003E6BEB" w:rsidRPr="003E6BEB" w:rsidRDefault="003E6BEB" w:rsidP="003B0B91">
      <w:pPr>
        <w:spacing w:line="360" w:lineRule="auto"/>
        <w:rPr>
          <w:rFonts w:ascii="Arial" w:hAnsi="Arial" w:cs="Arial"/>
        </w:rPr>
      </w:pPr>
    </w:p>
    <w:p w14:paraId="66B815C4"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3F27FCF6" w14:textId="77777777" w:rsidR="003E6BEB" w:rsidRPr="003B0B91" w:rsidRDefault="003E6BEB" w:rsidP="003B0B91">
      <w:pPr>
        <w:spacing w:line="360" w:lineRule="auto"/>
        <w:jc w:val="both"/>
        <w:rPr>
          <w:rFonts w:ascii="Arial" w:hAnsi="Arial" w:cs="Arial"/>
          <w:sz w:val="28"/>
          <w:szCs w:val="28"/>
        </w:rPr>
      </w:pPr>
    </w:p>
    <w:p w14:paraId="420421AA" w14:textId="0B53EF7D" w:rsidR="001F22D5" w:rsidRPr="001F22D5" w:rsidRDefault="001F22D5" w:rsidP="002C2BC6">
      <w:pPr>
        <w:spacing w:line="360" w:lineRule="auto"/>
        <w:rPr>
          <w:rFonts w:ascii="Arial" w:hAnsi="Arial" w:cs="Arial"/>
          <w:b/>
          <w:sz w:val="28"/>
          <w:szCs w:val="28"/>
        </w:rPr>
      </w:pPr>
      <w:r w:rsidRPr="001F22D5">
        <w:rPr>
          <w:rFonts w:ascii="Arial" w:hAnsi="Arial" w:cs="Arial"/>
          <w:b/>
          <w:sz w:val="28"/>
          <w:szCs w:val="28"/>
        </w:rPr>
        <w:t>Wasserentnahme aus Flüssen, Bächen und Seen bleibt verboten</w:t>
      </w:r>
    </w:p>
    <w:p w14:paraId="2830B870" w14:textId="77777777" w:rsidR="001F22D5" w:rsidRDefault="001F22D5" w:rsidP="00BE1798">
      <w:pPr>
        <w:spacing w:line="360" w:lineRule="auto"/>
        <w:rPr>
          <w:rFonts w:ascii="Arial" w:hAnsi="Arial" w:cs="Arial"/>
        </w:rPr>
      </w:pPr>
    </w:p>
    <w:p w14:paraId="3614C990" w14:textId="1209F3B8" w:rsidR="00BE1798" w:rsidRDefault="00BE1798" w:rsidP="00BE1798">
      <w:pPr>
        <w:spacing w:line="360" w:lineRule="auto"/>
        <w:rPr>
          <w:rFonts w:ascii="Arial" w:hAnsi="Arial" w:cs="Arial"/>
        </w:rPr>
      </w:pPr>
      <w:r w:rsidRPr="00BE1798">
        <w:rPr>
          <w:rFonts w:ascii="Arial" w:hAnsi="Arial" w:cs="Arial"/>
        </w:rPr>
        <w:t>Das seit Ende Mai geltende Wasserentnahmeverbot für Oberflächengewässer im Bodenseekreis wird</w:t>
      </w:r>
      <w:r w:rsidR="00B75888">
        <w:rPr>
          <w:rFonts w:ascii="Arial" w:hAnsi="Arial" w:cs="Arial"/>
        </w:rPr>
        <w:t xml:space="preserve"> nochmals</w:t>
      </w:r>
      <w:r w:rsidRPr="00BE1798">
        <w:rPr>
          <w:rFonts w:ascii="Arial" w:hAnsi="Arial" w:cs="Arial"/>
        </w:rPr>
        <w:t xml:space="preserve"> bis zum </w:t>
      </w:r>
      <w:r w:rsidR="00B75888">
        <w:rPr>
          <w:rFonts w:ascii="Arial" w:hAnsi="Arial" w:cs="Arial"/>
        </w:rPr>
        <w:t>30. November 2026</w:t>
      </w:r>
      <w:r w:rsidRPr="00BE1798">
        <w:rPr>
          <w:rFonts w:ascii="Arial" w:hAnsi="Arial" w:cs="Arial"/>
        </w:rPr>
        <w:t xml:space="preserve"> verlängert. Weiterhin verboten bleibt damit das Abpumpen von Wasser aus Fließgewässern wie Bächen, Flüssen und Triebwerkskanälen sowie aus Weihern und Seen, sowohl im Rahmen des Gemeingebrauchs als auch zur Bewässerung landwirtschaftlicher Flächen. Vom Verbot ausgenommen sind Entnahmen aus dem Bodensee und dem Grundwasser im genehmigten Umfang sowie</w:t>
      </w:r>
      <w:r w:rsidR="006211B0">
        <w:rPr>
          <w:rFonts w:ascii="Arial" w:hAnsi="Arial" w:cs="Arial"/>
        </w:rPr>
        <w:t xml:space="preserve"> für</w:t>
      </w:r>
      <w:r w:rsidRPr="00BE1798">
        <w:rPr>
          <w:rFonts w:ascii="Arial" w:hAnsi="Arial" w:cs="Arial"/>
        </w:rPr>
        <w:t xml:space="preserve"> das Tränken von Vieh.</w:t>
      </w:r>
      <w:r w:rsidR="00B75888">
        <w:rPr>
          <w:rFonts w:ascii="Arial" w:hAnsi="Arial" w:cs="Arial"/>
        </w:rPr>
        <w:t xml:space="preserve"> </w:t>
      </w:r>
      <w:r w:rsidR="00B75888" w:rsidRPr="008C3299">
        <w:rPr>
          <w:rFonts w:ascii="Arial" w:hAnsi="Arial" w:cs="Arial"/>
        </w:rPr>
        <w:t xml:space="preserve">In vielen Gewässern herrscht </w:t>
      </w:r>
      <w:r w:rsidR="0043456E">
        <w:rPr>
          <w:rFonts w:ascii="Arial" w:hAnsi="Arial" w:cs="Arial"/>
        </w:rPr>
        <w:t xml:space="preserve">aufgrund der noch immer zu geringen Niederschlagsmengen </w:t>
      </w:r>
      <w:r w:rsidR="00B75888" w:rsidRPr="008C3299">
        <w:rPr>
          <w:rFonts w:ascii="Arial" w:hAnsi="Arial" w:cs="Arial"/>
        </w:rPr>
        <w:t>weiterhin Wassermangel, was die dort lebenden Tiere und Pflanzen gefährdet.</w:t>
      </w:r>
    </w:p>
    <w:p w14:paraId="54698156" w14:textId="77777777" w:rsidR="00BE1798" w:rsidRDefault="00BE1798" w:rsidP="00BE1798">
      <w:pPr>
        <w:spacing w:line="360" w:lineRule="auto"/>
        <w:rPr>
          <w:rFonts w:ascii="Arial" w:hAnsi="Arial" w:cs="Arial"/>
        </w:rPr>
      </w:pPr>
    </w:p>
    <w:p w14:paraId="288542DA" w14:textId="0FF984FF" w:rsidR="00BE1798" w:rsidRDefault="00BE1798" w:rsidP="00BE1798">
      <w:pPr>
        <w:spacing w:line="360" w:lineRule="auto"/>
        <w:rPr>
          <w:rFonts w:ascii="Arial" w:hAnsi="Arial" w:cs="Arial"/>
        </w:rPr>
      </w:pPr>
      <w:r w:rsidRPr="00BE1798">
        <w:rPr>
          <w:rFonts w:ascii="Arial" w:hAnsi="Arial" w:cs="Arial"/>
        </w:rPr>
        <w:t>In den Gewässern des Bodenseekreises treten bereits seit dem Frühjahr extrem niedrige Wasserstände auf. Zahlreiche Gewässer sind inzwischen ausgetrocknet oder führen nur noch Restwasser in einzelnen Gumpen.</w:t>
      </w:r>
    </w:p>
    <w:p w14:paraId="288E7D89" w14:textId="77777777" w:rsidR="00BE1798" w:rsidRDefault="00BE1798" w:rsidP="00BE1798">
      <w:pPr>
        <w:spacing w:line="360" w:lineRule="auto"/>
        <w:rPr>
          <w:rFonts w:ascii="Arial" w:hAnsi="Arial" w:cs="Arial"/>
        </w:rPr>
      </w:pPr>
    </w:p>
    <w:p w14:paraId="53450C41" w14:textId="114517CF" w:rsidR="00BE1798" w:rsidRDefault="00BE1798" w:rsidP="00BE1798">
      <w:pPr>
        <w:spacing w:line="360" w:lineRule="auto"/>
        <w:rPr>
          <w:rFonts w:ascii="Arial" w:hAnsi="Arial" w:cs="Arial"/>
        </w:rPr>
      </w:pPr>
      <w:r w:rsidRPr="00BE1798">
        <w:rPr>
          <w:rFonts w:ascii="Arial" w:hAnsi="Arial" w:cs="Arial"/>
        </w:rPr>
        <w:t xml:space="preserve">Schauer und Gewitter können die Niedrigwasserlage zwar kurzfristig und örtlich entspannen. Für eine nachhaltige Erholung wären jedoch über einen längeren Zeitraum flächendeckende und ergiebige Niederschläge nötig. Die aktuellen Wetterprognosen lassen dies nicht erwarten. </w:t>
      </w:r>
      <w:r w:rsidR="00B75888">
        <w:rPr>
          <w:rFonts w:ascii="Arial" w:hAnsi="Arial" w:cs="Arial"/>
        </w:rPr>
        <w:t xml:space="preserve">Es ist </w:t>
      </w:r>
      <w:r w:rsidR="0043456E">
        <w:rPr>
          <w:rFonts w:ascii="Arial" w:hAnsi="Arial" w:cs="Arial"/>
        </w:rPr>
        <w:t xml:space="preserve">weiterhin </w:t>
      </w:r>
      <w:r w:rsidR="00B75888">
        <w:rPr>
          <w:rFonts w:ascii="Arial" w:hAnsi="Arial" w:cs="Arial"/>
        </w:rPr>
        <w:t xml:space="preserve">mit trockenen Tagen und überwiegend extrem niedrigen Wasserständen zu rechnen. </w:t>
      </w:r>
      <w:r w:rsidRPr="00BE1798">
        <w:rPr>
          <w:rFonts w:ascii="Arial" w:hAnsi="Arial" w:cs="Arial"/>
        </w:rPr>
        <w:t>Das Landratsamt geht deshalb davon aus, dass die Niedrigwassersituation in den oberirdischen Gewässern im Kreisgebiet weiter anhalten wird</w:t>
      </w:r>
      <w:r w:rsidR="00B75888">
        <w:rPr>
          <w:rFonts w:ascii="Arial" w:hAnsi="Arial" w:cs="Arial"/>
        </w:rPr>
        <w:t xml:space="preserve"> und unter normalen Verhältnissen erst im Winter mit einer Entspannung der Trockensituation zu rechnen ist</w:t>
      </w:r>
      <w:r w:rsidRPr="00BE1798">
        <w:rPr>
          <w:rFonts w:ascii="Arial" w:hAnsi="Arial" w:cs="Arial"/>
        </w:rPr>
        <w:t>.</w:t>
      </w:r>
      <w:r>
        <w:rPr>
          <w:rFonts w:ascii="Arial" w:hAnsi="Arial" w:cs="Arial"/>
        </w:rPr>
        <w:t xml:space="preserve"> </w:t>
      </w:r>
      <w:r w:rsidRPr="00BE1798">
        <w:rPr>
          <w:rFonts w:ascii="Arial" w:hAnsi="Arial" w:cs="Arial"/>
        </w:rPr>
        <w:t>Das Entnahmeverbot umfasst</w:t>
      </w:r>
      <w:r>
        <w:rPr>
          <w:rFonts w:ascii="Arial" w:hAnsi="Arial" w:cs="Arial"/>
        </w:rPr>
        <w:t xml:space="preserve"> </w:t>
      </w:r>
      <w:r w:rsidR="006211B0">
        <w:rPr>
          <w:rFonts w:ascii="Arial" w:hAnsi="Arial" w:cs="Arial"/>
        </w:rPr>
        <w:t xml:space="preserve">daher </w:t>
      </w:r>
      <w:r w:rsidRPr="00BE1798">
        <w:rPr>
          <w:rFonts w:ascii="Arial" w:hAnsi="Arial" w:cs="Arial"/>
        </w:rPr>
        <w:t>auch das Schöpfen mit Handgefäßen wie Gießkannen und Eimern.</w:t>
      </w:r>
    </w:p>
    <w:p w14:paraId="1D818749" w14:textId="77777777" w:rsidR="00BE1798" w:rsidRDefault="00BE1798" w:rsidP="00BE1798">
      <w:pPr>
        <w:spacing w:line="360" w:lineRule="auto"/>
        <w:rPr>
          <w:rFonts w:ascii="Arial" w:hAnsi="Arial" w:cs="Arial"/>
        </w:rPr>
      </w:pPr>
    </w:p>
    <w:p w14:paraId="68740AD2" w14:textId="434C8957" w:rsidR="00BE1798" w:rsidRPr="00BE1798" w:rsidRDefault="00BE1798" w:rsidP="00BE1798">
      <w:pPr>
        <w:spacing w:line="360" w:lineRule="auto"/>
        <w:rPr>
          <w:rFonts w:ascii="Arial" w:hAnsi="Arial" w:cs="Arial"/>
        </w:rPr>
      </w:pPr>
      <w:r w:rsidRPr="00BE1798">
        <w:rPr>
          <w:rFonts w:ascii="Arial" w:hAnsi="Arial" w:cs="Arial"/>
        </w:rPr>
        <w:t>Das Austrocknen von Gewässern kann für die dort lebenden Tiere und Pflanzen schwerwiegende Folgen haben und Lebensräume dauerhaft beeinträchtigen. Wer das Verbot in dieser kritischen Situation ignoriert, muss mit einem Bußgeld von bis zu 10.000 Euro rechnen.</w:t>
      </w:r>
    </w:p>
    <w:p w14:paraId="46CFFC72" w14:textId="77777777" w:rsidR="00BE1798" w:rsidRPr="00BE1798" w:rsidRDefault="00BE1798" w:rsidP="00BE1798">
      <w:pPr>
        <w:spacing w:line="360" w:lineRule="auto"/>
        <w:rPr>
          <w:rFonts w:ascii="Arial" w:hAnsi="Arial" w:cs="Arial"/>
          <w:b/>
          <w:bCs/>
        </w:rPr>
      </w:pPr>
      <w:r w:rsidRPr="00BE1798">
        <w:rPr>
          <w:rFonts w:ascii="Arial" w:hAnsi="Arial" w:cs="Arial"/>
          <w:b/>
          <w:bCs/>
        </w:rPr>
        <w:t>Ausnahmen bleiben in Einzelfällen möglich</w:t>
      </w:r>
    </w:p>
    <w:p w14:paraId="3414794E" w14:textId="77777777" w:rsidR="00BE1798" w:rsidRPr="00BE1798" w:rsidRDefault="00BE1798" w:rsidP="00BE1798">
      <w:pPr>
        <w:spacing w:line="360" w:lineRule="auto"/>
        <w:rPr>
          <w:rFonts w:ascii="Arial" w:hAnsi="Arial" w:cs="Arial"/>
        </w:rPr>
      </w:pPr>
    </w:p>
    <w:p w14:paraId="7FA930BA" w14:textId="77777777" w:rsidR="00BE1798" w:rsidRDefault="00BE1798" w:rsidP="00BE1798">
      <w:pPr>
        <w:spacing w:line="360" w:lineRule="auto"/>
        <w:rPr>
          <w:rFonts w:ascii="Arial" w:hAnsi="Arial" w:cs="Arial"/>
        </w:rPr>
      </w:pPr>
      <w:r w:rsidRPr="00BE1798">
        <w:rPr>
          <w:rFonts w:ascii="Arial" w:hAnsi="Arial" w:cs="Arial"/>
        </w:rPr>
        <w:t xml:space="preserve">Sollten sich die Wasserstände nachhaltig verbessern, kann die Allgemeinverfügung gegebenenfalls vorzeitig aufgehoben werden. Unabhängig davon besteht die </w:t>
      </w:r>
      <w:r w:rsidRPr="00BE1798">
        <w:rPr>
          <w:rFonts w:ascii="Arial" w:hAnsi="Arial" w:cs="Arial"/>
        </w:rPr>
        <w:lastRenderedPageBreak/>
        <w:t>Möglichkeit, bei der unteren Wasserbehörde Ausnahmen vom Entnahmeverbot zu beantragen. Dies war in den vergangenen Wochen an einzelnen Gewässern, insbesondere an der Argen, für kurze Zeiträume möglich. Voraussetzung dafür waren punktuelle Niederschläge im jeweiligen Einzugsgebiet und ein dadurch vorübergehend ausreichendes Wasserdargebot.</w:t>
      </w:r>
    </w:p>
    <w:p w14:paraId="7E221393" w14:textId="77777777" w:rsidR="00BE1798" w:rsidRDefault="00BE1798" w:rsidP="00BE1798">
      <w:pPr>
        <w:spacing w:line="360" w:lineRule="auto"/>
        <w:rPr>
          <w:rFonts w:ascii="Arial" w:hAnsi="Arial" w:cs="Arial"/>
        </w:rPr>
      </w:pPr>
    </w:p>
    <w:p w14:paraId="20EF7FAE" w14:textId="77777777" w:rsidR="00BE1798" w:rsidRDefault="00BE1798" w:rsidP="00BE1798">
      <w:pPr>
        <w:spacing w:line="360" w:lineRule="auto"/>
        <w:rPr>
          <w:rFonts w:ascii="Arial" w:hAnsi="Arial" w:cs="Arial"/>
        </w:rPr>
      </w:pPr>
      <w:r w:rsidRPr="00BE1798">
        <w:rPr>
          <w:rFonts w:ascii="Arial" w:hAnsi="Arial" w:cs="Arial"/>
          <w:b/>
          <w:bCs/>
        </w:rPr>
        <w:t>Bei Niedrigwasser auch auf Wassersport verzichten</w:t>
      </w:r>
    </w:p>
    <w:p w14:paraId="27327954" w14:textId="77777777" w:rsidR="00BE1798" w:rsidRDefault="00BE1798" w:rsidP="00BE1798">
      <w:pPr>
        <w:spacing w:line="360" w:lineRule="auto"/>
        <w:rPr>
          <w:rFonts w:ascii="Arial" w:hAnsi="Arial" w:cs="Arial"/>
        </w:rPr>
      </w:pPr>
    </w:p>
    <w:p w14:paraId="56B80544" w14:textId="1307120A" w:rsidR="00422FFD" w:rsidRDefault="00BE1798" w:rsidP="00BE1798">
      <w:pPr>
        <w:spacing w:line="360" w:lineRule="auto"/>
        <w:rPr>
          <w:rFonts w:ascii="Arial" w:hAnsi="Arial" w:cs="Arial"/>
        </w:rPr>
      </w:pPr>
      <w:r w:rsidRPr="00BE1798">
        <w:rPr>
          <w:rFonts w:ascii="Arial" w:hAnsi="Arial" w:cs="Arial"/>
        </w:rPr>
        <w:t>Auch Wassersport kann Gewässer und ihre Tierwelt bei Niedrigwasser zusätzlich belasten. Das Amt für Wasser- und Bodenschutz hat deshalb mit Kanu-Verleihern in der Region vereinbart, bei Wassermangel keine Touren anzubieten. Niedrige Wasserstände führen zudem zu häufigen Grundberührungen und erschweren das Befahren der Gewässer. Die Wasserbehörde bittet daher auch private Paddlerinnen und Paddler, bei Niedrigwasser auf geeignete andere Gewässer auszuweichen.</w:t>
      </w:r>
    </w:p>
    <w:p w14:paraId="229A9DF7" w14:textId="77777777" w:rsidR="00BE1798" w:rsidRDefault="00BE1798" w:rsidP="00422FFD">
      <w:pPr>
        <w:spacing w:line="360" w:lineRule="auto"/>
        <w:rPr>
          <w:rFonts w:ascii="Arial" w:hAnsi="Arial" w:cs="Arial"/>
        </w:rPr>
      </w:pPr>
    </w:p>
    <w:p w14:paraId="7F4550A9" w14:textId="176080E5" w:rsidR="00B20E2F" w:rsidRDefault="00422FFD" w:rsidP="00422FFD">
      <w:pPr>
        <w:spacing w:line="360" w:lineRule="auto"/>
        <w:rPr>
          <w:rFonts w:ascii="Arial" w:hAnsi="Arial" w:cs="Arial"/>
        </w:rPr>
      </w:pPr>
      <w:r w:rsidRPr="00422FFD">
        <w:rPr>
          <w:rFonts w:ascii="Arial" w:hAnsi="Arial" w:cs="Arial"/>
        </w:rPr>
        <w:t xml:space="preserve">Die verlängerte Allgemeinverfügung ist online unter </w:t>
      </w:r>
      <w:hyperlink r:id="rId7" w:history="1">
        <w:r w:rsidR="00795D4B" w:rsidRPr="005E0E79">
          <w:rPr>
            <w:rStyle w:val="Hyperlink"/>
            <w:rFonts w:ascii="Arial" w:hAnsi="Arial" w:cs="Arial"/>
          </w:rPr>
          <w:t>https://www.bodenseekreis.de/politik-verwaltung/bekanntmachungen/</w:t>
        </w:r>
      </w:hyperlink>
      <w:r w:rsidR="00795D4B">
        <w:rPr>
          <w:rFonts w:ascii="Arial" w:hAnsi="Arial" w:cs="Arial"/>
        </w:rPr>
        <w:t xml:space="preserve"> </w:t>
      </w:r>
      <w:r w:rsidRPr="00422FFD">
        <w:rPr>
          <w:rFonts w:ascii="Arial" w:hAnsi="Arial" w:cs="Arial"/>
        </w:rPr>
        <w:t>zu finden. Sie ist mit de</w:t>
      </w:r>
      <w:r w:rsidR="00982C8C">
        <w:rPr>
          <w:rFonts w:ascii="Arial" w:hAnsi="Arial" w:cs="Arial"/>
        </w:rPr>
        <w:t>n</w:t>
      </w:r>
      <w:r w:rsidRPr="00422FFD">
        <w:rPr>
          <w:rFonts w:ascii="Arial" w:hAnsi="Arial" w:cs="Arial"/>
        </w:rPr>
        <w:t xml:space="preserve"> Landkreis</w:t>
      </w:r>
      <w:r w:rsidR="009226D2">
        <w:rPr>
          <w:rFonts w:ascii="Arial" w:hAnsi="Arial" w:cs="Arial"/>
        </w:rPr>
        <w:t>en</w:t>
      </w:r>
      <w:r w:rsidRPr="00422FFD">
        <w:rPr>
          <w:rFonts w:ascii="Arial" w:hAnsi="Arial" w:cs="Arial"/>
        </w:rPr>
        <w:t xml:space="preserve"> Ravensburg </w:t>
      </w:r>
      <w:r w:rsidR="00982C8C">
        <w:rPr>
          <w:rFonts w:ascii="Arial" w:hAnsi="Arial" w:cs="Arial"/>
        </w:rPr>
        <w:t xml:space="preserve">und Biberach </w:t>
      </w:r>
      <w:r w:rsidRPr="00422FFD">
        <w:rPr>
          <w:rFonts w:ascii="Arial" w:hAnsi="Arial" w:cs="Arial"/>
        </w:rPr>
        <w:t>abgestimmt.</w:t>
      </w:r>
    </w:p>
    <w:p w14:paraId="539F23E1" w14:textId="77777777" w:rsidR="00A166D2" w:rsidRDefault="00A166D2" w:rsidP="00422FFD">
      <w:pPr>
        <w:spacing w:line="360" w:lineRule="auto"/>
        <w:rPr>
          <w:rFonts w:ascii="Arial" w:hAnsi="Arial" w:cs="Arial"/>
        </w:rPr>
      </w:pPr>
    </w:p>
    <w:p w14:paraId="53532A40" w14:textId="77777777" w:rsidR="00A166D2" w:rsidRDefault="00A166D2" w:rsidP="00814DDA">
      <w:pPr>
        <w:spacing w:line="360" w:lineRule="auto"/>
        <w:rPr>
          <w:rFonts w:ascii="Arial" w:hAnsi="Arial" w:cs="Arial"/>
          <w:b/>
        </w:rPr>
      </w:pPr>
      <w:r w:rsidRPr="003E6BEB">
        <w:rPr>
          <w:rFonts w:ascii="Arial" w:hAnsi="Arial" w:cs="Arial"/>
          <w:b/>
        </w:rPr>
        <w:t>(Textende)</w:t>
      </w:r>
    </w:p>
    <w:p w14:paraId="6F230CD6" w14:textId="77777777" w:rsidR="00A166D2" w:rsidRDefault="00A166D2" w:rsidP="00814DDA">
      <w:pPr>
        <w:spacing w:line="360" w:lineRule="auto"/>
        <w:rPr>
          <w:rFonts w:ascii="Arial" w:hAnsi="Arial" w:cs="Arial"/>
          <w:b/>
        </w:rPr>
      </w:pPr>
    </w:p>
    <w:p w14:paraId="3F74EDAD" w14:textId="336049BC" w:rsidR="00A166D2" w:rsidRPr="006F59B6" w:rsidRDefault="00A166D2" w:rsidP="00814DDA">
      <w:pPr>
        <w:spacing w:line="360" w:lineRule="auto"/>
        <w:rPr>
          <w:rFonts w:ascii="Arial" w:hAnsi="Arial" w:cs="Arial"/>
          <w:b/>
        </w:rPr>
      </w:pPr>
      <w:proofErr w:type="spellStart"/>
      <w:r w:rsidRPr="00A166D2">
        <w:rPr>
          <w:rFonts w:ascii="Arial" w:hAnsi="Arial" w:cs="Arial"/>
          <w:b/>
          <w:bCs/>
        </w:rPr>
        <w:t>Bildinfo</w:t>
      </w:r>
      <w:proofErr w:type="spellEnd"/>
      <w:r w:rsidRPr="00A166D2">
        <w:rPr>
          <w:rFonts w:ascii="Arial" w:hAnsi="Arial" w:cs="Arial"/>
          <w:b/>
          <w:bCs/>
        </w:rPr>
        <w:t>:</w:t>
      </w:r>
    </w:p>
    <w:p w14:paraId="038F2A84" w14:textId="77777777" w:rsidR="00B75888" w:rsidRDefault="00B75888" w:rsidP="00B75888">
      <w:pPr>
        <w:spacing w:line="360" w:lineRule="auto"/>
        <w:rPr>
          <w:rFonts w:ascii="Arial" w:hAnsi="Arial" w:cs="Arial"/>
        </w:rPr>
      </w:pPr>
      <w:r>
        <w:rPr>
          <w:noProof/>
        </w:rPr>
        <w:drawing>
          <wp:inline distT="0" distB="0" distL="0" distR="0" wp14:anchorId="2EE88B6E" wp14:editId="4D0C1077">
            <wp:extent cx="3780155" cy="174815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80155" cy="1748155"/>
                    </a:xfrm>
                    <a:prstGeom prst="rect">
                      <a:avLst/>
                    </a:prstGeom>
                    <a:noFill/>
                    <a:ln>
                      <a:noFill/>
                    </a:ln>
                  </pic:spPr>
                </pic:pic>
              </a:graphicData>
            </a:graphic>
          </wp:inline>
        </w:drawing>
      </w:r>
    </w:p>
    <w:p w14:paraId="4635E066" w14:textId="30EE5FE2" w:rsidR="0043456E" w:rsidRDefault="00206A65" w:rsidP="0043456E">
      <w:pPr>
        <w:spacing w:line="360" w:lineRule="auto"/>
        <w:rPr>
          <w:rFonts w:ascii="Arial" w:hAnsi="Arial" w:cs="Arial"/>
        </w:rPr>
      </w:pPr>
      <w:r>
        <w:rPr>
          <w:rFonts w:ascii="Arial" w:hAnsi="Arial" w:cs="Arial"/>
        </w:rPr>
        <w:t xml:space="preserve">Die </w:t>
      </w:r>
      <w:r w:rsidR="00B75888">
        <w:rPr>
          <w:rFonts w:ascii="Arial" w:hAnsi="Arial" w:cs="Arial"/>
        </w:rPr>
        <w:t>Argen am 17.</w:t>
      </w:r>
      <w:r>
        <w:rPr>
          <w:rFonts w:ascii="Arial" w:hAnsi="Arial" w:cs="Arial"/>
        </w:rPr>
        <w:t xml:space="preserve"> August </w:t>
      </w:r>
      <w:r w:rsidR="00B75888">
        <w:rPr>
          <w:rFonts w:ascii="Arial" w:hAnsi="Arial" w:cs="Arial"/>
        </w:rPr>
        <w:t>2026</w:t>
      </w:r>
      <w:r w:rsidR="0043456E" w:rsidRPr="0043456E">
        <w:rPr>
          <w:rFonts w:ascii="Arial" w:hAnsi="Arial" w:cs="Arial"/>
        </w:rPr>
        <w:t xml:space="preserve"> </w:t>
      </w:r>
    </w:p>
    <w:p w14:paraId="5505437C" w14:textId="3D677D12" w:rsidR="0043456E" w:rsidRPr="003E6BEB" w:rsidRDefault="0043456E" w:rsidP="0043456E">
      <w:pPr>
        <w:spacing w:line="360" w:lineRule="auto"/>
        <w:rPr>
          <w:rFonts w:ascii="Arial" w:hAnsi="Arial" w:cs="Arial"/>
        </w:rPr>
      </w:pPr>
      <w:r>
        <w:rPr>
          <w:rFonts w:ascii="Arial" w:hAnsi="Arial" w:cs="Arial"/>
        </w:rPr>
        <w:t>Foto: Landratsamt Bodenseekreis</w:t>
      </w:r>
    </w:p>
    <w:p w14:paraId="388772A3" w14:textId="04B3755E" w:rsidR="00A91F33" w:rsidRPr="003E6BEB" w:rsidRDefault="00A91F33" w:rsidP="00814DDA">
      <w:pPr>
        <w:spacing w:line="360" w:lineRule="auto"/>
        <w:rPr>
          <w:rFonts w:ascii="Arial" w:hAnsi="Arial" w:cs="Arial"/>
        </w:rPr>
      </w:pPr>
    </w:p>
    <w:sectPr w:rsidR="00A91F33" w:rsidRPr="003E6BEB" w:rsidSect="009915C0">
      <w:headerReference w:type="default" r:id="rId9"/>
      <w:headerReference w:type="first" r:id="rId10"/>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1D582" w14:textId="77777777" w:rsidR="00F140AB" w:rsidRDefault="00F140AB">
      <w:r>
        <w:separator/>
      </w:r>
    </w:p>
  </w:endnote>
  <w:endnote w:type="continuationSeparator" w:id="0">
    <w:p w14:paraId="67374C07" w14:textId="77777777" w:rsidR="00F140AB" w:rsidRDefault="00F1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EFB24" w14:textId="77777777" w:rsidR="00F140AB" w:rsidRDefault="00F140AB">
      <w:r>
        <w:separator/>
      </w:r>
    </w:p>
  </w:footnote>
  <w:footnote w:type="continuationSeparator" w:id="0">
    <w:p w14:paraId="180CB8CF" w14:textId="77777777" w:rsidR="00F140AB" w:rsidRDefault="00F14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F2F7"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F75BF9">
      <w:rPr>
        <w:rFonts w:ascii="Arial" w:hAnsi="Arial" w:cs="Arial"/>
        <w:noProof/>
        <w:sz w:val="20"/>
      </w:rPr>
      <w:t>2</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F75BF9">
      <w:rPr>
        <w:rFonts w:ascii="Arial" w:hAnsi="Arial" w:cs="Arial"/>
        <w:noProof/>
        <w:sz w:val="20"/>
      </w:rPr>
      <w:t>2</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5804E5EA"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F8E3A"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57401392"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03BB356" w14:textId="77777777" w:rsidR="00631287" w:rsidRDefault="00631287" w:rsidP="00631287">
    <w:pPr>
      <w:framePr w:w="3969" w:h="2506" w:hRule="exact" w:hSpace="142" w:wrap="notBeside" w:vAnchor="text" w:hAnchor="page" w:x="7707" w:y="1" w:anchorLock="1"/>
      <w:rPr>
        <w:rFonts w:ascii="Arial" w:hAnsi="Arial" w:cs="Arial"/>
        <w:sz w:val="20"/>
      </w:rPr>
    </w:pPr>
  </w:p>
  <w:p w14:paraId="1D5BC848"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651F240E"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76B72C3C" w14:textId="77777777" w:rsidR="00631287" w:rsidRDefault="00631287" w:rsidP="00631287">
    <w:pPr>
      <w:framePr w:w="3969" w:h="2506" w:hRule="exact" w:hSpace="142" w:wrap="notBeside" w:vAnchor="text" w:hAnchor="page" w:x="7707" w:y="1" w:anchorLock="1"/>
      <w:rPr>
        <w:rFonts w:ascii="Arial" w:hAnsi="Arial" w:cs="Arial"/>
        <w:sz w:val="20"/>
      </w:rPr>
    </w:pPr>
  </w:p>
  <w:p w14:paraId="6C29035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7C72F381" w14:textId="77777777" w:rsidR="00631287" w:rsidRDefault="00631287" w:rsidP="00631287">
    <w:pPr>
      <w:framePr w:w="3969" w:h="2506" w:hRule="exact" w:hSpace="142" w:wrap="notBeside" w:vAnchor="text" w:hAnchor="page" w:x="7707" w:y="1" w:anchorLock="1"/>
      <w:rPr>
        <w:rFonts w:ascii="Arial" w:hAnsi="Arial" w:cs="Arial"/>
        <w:sz w:val="20"/>
      </w:rPr>
    </w:pPr>
  </w:p>
  <w:p w14:paraId="60F48B48"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209026E5" w14:textId="77777777" w:rsidR="008F2C99" w:rsidRDefault="006B505B">
    <w:pPr>
      <w:pStyle w:val="Kopfzeile"/>
    </w:pPr>
    <w:r>
      <w:rPr>
        <w:noProof/>
      </w:rPr>
      <w:drawing>
        <wp:anchor distT="0" distB="0" distL="114300" distR="114300" simplePos="0" relativeHeight="251657728" behindDoc="0" locked="0" layoutInCell="1" allowOverlap="1" wp14:anchorId="54213911" wp14:editId="19973637">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0DB95"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1223784663">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1687705379">
    <w:abstractNumId w:val="8"/>
  </w:num>
  <w:num w:numId="3" w16cid:durableId="2123718032">
    <w:abstractNumId w:val="6"/>
  </w:num>
  <w:num w:numId="4" w16cid:durableId="331371753">
    <w:abstractNumId w:val="7"/>
  </w:num>
  <w:num w:numId="5" w16cid:durableId="562571257">
    <w:abstractNumId w:val="2"/>
  </w:num>
  <w:num w:numId="6" w16cid:durableId="1229026717">
    <w:abstractNumId w:val="5"/>
  </w:num>
  <w:num w:numId="7" w16cid:durableId="1511795215">
    <w:abstractNumId w:val="3"/>
  </w:num>
  <w:num w:numId="8" w16cid:durableId="1023096913">
    <w:abstractNumId w:val="1"/>
  </w:num>
  <w:num w:numId="9" w16cid:durableId="1716539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55B6"/>
    <w:rsid w:val="00027B9B"/>
    <w:rsid w:val="00042E9C"/>
    <w:rsid w:val="000449B8"/>
    <w:rsid w:val="000505F0"/>
    <w:rsid w:val="000506C7"/>
    <w:rsid w:val="00055E64"/>
    <w:rsid w:val="00057CCF"/>
    <w:rsid w:val="00063A50"/>
    <w:rsid w:val="00064CA0"/>
    <w:rsid w:val="000759CB"/>
    <w:rsid w:val="00076EF3"/>
    <w:rsid w:val="0007703A"/>
    <w:rsid w:val="0008374D"/>
    <w:rsid w:val="00083E80"/>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3B16"/>
    <w:rsid w:val="000E7409"/>
    <w:rsid w:val="00112601"/>
    <w:rsid w:val="001235C2"/>
    <w:rsid w:val="0013608D"/>
    <w:rsid w:val="0013626F"/>
    <w:rsid w:val="0016336B"/>
    <w:rsid w:val="001747F5"/>
    <w:rsid w:val="00175F73"/>
    <w:rsid w:val="001774C7"/>
    <w:rsid w:val="00182023"/>
    <w:rsid w:val="001830B5"/>
    <w:rsid w:val="00184DCF"/>
    <w:rsid w:val="001A6F92"/>
    <w:rsid w:val="001A72E9"/>
    <w:rsid w:val="001B0328"/>
    <w:rsid w:val="001B2A74"/>
    <w:rsid w:val="001B74DD"/>
    <w:rsid w:val="001C02BA"/>
    <w:rsid w:val="001D0861"/>
    <w:rsid w:val="001E578C"/>
    <w:rsid w:val="001E7559"/>
    <w:rsid w:val="001F1D46"/>
    <w:rsid w:val="001F22D5"/>
    <w:rsid w:val="001F332A"/>
    <w:rsid w:val="001F4CC6"/>
    <w:rsid w:val="002032A8"/>
    <w:rsid w:val="00206A65"/>
    <w:rsid w:val="0021100D"/>
    <w:rsid w:val="00211154"/>
    <w:rsid w:val="00215EE9"/>
    <w:rsid w:val="0021677F"/>
    <w:rsid w:val="00220723"/>
    <w:rsid w:val="002244E0"/>
    <w:rsid w:val="00227F7A"/>
    <w:rsid w:val="00232BC5"/>
    <w:rsid w:val="00247D23"/>
    <w:rsid w:val="00257C94"/>
    <w:rsid w:val="0026458A"/>
    <w:rsid w:val="00283B4F"/>
    <w:rsid w:val="002872C6"/>
    <w:rsid w:val="00287ADC"/>
    <w:rsid w:val="0029085A"/>
    <w:rsid w:val="00291899"/>
    <w:rsid w:val="002928A4"/>
    <w:rsid w:val="00292D8C"/>
    <w:rsid w:val="002A550F"/>
    <w:rsid w:val="002A569E"/>
    <w:rsid w:val="002A73D9"/>
    <w:rsid w:val="002A7899"/>
    <w:rsid w:val="002A78F4"/>
    <w:rsid w:val="002B038D"/>
    <w:rsid w:val="002B226A"/>
    <w:rsid w:val="002B6E89"/>
    <w:rsid w:val="002C0927"/>
    <w:rsid w:val="002C2BC6"/>
    <w:rsid w:val="002C7388"/>
    <w:rsid w:val="002D5ED4"/>
    <w:rsid w:val="002E1FE7"/>
    <w:rsid w:val="002F1C79"/>
    <w:rsid w:val="00301809"/>
    <w:rsid w:val="00303D7C"/>
    <w:rsid w:val="0030630B"/>
    <w:rsid w:val="003101E6"/>
    <w:rsid w:val="0031262C"/>
    <w:rsid w:val="00321124"/>
    <w:rsid w:val="0032173D"/>
    <w:rsid w:val="00323520"/>
    <w:rsid w:val="00330971"/>
    <w:rsid w:val="00337DE8"/>
    <w:rsid w:val="00344E98"/>
    <w:rsid w:val="003470BE"/>
    <w:rsid w:val="00351549"/>
    <w:rsid w:val="003517D5"/>
    <w:rsid w:val="0035283A"/>
    <w:rsid w:val="003541B9"/>
    <w:rsid w:val="00360CBF"/>
    <w:rsid w:val="00361439"/>
    <w:rsid w:val="003672B0"/>
    <w:rsid w:val="00376E11"/>
    <w:rsid w:val="003802DD"/>
    <w:rsid w:val="00391614"/>
    <w:rsid w:val="003A045E"/>
    <w:rsid w:val="003A2350"/>
    <w:rsid w:val="003A2C15"/>
    <w:rsid w:val="003A7098"/>
    <w:rsid w:val="003B0B91"/>
    <w:rsid w:val="003B42E9"/>
    <w:rsid w:val="003C42B3"/>
    <w:rsid w:val="003C5886"/>
    <w:rsid w:val="003C62D3"/>
    <w:rsid w:val="003D4CC6"/>
    <w:rsid w:val="003D51B0"/>
    <w:rsid w:val="003E6BEB"/>
    <w:rsid w:val="003F7335"/>
    <w:rsid w:val="00404F39"/>
    <w:rsid w:val="00407584"/>
    <w:rsid w:val="004175EC"/>
    <w:rsid w:val="00422FFD"/>
    <w:rsid w:val="00424CFA"/>
    <w:rsid w:val="00431BAC"/>
    <w:rsid w:val="0043456E"/>
    <w:rsid w:val="00437A0A"/>
    <w:rsid w:val="00441B05"/>
    <w:rsid w:val="00444E4B"/>
    <w:rsid w:val="00447650"/>
    <w:rsid w:val="00461C39"/>
    <w:rsid w:val="00462634"/>
    <w:rsid w:val="00474322"/>
    <w:rsid w:val="00481EC4"/>
    <w:rsid w:val="004833C7"/>
    <w:rsid w:val="00484A5F"/>
    <w:rsid w:val="00487314"/>
    <w:rsid w:val="00493340"/>
    <w:rsid w:val="004945C5"/>
    <w:rsid w:val="004954C2"/>
    <w:rsid w:val="004A112E"/>
    <w:rsid w:val="004A5737"/>
    <w:rsid w:val="004A712A"/>
    <w:rsid w:val="004B07F3"/>
    <w:rsid w:val="004B263D"/>
    <w:rsid w:val="004B45F3"/>
    <w:rsid w:val="004B4CF4"/>
    <w:rsid w:val="004C24C2"/>
    <w:rsid w:val="004C2AF5"/>
    <w:rsid w:val="004C48F1"/>
    <w:rsid w:val="004D0567"/>
    <w:rsid w:val="004D29F7"/>
    <w:rsid w:val="004D4048"/>
    <w:rsid w:val="004D5261"/>
    <w:rsid w:val="004E0987"/>
    <w:rsid w:val="004E7686"/>
    <w:rsid w:val="004E776B"/>
    <w:rsid w:val="004F099F"/>
    <w:rsid w:val="004F3E08"/>
    <w:rsid w:val="004F6B56"/>
    <w:rsid w:val="004F7D64"/>
    <w:rsid w:val="00500C78"/>
    <w:rsid w:val="00501CFA"/>
    <w:rsid w:val="005106AF"/>
    <w:rsid w:val="005147B6"/>
    <w:rsid w:val="005166A7"/>
    <w:rsid w:val="0052052F"/>
    <w:rsid w:val="0053191F"/>
    <w:rsid w:val="005361C8"/>
    <w:rsid w:val="00536CF3"/>
    <w:rsid w:val="005373AF"/>
    <w:rsid w:val="00542D81"/>
    <w:rsid w:val="005448C2"/>
    <w:rsid w:val="0054783F"/>
    <w:rsid w:val="00554FDC"/>
    <w:rsid w:val="00560D45"/>
    <w:rsid w:val="0056490A"/>
    <w:rsid w:val="00567B70"/>
    <w:rsid w:val="00570AD8"/>
    <w:rsid w:val="00577661"/>
    <w:rsid w:val="00580E5A"/>
    <w:rsid w:val="0058233A"/>
    <w:rsid w:val="00590D14"/>
    <w:rsid w:val="0059567D"/>
    <w:rsid w:val="0059644F"/>
    <w:rsid w:val="005A1203"/>
    <w:rsid w:val="005A3C37"/>
    <w:rsid w:val="005A4939"/>
    <w:rsid w:val="005A5B02"/>
    <w:rsid w:val="005A6121"/>
    <w:rsid w:val="005B0B6B"/>
    <w:rsid w:val="005B4C89"/>
    <w:rsid w:val="005B6A4E"/>
    <w:rsid w:val="005C76F1"/>
    <w:rsid w:val="005D6386"/>
    <w:rsid w:val="005D6E03"/>
    <w:rsid w:val="005E055C"/>
    <w:rsid w:val="005E5B96"/>
    <w:rsid w:val="005F1296"/>
    <w:rsid w:val="005F5C95"/>
    <w:rsid w:val="005F6B06"/>
    <w:rsid w:val="00601DD3"/>
    <w:rsid w:val="00602769"/>
    <w:rsid w:val="00613140"/>
    <w:rsid w:val="0061568E"/>
    <w:rsid w:val="006211B0"/>
    <w:rsid w:val="006230BE"/>
    <w:rsid w:val="00625B65"/>
    <w:rsid w:val="00631287"/>
    <w:rsid w:val="00641F71"/>
    <w:rsid w:val="00643907"/>
    <w:rsid w:val="00645914"/>
    <w:rsid w:val="00645A06"/>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D63AD"/>
    <w:rsid w:val="006E049A"/>
    <w:rsid w:val="006E3231"/>
    <w:rsid w:val="006E5F41"/>
    <w:rsid w:val="006F395D"/>
    <w:rsid w:val="006F59B6"/>
    <w:rsid w:val="006F7B7F"/>
    <w:rsid w:val="00700651"/>
    <w:rsid w:val="00715DAF"/>
    <w:rsid w:val="00722A0F"/>
    <w:rsid w:val="00723BF5"/>
    <w:rsid w:val="007242EA"/>
    <w:rsid w:val="0072750E"/>
    <w:rsid w:val="00733D87"/>
    <w:rsid w:val="00733DF4"/>
    <w:rsid w:val="007344E9"/>
    <w:rsid w:val="00734B49"/>
    <w:rsid w:val="00742807"/>
    <w:rsid w:val="007507B2"/>
    <w:rsid w:val="00756596"/>
    <w:rsid w:val="00761C05"/>
    <w:rsid w:val="00777B7A"/>
    <w:rsid w:val="007913E9"/>
    <w:rsid w:val="007943DD"/>
    <w:rsid w:val="00795D4B"/>
    <w:rsid w:val="00797D27"/>
    <w:rsid w:val="007A000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0A65"/>
    <w:rsid w:val="008420CA"/>
    <w:rsid w:val="00852564"/>
    <w:rsid w:val="00854EC8"/>
    <w:rsid w:val="00857A7E"/>
    <w:rsid w:val="00857E5B"/>
    <w:rsid w:val="00866D87"/>
    <w:rsid w:val="008725F8"/>
    <w:rsid w:val="00872D28"/>
    <w:rsid w:val="008732FC"/>
    <w:rsid w:val="00876048"/>
    <w:rsid w:val="00876136"/>
    <w:rsid w:val="008816DE"/>
    <w:rsid w:val="00883E94"/>
    <w:rsid w:val="008863AD"/>
    <w:rsid w:val="0089259D"/>
    <w:rsid w:val="008952BA"/>
    <w:rsid w:val="00896B93"/>
    <w:rsid w:val="00896F09"/>
    <w:rsid w:val="008C202C"/>
    <w:rsid w:val="008C5CAE"/>
    <w:rsid w:val="008D1B66"/>
    <w:rsid w:val="008D238D"/>
    <w:rsid w:val="008E165E"/>
    <w:rsid w:val="008E20D1"/>
    <w:rsid w:val="008F2C99"/>
    <w:rsid w:val="00906066"/>
    <w:rsid w:val="0090614E"/>
    <w:rsid w:val="00906446"/>
    <w:rsid w:val="0090740C"/>
    <w:rsid w:val="0091166B"/>
    <w:rsid w:val="00920A8E"/>
    <w:rsid w:val="009226D2"/>
    <w:rsid w:val="0092694E"/>
    <w:rsid w:val="00926EA5"/>
    <w:rsid w:val="00935AFD"/>
    <w:rsid w:val="00940464"/>
    <w:rsid w:val="00940935"/>
    <w:rsid w:val="009476E9"/>
    <w:rsid w:val="00954FFA"/>
    <w:rsid w:val="009625B7"/>
    <w:rsid w:val="00966660"/>
    <w:rsid w:val="00967139"/>
    <w:rsid w:val="009777CF"/>
    <w:rsid w:val="00982C8C"/>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6D2"/>
    <w:rsid w:val="00A16AF0"/>
    <w:rsid w:val="00A21CBB"/>
    <w:rsid w:val="00A26562"/>
    <w:rsid w:val="00A330E8"/>
    <w:rsid w:val="00A37FE9"/>
    <w:rsid w:val="00A411EA"/>
    <w:rsid w:val="00A42830"/>
    <w:rsid w:val="00A500F4"/>
    <w:rsid w:val="00A50DB0"/>
    <w:rsid w:val="00A627DE"/>
    <w:rsid w:val="00A62D20"/>
    <w:rsid w:val="00A80B40"/>
    <w:rsid w:val="00A82A28"/>
    <w:rsid w:val="00A82A50"/>
    <w:rsid w:val="00A835B9"/>
    <w:rsid w:val="00A91F33"/>
    <w:rsid w:val="00A92BB7"/>
    <w:rsid w:val="00AB21E7"/>
    <w:rsid w:val="00AB238A"/>
    <w:rsid w:val="00AB393F"/>
    <w:rsid w:val="00AB5491"/>
    <w:rsid w:val="00AB7AFE"/>
    <w:rsid w:val="00AC4527"/>
    <w:rsid w:val="00AC7E30"/>
    <w:rsid w:val="00AD22C1"/>
    <w:rsid w:val="00AE0FCB"/>
    <w:rsid w:val="00AE6919"/>
    <w:rsid w:val="00AF0447"/>
    <w:rsid w:val="00AF21E5"/>
    <w:rsid w:val="00AF2428"/>
    <w:rsid w:val="00AF56B7"/>
    <w:rsid w:val="00B115BA"/>
    <w:rsid w:val="00B13035"/>
    <w:rsid w:val="00B149A5"/>
    <w:rsid w:val="00B1747C"/>
    <w:rsid w:val="00B20E2F"/>
    <w:rsid w:val="00B20E90"/>
    <w:rsid w:val="00B21243"/>
    <w:rsid w:val="00B304B8"/>
    <w:rsid w:val="00B31D61"/>
    <w:rsid w:val="00B331A9"/>
    <w:rsid w:val="00B35FF9"/>
    <w:rsid w:val="00B402BB"/>
    <w:rsid w:val="00B41C84"/>
    <w:rsid w:val="00B453C5"/>
    <w:rsid w:val="00B463EC"/>
    <w:rsid w:val="00B50E36"/>
    <w:rsid w:val="00B5475A"/>
    <w:rsid w:val="00B75888"/>
    <w:rsid w:val="00B83774"/>
    <w:rsid w:val="00B83CDC"/>
    <w:rsid w:val="00B904DC"/>
    <w:rsid w:val="00B91270"/>
    <w:rsid w:val="00BA0616"/>
    <w:rsid w:val="00BA3F9D"/>
    <w:rsid w:val="00BB3AB6"/>
    <w:rsid w:val="00BC01C8"/>
    <w:rsid w:val="00BC1739"/>
    <w:rsid w:val="00BC1912"/>
    <w:rsid w:val="00BD2A46"/>
    <w:rsid w:val="00BD58EC"/>
    <w:rsid w:val="00BD7004"/>
    <w:rsid w:val="00BE1798"/>
    <w:rsid w:val="00BE4078"/>
    <w:rsid w:val="00BF6937"/>
    <w:rsid w:val="00C00334"/>
    <w:rsid w:val="00C02AFF"/>
    <w:rsid w:val="00C04396"/>
    <w:rsid w:val="00C06184"/>
    <w:rsid w:val="00C07876"/>
    <w:rsid w:val="00C16B5C"/>
    <w:rsid w:val="00C2234C"/>
    <w:rsid w:val="00C23BE3"/>
    <w:rsid w:val="00C276C4"/>
    <w:rsid w:val="00C333E4"/>
    <w:rsid w:val="00C533F9"/>
    <w:rsid w:val="00C543E5"/>
    <w:rsid w:val="00C602F6"/>
    <w:rsid w:val="00C67BDA"/>
    <w:rsid w:val="00C72185"/>
    <w:rsid w:val="00C831BF"/>
    <w:rsid w:val="00C83D60"/>
    <w:rsid w:val="00C91AE0"/>
    <w:rsid w:val="00C928F0"/>
    <w:rsid w:val="00C935B0"/>
    <w:rsid w:val="00C96185"/>
    <w:rsid w:val="00C961FE"/>
    <w:rsid w:val="00CA6682"/>
    <w:rsid w:val="00CB0F6D"/>
    <w:rsid w:val="00CB2DC7"/>
    <w:rsid w:val="00CB6E86"/>
    <w:rsid w:val="00CB7ACC"/>
    <w:rsid w:val="00CC5AB8"/>
    <w:rsid w:val="00CC5C76"/>
    <w:rsid w:val="00CE0B52"/>
    <w:rsid w:val="00CE301F"/>
    <w:rsid w:val="00CE4B10"/>
    <w:rsid w:val="00CF2BB7"/>
    <w:rsid w:val="00CF2DAE"/>
    <w:rsid w:val="00CF3270"/>
    <w:rsid w:val="00CF3EF2"/>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A78AD"/>
    <w:rsid w:val="00DB0DBD"/>
    <w:rsid w:val="00DD0BA0"/>
    <w:rsid w:val="00DE3BA8"/>
    <w:rsid w:val="00DE6534"/>
    <w:rsid w:val="00DF006D"/>
    <w:rsid w:val="00DF7B0A"/>
    <w:rsid w:val="00E02E13"/>
    <w:rsid w:val="00E20AA6"/>
    <w:rsid w:val="00E20BF6"/>
    <w:rsid w:val="00E23CCA"/>
    <w:rsid w:val="00E251F1"/>
    <w:rsid w:val="00E310CB"/>
    <w:rsid w:val="00E36FA9"/>
    <w:rsid w:val="00E55F35"/>
    <w:rsid w:val="00E603CB"/>
    <w:rsid w:val="00E61E02"/>
    <w:rsid w:val="00E728CD"/>
    <w:rsid w:val="00E770C7"/>
    <w:rsid w:val="00E834E6"/>
    <w:rsid w:val="00E8407A"/>
    <w:rsid w:val="00E90ADB"/>
    <w:rsid w:val="00E9285F"/>
    <w:rsid w:val="00EA0C8F"/>
    <w:rsid w:val="00EA5AB5"/>
    <w:rsid w:val="00EA7BEA"/>
    <w:rsid w:val="00EB0430"/>
    <w:rsid w:val="00EB3DAE"/>
    <w:rsid w:val="00EC7342"/>
    <w:rsid w:val="00EE05C2"/>
    <w:rsid w:val="00EE3AD7"/>
    <w:rsid w:val="00EF779A"/>
    <w:rsid w:val="00F016A5"/>
    <w:rsid w:val="00F05DD3"/>
    <w:rsid w:val="00F068E3"/>
    <w:rsid w:val="00F074EA"/>
    <w:rsid w:val="00F140AB"/>
    <w:rsid w:val="00F1473B"/>
    <w:rsid w:val="00F20453"/>
    <w:rsid w:val="00F42720"/>
    <w:rsid w:val="00F438A8"/>
    <w:rsid w:val="00F51889"/>
    <w:rsid w:val="00F53F70"/>
    <w:rsid w:val="00F57DD4"/>
    <w:rsid w:val="00F63CE7"/>
    <w:rsid w:val="00F73536"/>
    <w:rsid w:val="00F7536C"/>
    <w:rsid w:val="00F75BF9"/>
    <w:rsid w:val="00F81580"/>
    <w:rsid w:val="00F83D8D"/>
    <w:rsid w:val="00F95167"/>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EDD54"/>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paragraph" w:styleId="berarbeitung">
    <w:name w:val="Revision"/>
    <w:hidden/>
    <w:uiPriority w:val="99"/>
    <w:semiHidden/>
    <w:rsid w:val="000E3B16"/>
    <w:rPr>
      <w:sz w:val="24"/>
    </w:rPr>
  </w:style>
  <w:style w:type="character" w:styleId="NichtaufgelsteErwhnung">
    <w:name w:val="Unresolved Mention"/>
    <w:basedOn w:val="Absatz-Standardschriftart"/>
    <w:uiPriority w:val="99"/>
    <w:semiHidden/>
    <w:unhideWhenUsed/>
    <w:rsid w:val="00795D4B"/>
    <w:rPr>
      <w:color w:val="605E5C"/>
      <w:shd w:val="clear" w:color="auto" w:fill="E1DFDD"/>
    </w:rPr>
  </w:style>
  <w:style w:type="character" w:styleId="BesuchterLink">
    <w:name w:val="FollowedHyperlink"/>
    <w:basedOn w:val="Absatz-Standardschriftart"/>
    <w:uiPriority w:val="99"/>
    <w:semiHidden/>
    <w:unhideWhenUsed/>
    <w:rsid w:val="005A49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070230772">
      <w:bodyDiv w:val="1"/>
      <w:marLeft w:val="0"/>
      <w:marRight w:val="0"/>
      <w:marTop w:val="0"/>
      <w:marBottom w:val="0"/>
      <w:divBdr>
        <w:top w:val="none" w:sz="0" w:space="0" w:color="auto"/>
        <w:left w:val="none" w:sz="0" w:space="0" w:color="auto"/>
        <w:bottom w:val="none" w:sz="0" w:space="0" w:color="auto"/>
        <w:right w:val="none" w:sz="0" w:space="0" w:color="auto"/>
      </w:divBdr>
    </w:div>
    <w:div w:id="1330206687">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bodenseekreis.de/politik-verwaltung/bekanntmachun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Words>
  <Characters>2962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Obermann, Yvonne</cp:lastModifiedBy>
  <cp:revision>4</cp:revision>
  <cp:lastPrinted>2021-06-17T14:49:00Z</cp:lastPrinted>
  <dcterms:created xsi:type="dcterms:W3CDTF">2026-10-15T09:24:00Z</dcterms:created>
  <dcterms:modified xsi:type="dcterms:W3CDTF">2026-10-15T11:51:00Z</dcterms:modified>
</cp:coreProperties>
</file>