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B57D7"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08AD33C9" wp14:editId="77A8603C">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1180E32C" wp14:editId="1897CEC0">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0E32C"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2495799F"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12E36555" wp14:editId="38B32F97">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5F9F14"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4D359928" wp14:editId="1C41838D">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B3B7AE"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15678A2D"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402CA9C7" w14:textId="686706D7"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E21D87">
        <w:rPr>
          <w:b w:val="0"/>
          <w:bCs w:val="0"/>
          <w:szCs w:val="24"/>
        </w:rPr>
        <w:t>38</w:t>
      </w:r>
      <w:r w:rsidR="006C2116">
        <w:rPr>
          <w:b w:val="0"/>
          <w:bCs w:val="0"/>
          <w:szCs w:val="24"/>
        </w:rPr>
        <w:t>7</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2C41DC">
        <w:rPr>
          <w:b w:val="0"/>
          <w:bCs w:val="0"/>
          <w:noProof/>
          <w:szCs w:val="24"/>
        </w:rPr>
        <w:t>27.10.2026</w:t>
      </w:r>
      <w:r>
        <w:rPr>
          <w:b w:val="0"/>
          <w:bCs w:val="0"/>
          <w:szCs w:val="24"/>
        </w:rPr>
        <w:fldChar w:fldCharType="end"/>
      </w:r>
    </w:p>
    <w:p w14:paraId="0C7A116F"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41FB9682"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6BC9C221"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36296214"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CA456EE"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77A7D51B"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161985BA" w14:textId="74583050" w:rsidR="009E6378" w:rsidRDefault="006C2116">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sidRPr="006C2116">
        <w:rPr>
          <w:sz w:val="28"/>
          <w:szCs w:val="24"/>
        </w:rPr>
        <w:t>Vortrag über Volksgemeinschaft und Verbrechen im Nationalsozialismus</w:t>
      </w:r>
      <w:r w:rsidR="009E6378">
        <w:rPr>
          <w:b w:val="0"/>
          <w:bCs w:val="0"/>
          <w:szCs w:val="24"/>
        </w:rPr>
        <w:fldChar w:fldCharType="begin">
          <w:ffData>
            <w:name w:val="Text18"/>
            <w:enabled/>
            <w:calcOnExit w:val="0"/>
            <w:textInput/>
          </w:ffData>
        </w:fldChar>
      </w:r>
      <w:bookmarkStart w:id="4" w:name="Text18"/>
      <w:r w:rsidR="009E6378">
        <w:rPr>
          <w:b w:val="0"/>
          <w:bCs w:val="0"/>
          <w:szCs w:val="24"/>
        </w:rPr>
        <w:instrText xml:space="preserve"> FORMTEXT </w:instrText>
      </w:r>
      <w:r w:rsidR="009E6378">
        <w:rPr>
          <w:b w:val="0"/>
          <w:bCs w:val="0"/>
          <w:szCs w:val="24"/>
        </w:rPr>
      </w:r>
      <w:r w:rsidR="009E6378">
        <w:rPr>
          <w:b w:val="0"/>
          <w:bCs w:val="0"/>
          <w:szCs w:val="24"/>
        </w:rPr>
        <w:fldChar w:fldCharType="separate"/>
      </w:r>
      <w:r w:rsidR="009E6378">
        <w:rPr>
          <w:b w:val="0"/>
          <w:bCs w:val="0"/>
          <w:noProof/>
          <w:szCs w:val="24"/>
        </w:rPr>
        <w:t> </w:t>
      </w:r>
      <w:r w:rsidR="009E6378">
        <w:rPr>
          <w:b w:val="0"/>
          <w:bCs w:val="0"/>
          <w:noProof/>
          <w:szCs w:val="24"/>
        </w:rPr>
        <w:t> </w:t>
      </w:r>
      <w:r w:rsidR="009E6378">
        <w:rPr>
          <w:b w:val="0"/>
          <w:bCs w:val="0"/>
          <w:noProof/>
          <w:szCs w:val="24"/>
        </w:rPr>
        <w:t> </w:t>
      </w:r>
      <w:r w:rsidR="009E6378">
        <w:rPr>
          <w:b w:val="0"/>
          <w:bCs w:val="0"/>
          <w:noProof/>
          <w:szCs w:val="24"/>
        </w:rPr>
        <w:t> </w:t>
      </w:r>
      <w:r w:rsidR="009E6378">
        <w:rPr>
          <w:b w:val="0"/>
          <w:bCs w:val="0"/>
          <w:noProof/>
          <w:szCs w:val="24"/>
        </w:rPr>
        <w:t> </w:t>
      </w:r>
      <w:r w:rsidR="009E6378">
        <w:rPr>
          <w:b w:val="0"/>
          <w:bCs w:val="0"/>
          <w:szCs w:val="24"/>
        </w:rPr>
        <w:fldChar w:fldCharType="end"/>
      </w:r>
      <w:bookmarkEnd w:id="4"/>
    </w:p>
    <w:p w14:paraId="0ECCB5C9" w14:textId="77777777" w:rsidR="006C2116" w:rsidRDefault="006C2116">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p>
    <w:p w14:paraId="6C2BFE58" w14:textId="1148FC0C" w:rsidR="009E6378" w:rsidRDefault="009E6378">
      <w:pPr>
        <w:pStyle w:val="Kopfzeile"/>
        <w:tabs>
          <w:tab w:val="left" w:pos="720"/>
        </w:tabs>
        <w:ind w:left="2880"/>
        <w:jc w:val="both"/>
        <w:rPr>
          <w:szCs w:val="24"/>
        </w:rPr>
      </w:pPr>
      <w:r>
        <w:rPr>
          <w:szCs w:val="24"/>
        </w:rPr>
        <w:t xml:space="preserve">Tuttlingen. </w:t>
      </w:r>
      <w:r w:rsidR="006C2116" w:rsidRPr="006C2116">
        <w:rPr>
          <w:szCs w:val="24"/>
        </w:rPr>
        <w:t xml:space="preserve">Warum unterstützten so viele Deutsche das nationalsozialistische Regime oder nahmen dessen Verbrechen hin? Und warum schwiegen viele nach dem Ende des Zweiten Weltkriegs? Mit diesen Fragen beschäftigt sich die Spaichinger Journalistin Regina Braungart am Dienstag, 10. November, um 19.00 Uhr im „Felsen“. </w:t>
      </w:r>
    </w:p>
    <w:p w14:paraId="6EC964A3" w14:textId="77777777" w:rsidR="009E6378" w:rsidRDefault="009E6378">
      <w:pPr>
        <w:pStyle w:val="Kopfzeile"/>
        <w:tabs>
          <w:tab w:val="left" w:pos="720"/>
        </w:tabs>
        <w:ind w:left="2880"/>
        <w:jc w:val="both"/>
        <w:rPr>
          <w:b w:val="0"/>
          <w:bCs w:val="0"/>
          <w:szCs w:val="24"/>
        </w:rPr>
      </w:pPr>
    </w:p>
    <w:p w14:paraId="42ACCAC6" w14:textId="391E68EE" w:rsidR="006C2116" w:rsidRDefault="006C2116" w:rsidP="006C2116">
      <w:pPr>
        <w:pStyle w:val="Kopfzeile"/>
        <w:tabs>
          <w:tab w:val="clear" w:pos="4536"/>
          <w:tab w:val="clear" w:pos="9072"/>
          <w:tab w:val="left" w:pos="720"/>
        </w:tabs>
        <w:overflowPunct/>
        <w:autoSpaceDE/>
        <w:autoSpaceDN/>
        <w:adjustRightInd/>
        <w:ind w:left="2832" w:firstLine="48"/>
        <w:jc w:val="both"/>
        <w:textAlignment w:val="auto"/>
        <w:rPr>
          <w:b w:val="0"/>
          <w:bCs w:val="0"/>
        </w:rPr>
      </w:pPr>
      <w:r w:rsidRPr="006C2116">
        <w:rPr>
          <w:b w:val="0"/>
          <w:bCs w:val="0"/>
        </w:rPr>
        <w:t>Ihr Vortrag trägt den Titel „Volksgemeinschaft, Opportunismus und Scham – Wie die Deutschen Euthanasie und andere Menschheitsverbrechen zuließen und danach schwiegen“</w:t>
      </w:r>
      <w:r>
        <w:rPr>
          <w:b w:val="0"/>
          <w:bCs w:val="0"/>
        </w:rPr>
        <w:t xml:space="preserve">. </w:t>
      </w:r>
      <w:r w:rsidRPr="006C2116">
        <w:rPr>
          <w:b w:val="0"/>
          <w:bCs w:val="0"/>
        </w:rPr>
        <w:t>Im Mittelpunkt steht die Frage, weshalb große Teile der deutschen Bevölkerung dem NS-Regime bis zuletzt loyal blieben. Braungart stützt sich dabei auf Forschungen des Historikers und Politikwissenschaftlers Götz Aly. Dieser untersucht neben den ideologischen Grundlagen des Nationalsozialismus auch die wirtschaftlichen und gesellschaftlichen Vorteile, die viele Deutsche aus der NS-Herrschaft zogen.</w:t>
      </w:r>
    </w:p>
    <w:p w14:paraId="144568A5" w14:textId="77777777" w:rsidR="006C2116" w:rsidRPr="006C2116" w:rsidRDefault="006C2116" w:rsidP="006C2116">
      <w:pPr>
        <w:pStyle w:val="Kopfzeile"/>
        <w:tabs>
          <w:tab w:val="clear" w:pos="4536"/>
          <w:tab w:val="clear" w:pos="9072"/>
          <w:tab w:val="left" w:pos="720"/>
        </w:tabs>
        <w:overflowPunct/>
        <w:autoSpaceDE/>
        <w:autoSpaceDN/>
        <w:adjustRightInd/>
        <w:ind w:left="2832" w:firstLine="48"/>
        <w:jc w:val="both"/>
        <w:textAlignment w:val="auto"/>
        <w:rPr>
          <w:b w:val="0"/>
          <w:bCs w:val="0"/>
        </w:rPr>
      </w:pPr>
    </w:p>
    <w:p w14:paraId="79EBF52D" w14:textId="77777777" w:rsidR="006C2116" w:rsidRDefault="006C2116" w:rsidP="006C2116">
      <w:pPr>
        <w:pStyle w:val="Kopfzeile"/>
        <w:tabs>
          <w:tab w:val="left" w:pos="720"/>
        </w:tabs>
        <w:ind w:left="2832" w:firstLine="48"/>
        <w:jc w:val="both"/>
        <w:rPr>
          <w:b w:val="0"/>
          <w:bCs w:val="0"/>
        </w:rPr>
      </w:pPr>
      <w:r w:rsidRPr="006C2116">
        <w:rPr>
          <w:b w:val="0"/>
          <w:bCs w:val="0"/>
        </w:rPr>
        <w:t xml:space="preserve">So profitierten Teile der Bevölkerung von der Enteignung und Ausplünderung jüdischer Menschen sowie vom Raub in den besetzten Gebieten. Hinzu kamen soziale Vergünstigungen, </w:t>
      </w:r>
      <w:r w:rsidRPr="006C2116">
        <w:rPr>
          <w:b w:val="0"/>
          <w:bCs w:val="0"/>
        </w:rPr>
        <w:lastRenderedPageBreak/>
        <w:t>Freizeitangebote der NS-Organisation „Kraft durch Freude“ und berufliche Aufstiegsmöglichkeiten. Diese Vorteile trugen dazu bei, die Zustimmung zum Regime zu sichern. Gleichzeitig dienten sie dessen Machterhalt und Expansionspolitik.</w:t>
      </w:r>
    </w:p>
    <w:p w14:paraId="493238A0" w14:textId="77777777" w:rsidR="006C2116" w:rsidRPr="006C2116" w:rsidRDefault="006C2116" w:rsidP="006C2116">
      <w:pPr>
        <w:pStyle w:val="Kopfzeile"/>
        <w:tabs>
          <w:tab w:val="left" w:pos="720"/>
        </w:tabs>
        <w:ind w:left="2832" w:firstLine="48"/>
        <w:jc w:val="both"/>
        <w:rPr>
          <w:b w:val="0"/>
          <w:bCs w:val="0"/>
        </w:rPr>
      </w:pPr>
    </w:p>
    <w:p w14:paraId="6C29CB16" w14:textId="77777777" w:rsidR="006C2116" w:rsidRDefault="006C2116" w:rsidP="006C2116">
      <w:pPr>
        <w:pStyle w:val="Kopfzeile"/>
        <w:tabs>
          <w:tab w:val="left" w:pos="720"/>
        </w:tabs>
        <w:ind w:left="2832" w:firstLine="48"/>
        <w:jc w:val="both"/>
        <w:rPr>
          <w:b w:val="0"/>
          <w:bCs w:val="0"/>
        </w:rPr>
      </w:pPr>
      <w:r w:rsidRPr="006C2116">
        <w:rPr>
          <w:b w:val="0"/>
          <w:bCs w:val="0"/>
        </w:rPr>
        <w:t>Braungart geht auch der Frage nach, welche Rolle die Mitverantwortung vieler Menschen und die Angst vor den Folgen der nationalsozialistischen Verbrechen spielten. Nach Kriegsende kamen Scham und Verdrängung hinzu. Anhand zahlreicher lokaler Beispiele und eigener Erfahrungen zeigt die Referentin, wie unterschiedlich Menschen in der NS-Zeit handelten und weshalb einfache Einteilungen in Täter und Unbeteiligte oft zu kurz greifen.</w:t>
      </w:r>
    </w:p>
    <w:p w14:paraId="6096AC82" w14:textId="77777777" w:rsidR="006C2116" w:rsidRPr="006C2116" w:rsidRDefault="006C2116" w:rsidP="006C2116">
      <w:pPr>
        <w:pStyle w:val="Kopfzeile"/>
        <w:tabs>
          <w:tab w:val="left" w:pos="720"/>
        </w:tabs>
        <w:ind w:left="2832" w:firstLine="48"/>
        <w:jc w:val="both"/>
        <w:rPr>
          <w:b w:val="0"/>
          <w:bCs w:val="0"/>
        </w:rPr>
      </w:pPr>
    </w:p>
    <w:p w14:paraId="1A61020E" w14:textId="77777777" w:rsidR="006C2116" w:rsidRDefault="006C2116" w:rsidP="006C2116">
      <w:pPr>
        <w:pStyle w:val="Kopfzeile"/>
        <w:tabs>
          <w:tab w:val="left" w:pos="720"/>
        </w:tabs>
        <w:ind w:left="2832" w:firstLine="48"/>
        <w:jc w:val="both"/>
        <w:rPr>
          <w:b w:val="0"/>
          <w:bCs w:val="0"/>
        </w:rPr>
      </w:pPr>
      <w:r w:rsidRPr="006C2116">
        <w:rPr>
          <w:b w:val="0"/>
          <w:bCs w:val="0"/>
        </w:rPr>
        <w:t>Der Vortrag soll dazu anregen, historische Zusammenhänge differenziert zu betrachten und das eigene Verhalten kritisch zu hinterfragen. Dabei stellt Braungart, die Vorsitzende der Initiative KZ-Gedenken in Spaichingen ist, auch Bezüge zu aktuellen gesellschaftlichen Entwicklungen her.</w:t>
      </w:r>
    </w:p>
    <w:p w14:paraId="2B19BAD0" w14:textId="77777777" w:rsidR="006C2116" w:rsidRPr="006C2116" w:rsidRDefault="006C2116" w:rsidP="006C2116">
      <w:pPr>
        <w:pStyle w:val="Kopfzeile"/>
        <w:tabs>
          <w:tab w:val="left" w:pos="720"/>
        </w:tabs>
        <w:ind w:left="2832" w:firstLine="48"/>
        <w:jc w:val="both"/>
        <w:rPr>
          <w:b w:val="0"/>
          <w:bCs w:val="0"/>
        </w:rPr>
      </w:pPr>
    </w:p>
    <w:p w14:paraId="16989EB1" w14:textId="496110E5" w:rsidR="006C2116" w:rsidRPr="006C2116" w:rsidRDefault="006C2116" w:rsidP="002C41DC">
      <w:pPr>
        <w:pStyle w:val="Kopfzeile"/>
        <w:tabs>
          <w:tab w:val="left" w:pos="720"/>
        </w:tabs>
        <w:ind w:left="2832" w:firstLine="48"/>
        <w:jc w:val="both"/>
        <w:rPr>
          <w:b w:val="0"/>
          <w:bCs w:val="0"/>
        </w:rPr>
      </w:pPr>
      <w:r w:rsidRPr="006C2116">
        <w:rPr>
          <w:b w:val="0"/>
          <w:bCs w:val="0"/>
        </w:rPr>
        <w:t>Die Veranstaltung findet in Kooperation mit dem Rittergartenverein statt</w:t>
      </w:r>
      <w:r w:rsidR="002C41DC">
        <w:rPr>
          <w:b w:val="0"/>
          <w:bCs w:val="0"/>
        </w:rPr>
        <w:t xml:space="preserve"> und ist Teil der Gedenkwoche #tuttlingengedenkt</w:t>
      </w:r>
      <w:r w:rsidRPr="006C2116">
        <w:rPr>
          <w:b w:val="0"/>
          <w:bCs w:val="0"/>
        </w:rPr>
        <w:t>.</w:t>
      </w:r>
      <w:r>
        <w:rPr>
          <w:b w:val="0"/>
          <w:bCs w:val="0"/>
        </w:rPr>
        <w:t xml:space="preserve"> Die Teilnahme ist kostenlos, eine Anmeldung ist nicht erforderlich.</w:t>
      </w:r>
    </w:p>
    <w:p w14:paraId="1B9955BF" w14:textId="77777777" w:rsidR="006C2116" w:rsidRDefault="006C2116"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7F731BEA" w14:textId="77777777" w:rsidR="00D817EF" w:rsidRDefault="00D817EF" w:rsidP="00D817EF">
      <w:pPr>
        <w:ind w:left="2121" w:firstLine="708"/>
        <w:jc w:val="both"/>
        <w:rPr>
          <w:rFonts w:cs="Arial"/>
          <w:b w:val="0"/>
          <w:spacing w:val="6"/>
          <w:u w:val="single"/>
        </w:rPr>
      </w:pPr>
      <w:r w:rsidRPr="00DB7434">
        <w:rPr>
          <w:rFonts w:cs="Arial"/>
          <w:b w:val="0"/>
          <w:spacing w:val="6"/>
          <w:u w:val="single"/>
        </w:rPr>
        <w:t>Bildunterschrift:</w:t>
      </w:r>
    </w:p>
    <w:p w14:paraId="42B8ABD7" w14:textId="3D51020E" w:rsidR="004A26FB" w:rsidRPr="004A26FB" w:rsidRDefault="004A26FB" w:rsidP="00D817EF">
      <w:pPr>
        <w:ind w:left="2121" w:firstLine="708"/>
        <w:jc w:val="both"/>
        <w:rPr>
          <w:rFonts w:cs="Arial"/>
          <w:b w:val="0"/>
          <w:spacing w:val="6"/>
        </w:rPr>
      </w:pPr>
      <w:r w:rsidRPr="004A26FB">
        <w:rPr>
          <w:rFonts w:cs="Arial"/>
          <w:b w:val="0"/>
          <w:spacing w:val="6"/>
        </w:rPr>
        <w:t>Stolpersteine Tuttlingen</w:t>
      </w:r>
    </w:p>
    <w:p w14:paraId="4318751F" w14:textId="77777777" w:rsidR="004A26FB" w:rsidRPr="00DB7434" w:rsidRDefault="004A26FB" w:rsidP="00D817EF">
      <w:pPr>
        <w:ind w:left="2121" w:firstLine="708"/>
        <w:jc w:val="both"/>
        <w:rPr>
          <w:rFonts w:cs="Arial"/>
          <w:b w:val="0"/>
          <w:spacing w:val="6"/>
          <w:u w:val="single"/>
        </w:rPr>
      </w:pPr>
    </w:p>
    <w:p w14:paraId="3B02AB34" w14:textId="72464CA8" w:rsidR="000D3F3F" w:rsidRPr="004A26FB" w:rsidRDefault="000D3F3F" w:rsidP="004A26FB">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004A26FB" w:rsidRPr="004A26FB">
        <w:rPr>
          <w:b w:val="0"/>
          <w:bCs w:val="0"/>
          <w:szCs w:val="24"/>
        </w:rPr>
        <w:t>Stadt Tuttlingen</w:t>
      </w:r>
    </w:p>
    <w:p w14:paraId="706EC8D2"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651B25CF"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5D866A69" w14:textId="7B4A5B5B"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w:t>
      </w:r>
      <w:r>
        <w:rPr>
          <w:b w:val="0"/>
          <w:bCs w:val="0"/>
          <w:szCs w:val="24"/>
        </w:rPr>
        <w:lastRenderedPageBreak/>
        <w:t xml:space="preserve">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4282F" w14:textId="77777777" w:rsidR="00D817EF" w:rsidRDefault="00D817EF">
      <w:r>
        <w:separator/>
      </w:r>
    </w:p>
  </w:endnote>
  <w:endnote w:type="continuationSeparator" w:id="0">
    <w:p w14:paraId="3118F0EF" w14:textId="77777777" w:rsidR="00D817EF" w:rsidRDefault="00D81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AAF4"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098D" w14:textId="77777777" w:rsidR="009E6378" w:rsidRDefault="009E6378">
    <w:pPr>
      <w:pStyle w:val="Fuzeile"/>
      <w:rPr>
        <w:b w:val="0"/>
        <w:bCs w:val="0"/>
      </w:rPr>
    </w:pPr>
  </w:p>
  <w:p w14:paraId="4928179A"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21E3D53"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5279" w14:textId="77777777" w:rsidR="00D817EF" w:rsidRDefault="00D817EF">
      <w:r>
        <w:separator/>
      </w:r>
    </w:p>
  </w:footnote>
  <w:footnote w:type="continuationSeparator" w:id="0">
    <w:p w14:paraId="3E0F5643" w14:textId="77777777" w:rsidR="00D817EF" w:rsidRDefault="00D81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077558599">
    <w:abstractNumId w:val="2"/>
  </w:num>
  <w:num w:numId="2" w16cid:durableId="1887176800">
    <w:abstractNumId w:val="0"/>
  </w:num>
  <w:num w:numId="3" w16cid:durableId="1326473124">
    <w:abstractNumId w:val="1"/>
  </w:num>
  <w:num w:numId="4" w16cid:durableId="27731305">
    <w:abstractNumId w:val="4"/>
  </w:num>
  <w:num w:numId="5" w16cid:durableId="852459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EF"/>
    <w:rsid w:val="0009609E"/>
    <w:rsid w:val="000D3F3F"/>
    <w:rsid w:val="001B5E7B"/>
    <w:rsid w:val="002C41DC"/>
    <w:rsid w:val="003D67AE"/>
    <w:rsid w:val="004A26FB"/>
    <w:rsid w:val="0052010D"/>
    <w:rsid w:val="00537C07"/>
    <w:rsid w:val="00667EDB"/>
    <w:rsid w:val="00682B94"/>
    <w:rsid w:val="006C2116"/>
    <w:rsid w:val="006E7EC0"/>
    <w:rsid w:val="00821D39"/>
    <w:rsid w:val="00822511"/>
    <w:rsid w:val="00872CC4"/>
    <w:rsid w:val="008D13DC"/>
    <w:rsid w:val="009424FB"/>
    <w:rsid w:val="009E4E22"/>
    <w:rsid w:val="009E6378"/>
    <w:rsid w:val="00B84F73"/>
    <w:rsid w:val="00D817EF"/>
    <w:rsid w:val="00E21D87"/>
    <w:rsid w:val="00E771B3"/>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50215"/>
  <w15:docId w15:val="{8793AD0D-7A88-4433-AA98-0A8A89EC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link w:val="KopfzeileZchn"/>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character" w:customStyle="1" w:styleId="KopfzeileZchn">
    <w:name w:val="Kopfzeile Zchn"/>
    <w:basedOn w:val="Absatz-Standardschriftart"/>
    <w:link w:val="Kopfzeile"/>
    <w:rsid w:val="00537C07"/>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815">
      <w:bodyDiv w:val="1"/>
      <w:marLeft w:val="0"/>
      <w:marRight w:val="0"/>
      <w:marTop w:val="0"/>
      <w:marBottom w:val="0"/>
      <w:divBdr>
        <w:top w:val="none" w:sz="0" w:space="0" w:color="auto"/>
        <w:left w:val="none" w:sz="0" w:space="0" w:color="auto"/>
        <w:bottom w:val="none" w:sz="0" w:space="0" w:color="auto"/>
        <w:right w:val="none" w:sz="0" w:space="0" w:color="auto"/>
      </w:divBdr>
    </w:div>
    <w:div w:id="287201554">
      <w:bodyDiv w:val="1"/>
      <w:marLeft w:val="0"/>
      <w:marRight w:val="0"/>
      <w:marTop w:val="0"/>
      <w:marBottom w:val="0"/>
      <w:divBdr>
        <w:top w:val="none" w:sz="0" w:space="0" w:color="auto"/>
        <w:left w:val="none" w:sz="0" w:space="0" w:color="auto"/>
        <w:bottom w:val="none" w:sz="0" w:space="0" w:color="auto"/>
        <w:right w:val="none" w:sz="0" w:space="0" w:color="auto"/>
      </w:divBdr>
    </w:div>
    <w:div w:id="646393793">
      <w:bodyDiv w:val="1"/>
      <w:marLeft w:val="0"/>
      <w:marRight w:val="0"/>
      <w:marTop w:val="0"/>
      <w:marBottom w:val="0"/>
      <w:divBdr>
        <w:top w:val="none" w:sz="0" w:space="0" w:color="auto"/>
        <w:left w:val="none" w:sz="0" w:space="0" w:color="auto"/>
        <w:bottom w:val="none" w:sz="0" w:space="0" w:color="auto"/>
        <w:right w:val="none" w:sz="0" w:space="0" w:color="auto"/>
      </w:divBdr>
    </w:div>
    <w:div w:id="1679576503">
      <w:bodyDiv w:val="1"/>
      <w:marLeft w:val="0"/>
      <w:marRight w:val="0"/>
      <w:marTop w:val="0"/>
      <w:marBottom w:val="0"/>
      <w:divBdr>
        <w:top w:val="none" w:sz="0" w:space="0" w:color="auto"/>
        <w:left w:val="none" w:sz="0" w:space="0" w:color="auto"/>
        <w:bottom w:val="none" w:sz="0" w:space="0" w:color="auto"/>
        <w:right w:val="none" w:sz="0" w:space="0" w:color="auto"/>
      </w:divBdr>
    </w:div>
    <w:div w:id="1712026257">
      <w:bodyDiv w:val="1"/>
      <w:marLeft w:val="0"/>
      <w:marRight w:val="0"/>
      <w:marTop w:val="0"/>
      <w:marBottom w:val="0"/>
      <w:divBdr>
        <w:top w:val="none" w:sz="0" w:space="0" w:color="auto"/>
        <w:left w:val="none" w:sz="0" w:space="0" w:color="auto"/>
        <w:bottom w:val="none" w:sz="0" w:space="0" w:color="auto"/>
        <w:right w:val="none" w:sz="0" w:space="0" w:color="auto"/>
      </w:divBdr>
    </w:div>
    <w:div w:id="186732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2531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2878</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Bürger, Katharina (Ib)</cp:lastModifiedBy>
  <cp:revision>6</cp:revision>
  <cp:lastPrinted>2019-04-09T06:42:00Z</cp:lastPrinted>
  <dcterms:created xsi:type="dcterms:W3CDTF">2026-10-27T06:41:00Z</dcterms:created>
  <dcterms:modified xsi:type="dcterms:W3CDTF">2026-10-27T11:18:00Z</dcterms:modified>
</cp:coreProperties>
</file>