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061AEF3B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D81AB0">
        <w:rPr>
          <w:rFonts w:ascii="ZapfHumnst BT" w:hAnsi="ZapfHumnst BT"/>
          <w:sz w:val="28"/>
        </w:rPr>
        <w:t>jwil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STADTENTWICKLUNG / KOMMUNALER HOCHBAU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Städtische Hochbauprojekte, Denkmalschutz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Jutta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Wilhelm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+49(6123)697-387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jutta.wilhelm@eltville.de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2C183693" w:rsidR="0022719D" w:rsidRPr="00A07A6B" w:rsidRDefault="00D81AB0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Baubeginn Sanierung Sporthalle Erbach rückt näher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0B87529A" w14:textId="34CCED44" w:rsidR="00A55E82" w:rsidRDefault="0082706C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EC6604">
        <w:rPr>
          <w:rFonts w:ascii="GeoSlb712 Md BT" w:hAnsi="GeoSlb712 Md BT"/>
        </w:rPr>
        <w:t xml:space="preserve">Die Vorbereitungen für die Sanierung der Erbacher Halle sind in vollem Gange. </w:t>
      </w:r>
      <w:r w:rsidR="00A55E82">
        <w:rPr>
          <w:rFonts w:ascii="GeoSlb712 Md BT" w:hAnsi="GeoSlb712 Md BT"/>
        </w:rPr>
        <w:t>Das Projekt befindet sich aktuell kurz vor Abschluss der Entwurfsplanung</w:t>
      </w:r>
      <w:r w:rsidR="00EC6604">
        <w:rPr>
          <w:rFonts w:ascii="GeoSlb712 Md BT" w:hAnsi="GeoSlb712 Md BT"/>
        </w:rPr>
        <w:t>.</w:t>
      </w:r>
      <w:r w:rsidR="00A55E82">
        <w:rPr>
          <w:rFonts w:ascii="GeoSlb712 Md BT" w:hAnsi="GeoSlb712 Md BT"/>
        </w:rPr>
        <w:t xml:space="preserve"> </w:t>
      </w:r>
      <w:r w:rsidR="00EC6604">
        <w:rPr>
          <w:rFonts w:ascii="GeoSlb712 Md BT" w:hAnsi="GeoSlb712 Md BT"/>
        </w:rPr>
        <w:t>P</w:t>
      </w:r>
      <w:r w:rsidR="00A55E82">
        <w:rPr>
          <w:rFonts w:ascii="GeoSlb712 Md BT" w:hAnsi="GeoSlb712 Md BT"/>
        </w:rPr>
        <w:t xml:space="preserve">arallel </w:t>
      </w:r>
      <w:r w:rsidR="00EC6604">
        <w:rPr>
          <w:rFonts w:ascii="GeoSlb712 Md BT" w:hAnsi="GeoSlb712 Md BT"/>
        </w:rPr>
        <w:t xml:space="preserve">wird </w:t>
      </w:r>
      <w:r w:rsidR="00A55E82">
        <w:rPr>
          <w:rFonts w:ascii="GeoSlb712 Md BT" w:hAnsi="GeoSlb712 Md BT"/>
        </w:rPr>
        <w:t xml:space="preserve">bereits an der Bauantragsplanung gearbeitet, so dass der Bauantrag wie geplant bis Ende 2026 eingereicht werden </w:t>
      </w:r>
      <w:r w:rsidR="0022721D">
        <w:rPr>
          <w:rFonts w:ascii="GeoSlb712 Md BT" w:hAnsi="GeoSlb712 Md BT"/>
        </w:rPr>
        <w:t>soll.</w:t>
      </w:r>
    </w:p>
    <w:p w14:paraId="6D43868D" w14:textId="77777777" w:rsidR="00EC6604" w:rsidRDefault="00A55E82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Bürgermeister Patrick Kunkel freut sich, dass das Projekt damit zeitlich bislang im gesetzten Rahmenterminplan liegt</w:t>
      </w:r>
      <w:r w:rsidR="0022721D">
        <w:rPr>
          <w:rFonts w:ascii="GeoSlb712 Md BT" w:hAnsi="GeoSlb712 Md BT"/>
        </w:rPr>
        <w:t>,</w:t>
      </w:r>
      <w:r>
        <w:rPr>
          <w:rFonts w:ascii="GeoSlb712 Md BT" w:hAnsi="GeoSlb712 Md BT"/>
        </w:rPr>
        <w:t xml:space="preserve"> und der für den </w:t>
      </w:r>
      <w:r w:rsidR="0035690A">
        <w:rPr>
          <w:rFonts w:ascii="GeoSlb712 Md BT" w:hAnsi="GeoSlb712 Md BT"/>
        </w:rPr>
        <w:t>e</w:t>
      </w:r>
      <w:r>
        <w:rPr>
          <w:rFonts w:ascii="GeoSlb712 Md BT" w:hAnsi="GeoSlb712 Md BT"/>
        </w:rPr>
        <w:t xml:space="preserve">rsten Bauabschnitt </w:t>
      </w:r>
      <w:r w:rsidR="004D3C68">
        <w:rPr>
          <w:rFonts w:ascii="GeoSlb712 Md BT" w:hAnsi="GeoSlb712 Md BT"/>
        </w:rPr>
        <w:t>vorgesehene</w:t>
      </w:r>
      <w:r>
        <w:rPr>
          <w:rFonts w:ascii="GeoSlb712 Md BT" w:hAnsi="GeoSlb712 Md BT"/>
        </w:rPr>
        <w:t xml:space="preserve"> Baubeginn ab Früh</w:t>
      </w:r>
      <w:r w:rsidR="00CE7CDA">
        <w:rPr>
          <w:rFonts w:ascii="GeoSlb712 Md BT" w:hAnsi="GeoSlb712 Md BT"/>
        </w:rPr>
        <w:t>jahr</w:t>
      </w:r>
      <w:r>
        <w:rPr>
          <w:rFonts w:ascii="GeoSlb712 Md BT" w:hAnsi="GeoSlb712 Md BT"/>
        </w:rPr>
        <w:t xml:space="preserve"> 2027 </w:t>
      </w:r>
      <w:r w:rsidR="00D16286">
        <w:rPr>
          <w:rFonts w:ascii="GeoSlb712 Md BT" w:hAnsi="GeoSlb712 Md BT"/>
        </w:rPr>
        <w:t>absehbar ist.</w:t>
      </w:r>
    </w:p>
    <w:p w14:paraId="21B24482" w14:textId="77777777" w:rsidR="00EC6604" w:rsidRDefault="00EC6604" w:rsidP="005F1630">
      <w:pPr>
        <w:rPr>
          <w:rFonts w:ascii="GeoSlb712 Md BT" w:hAnsi="GeoSlb712 Md BT"/>
        </w:rPr>
      </w:pPr>
    </w:p>
    <w:p w14:paraId="4C45AA0C" w14:textId="11396ED8" w:rsidR="00216E24" w:rsidRDefault="0022721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Der zweite Bauabschnitt, der den größeren Hallenteil betrifft, soll zeitversetzt </w:t>
      </w:r>
      <w:r w:rsidR="00EC6604">
        <w:rPr>
          <w:rFonts w:ascii="GeoSlb712 Md BT" w:hAnsi="GeoSlb712 Md BT"/>
        </w:rPr>
        <w:t>er</w:t>
      </w:r>
      <w:r>
        <w:rPr>
          <w:rFonts w:ascii="GeoSlb712 Md BT" w:hAnsi="GeoSlb712 Md BT"/>
        </w:rPr>
        <w:t>folgen</w:t>
      </w:r>
      <w:r w:rsidR="00CD28BB">
        <w:rPr>
          <w:rFonts w:ascii="GeoSlb712 Md BT" w:hAnsi="GeoSlb712 Md BT"/>
        </w:rPr>
        <w:t>.</w:t>
      </w:r>
      <w:r>
        <w:rPr>
          <w:rFonts w:ascii="GeoSlb712 Md BT" w:hAnsi="GeoSlb712 Md BT"/>
        </w:rPr>
        <w:t xml:space="preserve"> </w:t>
      </w:r>
      <w:r w:rsidR="00CD28BB">
        <w:rPr>
          <w:rFonts w:ascii="GeoSlb712 Md BT" w:hAnsi="GeoSlb712 Md BT"/>
        </w:rPr>
        <w:t>F</w:t>
      </w:r>
      <w:r>
        <w:rPr>
          <w:rFonts w:ascii="GeoSlb712 Md BT" w:hAnsi="GeoSlb712 Md BT"/>
        </w:rPr>
        <w:t>rühestens nach den Hessischen Sommerferien 2027</w:t>
      </w:r>
      <w:r w:rsidR="00CD28BB">
        <w:rPr>
          <w:rFonts w:ascii="GeoSlb712 Md BT" w:hAnsi="GeoSlb712 Md BT"/>
        </w:rPr>
        <w:t xml:space="preserve"> soll es losgehen</w:t>
      </w:r>
      <w:r>
        <w:rPr>
          <w:rFonts w:ascii="GeoSlb712 Md BT" w:hAnsi="GeoSlb712 Md BT"/>
        </w:rPr>
        <w:t>.</w:t>
      </w:r>
      <w:r w:rsidR="00EC6604">
        <w:rPr>
          <w:rFonts w:ascii="GeoSlb712 Md BT" w:hAnsi="GeoSlb712 Md BT"/>
        </w:rPr>
        <w:t xml:space="preserve"> Die Stadt</w:t>
      </w:r>
      <w:r>
        <w:rPr>
          <w:rFonts w:ascii="GeoSlb712 Md BT" w:hAnsi="GeoSlb712 Md BT"/>
        </w:rPr>
        <w:t xml:space="preserve"> hat den </w:t>
      </w:r>
      <w:r w:rsidR="00EC6604">
        <w:rPr>
          <w:rFonts w:ascii="GeoSlb712 Md BT" w:hAnsi="GeoSlb712 Md BT"/>
        </w:rPr>
        <w:t xml:space="preserve">Nutzerinnen und </w:t>
      </w:r>
      <w:r>
        <w:rPr>
          <w:rFonts w:ascii="GeoSlb712 Md BT" w:hAnsi="GeoSlb712 Md BT"/>
        </w:rPr>
        <w:t xml:space="preserve">Nutzern </w:t>
      </w:r>
      <w:r w:rsidR="00EC6604">
        <w:rPr>
          <w:rFonts w:ascii="GeoSlb712 Md BT" w:hAnsi="GeoSlb712 Md BT"/>
        </w:rPr>
        <w:t>sowie den</w:t>
      </w:r>
      <w:r>
        <w:rPr>
          <w:rFonts w:ascii="GeoSlb712 Md BT" w:hAnsi="GeoSlb712 Md BT"/>
        </w:rPr>
        <w:t xml:space="preserve"> </w:t>
      </w:r>
      <w:r w:rsidR="00EC6604">
        <w:rPr>
          <w:rFonts w:ascii="GeoSlb712 Md BT" w:hAnsi="GeoSlb712 Md BT"/>
        </w:rPr>
        <w:t xml:space="preserve">betroffenen </w:t>
      </w:r>
      <w:r>
        <w:rPr>
          <w:rFonts w:ascii="GeoSlb712 Md BT" w:hAnsi="GeoSlb712 Md BT"/>
        </w:rPr>
        <w:t xml:space="preserve">Vereinen, die vor allem für den Zeitraum des zweiten Bauabschnitts Ausweichflächen in Anspruch nehmen müssen, Unterstützung bei deren Suche zugesagt. </w:t>
      </w:r>
    </w:p>
    <w:p w14:paraId="4208CC2B" w14:textId="77777777" w:rsidR="00216E24" w:rsidRDefault="00216E24" w:rsidP="005F1630">
      <w:pPr>
        <w:rPr>
          <w:rFonts w:ascii="GeoSlb712 Md BT" w:hAnsi="GeoSlb712 Md BT"/>
        </w:rPr>
      </w:pPr>
    </w:p>
    <w:p w14:paraId="1937EEAA" w14:textId="2B7488CB" w:rsidR="0022721D" w:rsidRDefault="004D3C68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Der Rathaus-Chef ist sich </w:t>
      </w:r>
      <w:r w:rsidR="0035690A">
        <w:rPr>
          <w:rFonts w:ascii="GeoSlb712 Md BT" w:hAnsi="GeoSlb712 Md BT"/>
        </w:rPr>
        <w:t xml:space="preserve">jedoch </w:t>
      </w:r>
      <w:r>
        <w:rPr>
          <w:rFonts w:ascii="GeoSlb712 Md BT" w:hAnsi="GeoSlb712 Md BT"/>
        </w:rPr>
        <w:t xml:space="preserve">sicher: </w:t>
      </w:r>
      <w:r w:rsidR="00EC6604">
        <w:rPr>
          <w:rFonts w:ascii="GeoSlb712 Md BT" w:hAnsi="GeoSlb712 Md BT"/>
        </w:rPr>
        <w:t>D</w:t>
      </w:r>
      <w:r w:rsidR="0035690A">
        <w:rPr>
          <w:rFonts w:ascii="GeoSlb712 Md BT" w:hAnsi="GeoSlb712 Md BT"/>
        </w:rPr>
        <w:t xml:space="preserve">as Ergebnis der Sanierungsmaßnahme wird </w:t>
      </w:r>
      <w:r>
        <w:rPr>
          <w:rFonts w:ascii="GeoSlb712 Md BT" w:hAnsi="GeoSlb712 Md BT"/>
        </w:rPr>
        <w:t>die mit Einschränkungen</w:t>
      </w:r>
      <w:r w:rsidR="00CA0726">
        <w:rPr>
          <w:rFonts w:ascii="GeoSlb712 Md BT" w:hAnsi="GeoSlb712 Md BT"/>
        </w:rPr>
        <w:t xml:space="preserve"> und Beeinträchtigungen</w:t>
      </w:r>
      <w:r>
        <w:rPr>
          <w:rFonts w:ascii="GeoSlb712 Md BT" w:hAnsi="GeoSlb712 Md BT"/>
        </w:rPr>
        <w:t xml:space="preserve"> verbundene Bauzeit </w:t>
      </w:r>
      <w:r w:rsidR="0035690A">
        <w:rPr>
          <w:rFonts w:ascii="GeoSlb712 Md BT" w:hAnsi="GeoSlb712 Md BT"/>
        </w:rPr>
        <w:t>wieder gutmachen.</w:t>
      </w:r>
    </w:p>
    <w:p w14:paraId="7FDC24C7" w14:textId="6C7DF074" w:rsidR="0035690A" w:rsidRDefault="0035690A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Neben der energetischen Ertüchtigung der gesamten Gebäudehülle mittels Vollwärmeschutz und Austausch der alten Fenster und Türen soll die technische Gebäudeausrüstung komplett auf einen modernen und energieeffizienten Standard erneuert werden</w:t>
      </w:r>
      <w:r w:rsidR="00EC6604">
        <w:rPr>
          <w:rFonts w:ascii="GeoSlb712 Md BT" w:hAnsi="GeoSlb712 Md BT"/>
        </w:rPr>
        <w:t>. – Dies</w:t>
      </w:r>
      <w:r>
        <w:rPr>
          <w:rFonts w:ascii="GeoSlb712 Md BT" w:hAnsi="GeoSlb712 Md BT"/>
        </w:rPr>
        <w:t xml:space="preserve"> beispielsweise durch Änderung des Heizkonzepts </w:t>
      </w:r>
      <w:r w:rsidR="00216E24">
        <w:rPr>
          <w:rFonts w:ascii="GeoSlb712 Md BT" w:hAnsi="GeoSlb712 Md BT"/>
        </w:rPr>
        <w:t xml:space="preserve">im Hallen- und Gymnastikraum </w:t>
      </w:r>
      <w:r>
        <w:rPr>
          <w:rFonts w:ascii="GeoSlb712 Md BT" w:hAnsi="GeoSlb712 Md BT"/>
        </w:rPr>
        <w:t>auf energiesparende Deckenstrahlheizung</w:t>
      </w:r>
      <w:r w:rsidR="00216E24">
        <w:rPr>
          <w:rFonts w:ascii="GeoSlb712 Md BT" w:hAnsi="GeoSlb712 Md BT"/>
        </w:rPr>
        <w:t xml:space="preserve">, Errichtung einer </w:t>
      </w:r>
      <w:r w:rsidR="005229FB">
        <w:rPr>
          <w:rFonts w:ascii="GeoSlb712 Md BT" w:hAnsi="GeoSlb712 Md BT"/>
        </w:rPr>
        <w:t>Ph</w:t>
      </w:r>
      <w:r w:rsidR="00216E24">
        <w:rPr>
          <w:rFonts w:ascii="GeoSlb712 Md BT" w:hAnsi="GeoSlb712 Md BT"/>
        </w:rPr>
        <w:t xml:space="preserve">otovoltaikanlage auf dem Dach, </w:t>
      </w:r>
      <w:r w:rsidR="00CE7CDA">
        <w:rPr>
          <w:rFonts w:ascii="GeoSlb712 Md BT" w:hAnsi="GeoSlb712 Md BT"/>
        </w:rPr>
        <w:t xml:space="preserve">Einbau von </w:t>
      </w:r>
      <w:r w:rsidR="00216E24">
        <w:rPr>
          <w:rFonts w:ascii="GeoSlb712 Md BT" w:hAnsi="GeoSlb712 Md BT"/>
        </w:rPr>
        <w:t>LED-Beleuchtung und Ergänzung einer intelligenten Regelungstechnik.</w:t>
      </w:r>
    </w:p>
    <w:p w14:paraId="3A337296" w14:textId="77777777" w:rsidR="00CC4D44" w:rsidRDefault="00CC4D44" w:rsidP="005F1630">
      <w:pPr>
        <w:rPr>
          <w:rFonts w:ascii="GeoSlb712 Md BT" w:hAnsi="GeoSlb712 Md BT"/>
        </w:rPr>
      </w:pPr>
    </w:p>
    <w:p w14:paraId="2D71718F" w14:textId="29B42E31" w:rsidR="00216E24" w:rsidRDefault="00216E24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Aber auch Aspekte aus dem Bereich Klimaanpassung kamen bei der Entwurfsplanung nicht zu kurz. Beispielsweise ist eine Retentionszisterne geplant, die bei zukünftig immer wahrscheinlicheren </w:t>
      </w:r>
      <w:r w:rsidR="005229FB">
        <w:rPr>
          <w:rFonts w:ascii="GeoSlb712 Md BT" w:hAnsi="GeoSlb712 Md BT"/>
        </w:rPr>
        <w:t>Stark</w:t>
      </w:r>
      <w:r>
        <w:rPr>
          <w:rFonts w:ascii="GeoSlb712 Md BT" w:hAnsi="GeoSlb712 Md BT"/>
        </w:rPr>
        <w:t xml:space="preserve">regenereignissen </w:t>
      </w:r>
      <w:r w:rsidR="005229FB">
        <w:rPr>
          <w:rFonts w:ascii="GeoSlb712 Md BT" w:hAnsi="GeoSlb712 Md BT"/>
        </w:rPr>
        <w:t xml:space="preserve">zum einen </w:t>
      </w:r>
      <w:r>
        <w:rPr>
          <w:rFonts w:ascii="GeoSlb712 Md BT" w:hAnsi="GeoSlb712 Md BT"/>
        </w:rPr>
        <w:t>mehr Schutz vor Überflutungen bietet</w:t>
      </w:r>
      <w:r w:rsidR="005229FB">
        <w:rPr>
          <w:rFonts w:ascii="GeoSlb712 Md BT" w:hAnsi="GeoSlb712 Md BT"/>
        </w:rPr>
        <w:t>. Zum anderen kann das gespeicherte Regenwasser zur</w:t>
      </w:r>
      <w:r>
        <w:rPr>
          <w:rFonts w:ascii="GeoSlb712 Md BT" w:hAnsi="GeoSlb712 Md BT"/>
        </w:rPr>
        <w:t xml:space="preserve"> </w:t>
      </w:r>
      <w:r w:rsidR="003514E5">
        <w:rPr>
          <w:rFonts w:ascii="GeoSlb712 Md BT" w:hAnsi="GeoSlb712 Md BT"/>
        </w:rPr>
        <w:t>Bewässerung der städtischen Grünflächen</w:t>
      </w:r>
      <w:r>
        <w:rPr>
          <w:rFonts w:ascii="GeoSlb712 Md BT" w:hAnsi="GeoSlb712 Md BT"/>
        </w:rPr>
        <w:t xml:space="preserve"> in trockenen Perioden herangezogen werden.</w:t>
      </w:r>
      <w:r w:rsidR="003514E5">
        <w:rPr>
          <w:rFonts w:ascii="GeoSlb712 Md BT" w:hAnsi="GeoSlb712 Md BT"/>
        </w:rPr>
        <w:t xml:space="preserve"> </w:t>
      </w:r>
      <w:r w:rsidR="00CC4D44">
        <w:rPr>
          <w:rFonts w:ascii="GeoSlb712 Md BT" w:hAnsi="GeoSlb712 Md BT"/>
        </w:rPr>
        <w:lastRenderedPageBreak/>
        <w:t>Ergänzend</w:t>
      </w:r>
      <w:r w:rsidR="003514E5">
        <w:rPr>
          <w:rFonts w:ascii="GeoSlb712 Md BT" w:hAnsi="GeoSlb712 Md BT"/>
        </w:rPr>
        <w:t xml:space="preserve"> ist an einigen Fassadenflächen eine Begrünung geplant.</w:t>
      </w:r>
    </w:p>
    <w:p w14:paraId="2744B7A8" w14:textId="77777777" w:rsidR="00216E24" w:rsidRDefault="00216E24" w:rsidP="005F1630">
      <w:pPr>
        <w:rPr>
          <w:rFonts w:ascii="GeoSlb712 Md BT" w:hAnsi="GeoSlb712 Md BT"/>
        </w:rPr>
      </w:pPr>
    </w:p>
    <w:p w14:paraId="416C779F" w14:textId="12C4C8C4" w:rsidR="006D07FF" w:rsidRPr="006D07FF" w:rsidRDefault="006D07FF" w:rsidP="005F1630">
      <w:pPr>
        <w:rPr>
          <w:rFonts w:ascii="GeoSlb712 Md BT" w:hAnsi="GeoSlb712 Md BT"/>
          <w:b/>
          <w:bCs/>
        </w:rPr>
      </w:pPr>
      <w:r w:rsidRPr="006D07FF">
        <w:rPr>
          <w:rFonts w:ascii="GeoSlb712 Md BT" w:hAnsi="GeoSlb712 Md BT"/>
          <w:b/>
          <w:bCs/>
        </w:rPr>
        <w:t>Notstrom und Kühlung</w:t>
      </w:r>
    </w:p>
    <w:p w14:paraId="347B6A7F" w14:textId="2D8ED973" w:rsidR="00216E24" w:rsidRDefault="005229FB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Bürgermeister Patrick Kunkel war bei der Planung e</w:t>
      </w:r>
      <w:r w:rsidR="00216E24">
        <w:rPr>
          <w:rFonts w:ascii="GeoSlb712 Md BT" w:hAnsi="GeoSlb712 Md BT"/>
        </w:rPr>
        <w:t>in weiterer Gesichtspunkt</w:t>
      </w:r>
      <w:r w:rsidR="003514E5">
        <w:rPr>
          <w:rFonts w:ascii="GeoSlb712 Md BT" w:hAnsi="GeoSlb712 Md BT"/>
        </w:rPr>
        <w:t xml:space="preserve"> von Anfang an wichtig</w:t>
      </w:r>
      <w:r>
        <w:rPr>
          <w:rFonts w:ascii="GeoSlb712 Md BT" w:hAnsi="GeoSlb712 Md BT"/>
        </w:rPr>
        <w:t>:</w:t>
      </w:r>
      <w:r w:rsidR="003514E5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>Und zwar d</w:t>
      </w:r>
      <w:r w:rsidR="003514E5">
        <w:rPr>
          <w:rFonts w:ascii="GeoSlb712 Md BT" w:hAnsi="GeoSlb712 Md BT"/>
        </w:rPr>
        <w:t>ie Berücksichtigung des Katastrophenschutzes. Die Halle wird daher als Betreuungsplatz 50 geplant, d.h. dass im Katastrophenfall dort 50 Personen über einen gewissen Zeitraum untergebracht und versorgt werden können</w:t>
      </w:r>
      <w:r w:rsidR="0099382D">
        <w:rPr>
          <w:rFonts w:ascii="GeoSlb712 Md BT" w:hAnsi="GeoSlb712 Md BT"/>
        </w:rPr>
        <w:t xml:space="preserve">. Damit dies auch unabhängig von der Stromversorgung über das öffentliche Netz sichergestellt werden kann, ist die </w:t>
      </w:r>
      <w:r w:rsidR="003514E5">
        <w:rPr>
          <w:rFonts w:ascii="GeoSlb712 Md BT" w:hAnsi="GeoSlb712 Md BT"/>
        </w:rPr>
        <w:t>Einspeisung</w:t>
      </w:r>
      <w:r w:rsidR="0099382D">
        <w:rPr>
          <w:rFonts w:ascii="GeoSlb712 Md BT" w:hAnsi="GeoSlb712 Md BT"/>
        </w:rPr>
        <w:t>smöglichkeit</w:t>
      </w:r>
      <w:r w:rsidR="003514E5">
        <w:rPr>
          <w:rFonts w:ascii="GeoSlb712 Md BT" w:hAnsi="GeoSlb712 Md BT"/>
        </w:rPr>
        <w:t xml:space="preserve"> eines mobilen Notstromaggregates </w:t>
      </w:r>
      <w:r w:rsidR="00CA0726">
        <w:rPr>
          <w:rFonts w:ascii="GeoSlb712 Md BT" w:hAnsi="GeoSlb712 Md BT"/>
        </w:rPr>
        <w:t>vorgesehen.</w:t>
      </w:r>
    </w:p>
    <w:p w14:paraId="770A3D64" w14:textId="37A2088B" w:rsidR="003514E5" w:rsidRDefault="0099382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W</w:t>
      </w:r>
      <w:r w:rsidR="003514E5">
        <w:rPr>
          <w:rFonts w:ascii="GeoSlb712 Md BT" w:hAnsi="GeoSlb712 Md BT"/>
        </w:rPr>
        <w:t>ie der vergangene Sommer gezeigt hat</w:t>
      </w:r>
      <w:r>
        <w:rPr>
          <w:rFonts w:ascii="GeoSlb712 Md BT" w:hAnsi="GeoSlb712 Md BT"/>
        </w:rPr>
        <w:t xml:space="preserve">, kann ein Szenario, das den Schutz </w:t>
      </w:r>
      <w:r w:rsidR="00CA0726">
        <w:rPr>
          <w:rFonts w:ascii="GeoSlb712 Md BT" w:hAnsi="GeoSlb712 Md BT"/>
        </w:rPr>
        <w:t xml:space="preserve">und die Versorgung </w:t>
      </w:r>
      <w:r>
        <w:rPr>
          <w:rFonts w:ascii="GeoSlb712 Md BT" w:hAnsi="GeoSlb712 Md BT"/>
        </w:rPr>
        <w:t>der Bevölkerung erfordert,</w:t>
      </w:r>
      <w:r w:rsidR="00CA0726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 xml:space="preserve">auch in </w:t>
      </w:r>
      <w:r w:rsidR="003514E5">
        <w:rPr>
          <w:rFonts w:ascii="GeoSlb712 Md BT" w:hAnsi="GeoSlb712 Md BT"/>
        </w:rPr>
        <w:t>extreme</w:t>
      </w:r>
      <w:r>
        <w:rPr>
          <w:rFonts w:ascii="GeoSlb712 Md BT" w:hAnsi="GeoSlb712 Md BT"/>
        </w:rPr>
        <w:t>r</w:t>
      </w:r>
      <w:r w:rsidR="003514E5">
        <w:rPr>
          <w:rFonts w:ascii="GeoSlb712 Md BT" w:hAnsi="GeoSlb712 Md BT"/>
        </w:rPr>
        <w:t xml:space="preserve"> Hitze</w:t>
      </w:r>
      <w:r>
        <w:rPr>
          <w:rFonts w:ascii="GeoSlb712 Md BT" w:hAnsi="GeoSlb712 Md BT"/>
        </w:rPr>
        <w:t xml:space="preserve"> liegen.</w:t>
      </w:r>
      <w:r w:rsidR="003514E5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 xml:space="preserve">Damit die Halle in einem solchen Fall als kühler Rückzugsraum insbesondere für vulnerable Gruppen zur Verfügung gestellt werden kann, </w:t>
      </w:r>
      <w:r w:rsidR="00CC4D44">
        <w:rPr>
          <w:rFonts w:ascii="GeoSlb712 Md BT" w:hAnsi="GeoSlb712 Md BT"/>
        </w:rPr>
        <w:t xml:space="preserve">sieht die aktuelle Planung die Ausstattung des </w:t>
      </w:r>
      <w:r>
        <w:rPr>
          <w:rFonts w:ascii="GeoSlb712 Md BT" w:hAnsi="GeoSlb712 Md BT"/>
        </w:rPr>
        <w:t>Gymnastik</w:t>
      </w:r>
      <w:r w:rsidR="00CC4D44">
        <w:rPr>
          <w:rFonts w:ascii="GeoSlb712 Md BT" w:hAnsi="GeoSlb712 Md BT"/>
        </w:rPr>
        <w:t xml:space="preserve">- </w:t>
      </w:r>
      <w:r w:rsidR="005A37B0">
        <w:rPr>
          <w:rFonts w:ascii="GeoSlb712 Md BT" w:hAnsi="GeoSlb712 Md BT"/>
        </w:rPr>
        <w:t>und Hallenraum</w:t>
      </w:r>
      <w:r w:rsidR="00CC4D44">
        <w:rPr>
          <w:rFonts w:ascii="GeoSlb712 Md BT" w:hAnsi="GeoSlb712 Md BT"/>
        </w:rPr>
        <w:t>s</w:t>
      </w:r>
      <w:r w:rsidR="005A37B0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 xml:space="preserve">mit einer Gebäudekühlung </w:t>
      </w:r>
      <w:r w:rsidR="00CC4D44">
        <w:rPr>
          <w:rFonts w:ascii="GeoSlb712 Md BT" w:hAnsi="GeoSlb712 Md BT"/>
        </w:rPr>
        <w:t>vor</w:t>
      </w:r>
      <w:r w:rsidR="005A37B0">
        <w:rPr>
          <w:rFonts w:ascii="GeoSlb712 Md BT" w:hAnsi="GeoSlb712 Md BT"/>
        </w:rPr>
        <w:t>, die energieeffizient über die ohnehin vorhandenen Lüftungsgeräte erfolg</w:t>
      </w:r>
      <w:r w:rsidR="00A9542E">
        <w:rPr>
          <w:rFonts w:ascii="GeoSlb712 Md BT" w:hAnsi="GeoSlb712 Md BT"/>
        </w:rPr>
        <w:t>en kann.</w:t>
      </w:r>
    </w:p>
    <w:p w14:paraId="16E85F3B" w14:textId="4A60D51A" w:rsidR="009B5D34" w:rsidRDefault="0035690A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 </w:t>
      </w:r>
    </w:p>
    <w:p w14:paraId="75249CF1" w14:textId="4DA39598" w:rsidR="009B5D34" w:rsidRDefault="00D00F13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Ein weiterer Gewinn der Hallensanierung für die Öffentlichkeit ist die Schaffung eines von außen zugänglichen, barrierefreien WCs – neben weiteren barrierefreien Umgestaltungen. Insbesondere den Eltern und Kindern, die den benachbarten Spielplatz am Bachhöller Weg nutzen, steht </w:t>
      </w:r>
      <w:r w:rsidR="00CC4D44">
        <w:rPr>
          <w:rFonts w:ascii="GeoSlb712 Md BT" w:hAnsi="GeoSlb712 Md BT"/>
        </w:rPr>
        <w:t xml:space="preserve">hier somit zukünftig </w:t>
      </w:r>
      <w:r>
        <w:rPr>
          <w:rFonts w:ascii="GeoSlb712 Md BT" w:hAnsi="GeoSlb712 Md BT"/>
        </w:rPr>
        <w:t xml:space="preserve">eine ordentliche Sanitäreinrichtung samt Wickelmöglichkeit zur Verfügung. 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189E5DE9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EC6604">
        <w:rPr>
          <w:rFonts w:ascii="GeoSlb712 Md BT" w:hAnsi="GeoSlb712 Md BT"/>
          <w:noProof/>
        </w:rPr>
        <w:t>3. November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48772" w14:textId="77777777" w:rsidR="00300C75" w:rsidRDefault="00300C75">
      <w:r>
        <w:separator/>
      </w:r>
    </w:p>
  </w:endnote>
  <w:endnote w:type="continuationSeparator" w:id="0">
    <w:p w14:paraId="04906041" w14:textId="77777777" w:rsidR="00300C75" w:rsidRDefault="0030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E0BAA" w14:textId="77777777" w:rsidR="00300C75" w:rsidRDefault="00300C75">
      <w:r>
        <w:separator/>
      </w:r>
    </w:p>
  </w:footnote>
  <w:footnote w:type="continuationSeparator" w:id="0">
    <w:p w14:paraId="54B3194A" w14:textId="77777777" w:rsidR="00300C75" w:rsidRDefault="00300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94B91"/>
    <w:rsid w:val="000A3E08"/>
    <w:rsid w:val="000B6C7A"/>
    <w:rsid w:val="000C221A"/>
    <w:rsid w:val="00100732"/>
    <w:rsid w:val="00110A32"/>
    <w:rsid w:val="00117FAE"/>
    <w:rsid w:val="0016453F"/>
    <w:rsid w:val="001826DE"/>
    <w:rsid w:val="001A2BEC"/>
    <w:rsid w:val="001C6295"/>
    <w:rsid w:val="001D35D1"/>
    <w:rsid w:val="001F3C69"/>
    <w:rsid w:val="00204083"/>
    <w:rsid w:val="00205585"/>
    <w:rsid w:val="00212ED5"/>
    <w:rsid w:val="00216E24"/>
    <w:rsid w:val="0022719D"/>
    <w:rsid w:val="0022721D"/>
    <w:rsid w:val="002478BF"/>
    <w:rsid w:val="00255EFC"/>
    <w:rsid w:val="00256217"/>
    <w:rsid w:val="00270B9B"/>
    <w:rsid w:val="00282C31"/>
    <w:rsid w:val="002A567D"/>
    <w:rsid w:val="002E11EB"/>
    <w:rsid w:val="00300C75"/>
    <w:rsid w:val="003214A8"/>
    <w:rsid w:val="00327C3F"/>
    <w:rsid w:val="003304B5"/>
    <w:rsid w:val="003421E3"/>
    <w:rsid w:val="003514E5"/>
    <w:rsid w:val="00353B8C"/>
    <w:rsid w:val="0035690A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3C68"/>
    <w:rsid w:val="004D5ADD"/>
    <w:rsid w:val="004E19DB"/>
    <w:rsid w:val="004F5CA0"/>
    <w:rsid w:val="0050753A"/>
    <w:rsid w:val="005229FB"/>
    <w:rsid w:val="00526FB9"/>
    <w:rsid w:val="0056343E"/>
    <w:rsid w:val="00570A0D"/>
    <w:rsid w:val="00571344"/>
    <w:rsid w:val="005736A5"/>
    <w:rsid w:val="005A37B0"/>
    <w:rsid w:val="005F1630"/>
    <w:rsid w:val="005F4CF9"/>
    <w:rsid w:val="006172F7"/>
    <w:rsid w:val="00633DA6"/>
    <w:rsid w:val="006777A1"/>
    <w:rsid w:val="006B0725"/>
    <w:rsid w:val="006B4858"/>
    <w:rsid w:val="006D07FF"/>
    <w:rsid w:val="006D7A4A"/>
    <w:rsid w:val="006E1ECB"/>
    <w:rsid w:val="006F6E1C"/>
    <w:rsid w:val="00710E5D"/>
    <w:rsid w:val="00712D13"/>
    <w:rsid w:val="00720915"/>
    <w:rsid w:val="00724CEC"/>
    <w:rsid w:val="00741B40"/>
    <w:rsid w:val="00755FE4"/>
    <w:rsid w:val="00771626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72143"/>
    <w:rsid w:val="00987B44"/>
    <w:rsid w:val="00991C06"/>
    <w:rsid w:val="0099382D"/>
    <w:rsid w:val="009B4629"/>
    <w:rsid w:val="009B5D34"/>
    <w:rsid w:val="009D73C7"/>
    <w:rsid w:val="009E3ACD"/>
    <w:rsid w:val="00A02D9E"/>
    <w:rsid w:val="00A07A6B"/>
    <w:rsid w:val="00A10E4C"/>
    <w:rsid w:val="00A16637"/>
    <w:rsid w:val="00A41DF2"/>
    <w:rsid w:val="00A51173"/>
    <w:rsid w:val="00A55E82"/>
    <w:rsid w:val="00A57E0D"/>
    <w:rsid w:val="00A83EE8"/>
    <w:rsid w:val="00A9542E"/>
    <w:rsid w:val="00AA0525"/>
    <w:rsid w:val="00AA1B07"/>
    <w:rsid w:val="00AA51DB"/>
    <w:rsid w:val="00B3032C"/>
    <w:rsid w:val="00BD19E6"/>
    <w:rsid w:val="00C146CA"/>
    <w:rsid w:val="00C20CEE"/>
    <w:rsid w:val="00C3643B"/>
    <w:rsid w:val="00C6469A"/>
    <w:rsid w:val="00CA0726"/>
    <w:rsid w:val="00CC4D44"/>
    <w:rsid w:val="00CC72B9"/>
    <w:rsid w:val="00CD28BB"/>
    <w:rsid w:val="00CD2A4C"/>
    <w:rsid w:val="00CD5793"/>
    <w:rsid w:val="00CE7CDA"/>
    <w:rsid w:val="00D00F13"/>
    <w:rsid w:val="00D16286"/>
    <w:rsid w:val="00D65DE8"/>
    <w:rsid w:val="00D81AB0"/>
    <w:rsid w:val="00D82198"/>
    <w:rsid w:val="00D82DF7"/>
    <w:rsid w:val="00D9617F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C6604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34</cp:revision>
  <cp:lastPrinted>2011-08-01T09:13:00Z</cp:lastPrinted>
  <dcterms:created xsi:type="dcterms:W3CDTF">2021-11-30T14:38:00Z</dcterms:created>
  <dcterms:modified xsi:type="dcterms:W3CDTF">2026-11-03T07:35:00Z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10.525.10.40.04:03/2022/13/02</vt:lpwstr>
  </property>
  <property fmtid="{D5CDD505-2E9C-101B-9397-08002B2CF9AE}" pid="4" name="Aktenzeichen">
    <vt:lpwstr>10.525.10.40.04</vt:lpwstr>
  </property>
  <property fmtid="{D5CDD505-2E9C-101B-9397-08002B2CF9AE}" pid="5" name="ContainerName">
    <vt:lpwstr>DNX000281100</vt:lpwstr>
  </property>
  <property fmtid="{D5CDD505-2E9C-101B-9397-08002B2CF9AE}" pid="6" name="Beschreibung">
    <vt:lpwstr>ER004_SSE_20261102_PM_Statusbericht Sanierung Sporthalle Erbach</vt:lpwstr>
  </property>
  <property fmtid="{D5CDD505-2E9C-101B-9397-08002B2CF9AE}" pid="7" name="Aufbewahrungsort">
    <vt:lpwstr/>
  </property>
  <property fmtid="{D5CDD505-2E9C-101B-9397-08002B2CF9AE}" pid="8" name="ErstelltAm">
    <vt:lpwstr>2. November 2026</vt:lpwstr>
  </property>
  <property fmtid="{D5CDD505-2E9C-101B-9397-08002B2CF9AE}" pid="9" name="ZuletztBearbeitet">
    <vt:lpwstr>2. November 2026</vt:lpwstr>
  </property>
  <property fmtid="{D5CDD505-2E9C-101B-9397-08002B2CF9AE}" pid="10" name="Hinweise">
    <vt:lpwstr/>
  </property>
  <property fmtid="{D5CDD505-2E9C-101B-9397-08002B2CF9AE}" pid="11" name="Sachbearbeiter">
    <vt:lpwstr>Wilhelm, Jutta</vt:lpwstr>
  </property>
  <property fmtid="{D5CDD505-2E9C-101B-9397-08002B2CF9AE}" pid="12" name="Zustandigkeit">
    <vt:lpwstr/>
  </property>
  <property fmtid="{D5CDD505-2E9C-101B-9397-08002B2CF9AE}" pid="13" name="Beschreibung1">
    <vt:lpwstr>ER004_SSE_20261102_PM_Statusbericht Sanierung Sporthalle Erbach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Wilhelm, Jutta</vt:lpwstr>
  </property>
  <property fmtid="{D5CDD505-2E9C-101B-9397-08002B2CF9AE}" pid="19" name="Unterzeichner">
    <vt:lpwstr>Wilhelm, Jutta</vt:lpwstr>
  </property>
  <property fmtid="{D5CDD505-2E9C-101B-9397-08002B2CF9AE}" pid="20" name="BarcodeText">
    <vt:lpwstr>DNX000281100</vt:lpwstr>
  </property>
  <property fmtid="{D5CDD505-2E9C-101B-9397-08002B2CF9AE}" pid="21" name="Vorgang_ContainerKennung">
    <vt:lpwstr>10.525.10.40.04:03/2022/13/02</vt:lpwstr>
  </property>
  <property fmtid="{D5CDD505-2E9C-101B-9397-08002B2CF9AE}" pid="22" name="Vorgang_Hinweise">
    <vt:lpwstr/>
  </property>
  <property fmtid="{D5CDD505-2E9C-101B-9397-08002B2CF9AE}" pid="23" name="Vorgang_Beschreibung">
    <vt:lpwstr>Pressemitteilungen intern</vt:lpwstr>
  </property>
  <property fmtid="{D5CDD505-2E9C-101B-9397-08002B2CF9AE}" pid="24" name="Vorgang_Beschreibung1">
    <vt:lpwstr>Pressemitteilungen intern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Jutta</vt:lpwstr>
  </property>
  <property fmtid="{D5CDD505-2E9C-101B-9397-08002B2CF9AE}" pid="30" name="Sachbearbeiter_Nachname">
    <vt:lpwstr>Wilhelm</vt:lpwstr>
  </property>
  <property fmtid="{D5CDD505-2E9C-101B-9397-08002B2CF9AE}" pid="31" name="Sachbearbeiter_Telefonnummer">
    <vt:lpwstr>+49(6123)697-387</vt:lpwstr>
  </property>
  <property fmtid="{D5CDD505-2E9C-101B-9397-08002B2CF9AE}" pid="32" name="Sachbearbeiter_Emailadresse">
    <vt:lpwstr>jutta.wilhelm@eltville.de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Jutta</vt:lpwstr>
  </property>
  <property fmtid="{D5CDD505-2E9C-101B-9397-08002B2CF9AE}" pid="38" name="Ersteller_Nachname">
    <vt:lpwstr>Wilhelm</vt:lpwstr>
  </property>
  <property fmtid="{D5CDD505-2E9C-101B-9397-08002B2CF9AE}" pid="39" name="Ersteller_Telefonnummer">
    <vt:lpwstr>+49(6123)697-387</vt:lpwstr>
  </property>
  <property fmtid="{D5CDD505-2E9C-101B-9397-08002B2CF9AE}" pid="40" name="Ersteller_Emailadresse">
    <vt:lpwstr>jutta.wilhelm@eltville.de</vt:lpwstr>
  </property>
  <property fmtid="{D5CDD505-2E9C-101B-9397-08002B2CF9AE}" pid="41" name="Unterzeichner_Vorname">
    <vt:lpwstr>Jutta</vt:lpwstr>
  </property>
  <property fmtid="{D5CDD505-2E9C-101B-9397-08002B2CF9AE}" pid="42" name="Unterzeichner_Nachname">
    <vt:lpwstr>Wilhelm</vt:lpwstr>
  </property>
  <property fmtid="{D5CDD505-2E9C-101B-9397-08002B2CF9AE}" pid="43" name="Unterzeichner_Telefonnummer">
    <vt:lpwstr>+49(6123)697-387</vt:lpwstr>
  </property>
  <property fmtid="{D5CDD505-2E9C-101B-9397-08002B2CF9AE}" pid="44" name="Unterzeichner_Emailadresse">
    <vt:lpwstr>jutta.wilhelm@eltville.de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10.525.10.40.04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ER004 - Sporthalle Erbach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Städtische Hochbauprojekte, Denkmalschutz</vt:lpwstr>
  </property>
  <property fmtid="{D5CDD505-2E9C-101B-9397-08002B2CF9AE}" pid="92" name="Sachbearbeiter_Amt">
    <vt:lpwstr>STADTENTWICKLUNG / KOMMUNALER HOCHBAU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Städtische Hochbauprojekte, Denkmalschutz</vt:lpwstr>
  </property>
  <property fmtid="{D5CDD505-2E9C-101B-9397-08002B2CF9AE}" pid="99" name="Ersteller_Amt">
    <vt:lpwstr>STADTENTWICKLUNG / KOMMUNALER HOCHBAU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Städtische Hochbauprojekte, Denkmalschutz</vt:lpwstr>
  </property>
  <property fmtid="{D5CDD505-2E9C-101B-9397-08002B2CF9AE}" pid="106" name="Unterzeichner_Amt">
    <vt:lpwstr>STADTENTWICKLUNG / KOMMUNALER HOCHBAU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02</vt:lpwstr>
  </property>
  <property fmtid="{D5CDD505-2E9C-101B-9397-08002B2CF9AE}" pid="117" name="Vorgang_Hauptakte">
    <vt:lpwstr>10.525.10.40.04:03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