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8FBD5" w14:textId="77777777" w:rsidR="000E0E8E" w:rsidRPr="008A5DEF" w:rsidRDefault="00DF71FB" w:rsidP="008A5DEF">
      <w:pPr>
        <w:tabs>
          <w:tab w:val="right" w:pos="7088"/>
        </w:tabs>
        <w:rPr>
          <w:b/>
          <w:sz w:val="44"/>
        </w:rPr>
      </w:pPr>
      <w:r>
        <w:rPr>
          <w:b/>
          <w:sz w:val="44"/>
        </w:rPr>
        <w:t>Presse-Inf</w:t>
      </w:r>
      <w:r w:rsidR="00A04F39">
        <w:rPr>
          <w:b/>
          <w:sz w:val="44"/>
        </w:rPr>
        <w:t>o</w:t>
      </w:r>
    </w:p>
    <w:p w14:paraId="7221DD83" w14:textId="77777777" w:rsidR="00A84C36" w:rsidRDefault="00A84C36" w:rsidP="00A2261B">
      <w:pPr>
        <w:spacing w:line="408" w:lineRule="auto"/>
        <w:jc w:val="both"/>
        <w:rPr>
          <w:szCs w:val="22"/>
        </w:rPr>
      </w:pPr>
    </w:p>
    <w:p w14:paraId="183BE134" w14:textId="1E4725D1" w:rsidR="00E52144" w:rsidRDefault="00455393" w:rsidP="005145F9">
      <w:pPr>
        <w:spacing w:line="408" w:lineRule="auto"/>
        <w:jc w:val="both"/>
        <w:rPr>
          <w:szCs w:val="22"/>
        </w:rPr>
      </w:pPr>
      <w:r>
        <w:rPr>
          <w:szCs w:val="22"/>
        </w:rPr>
        <w:t>1</w:t>
      </w:r>
      <w:r w:rsidR="0010299A">
        <w:rPr>
          <w:szCs w:val="22"/>
        </w:rPr>
        <w:t>1</w:t>
      </w:r>
      <w:r w:rsidR="00C31F26">
        <w:rPr>
          <w:szCs w:val="22"/>
        </w:rPr>
        <w:t>6</w:t>
      </w:r>
      <w:r w:rsidR="00122A81">
        <w:rPr>
          <w:szCs w:val="22"/>
        </w:rPr>
        <w:t>-</w:t>
      </w:r>
      <w:r w:rsidR="008C0FEF">
        <w:rPr>
          <w:szCs w:val="22"/>
        </w:rPr>
        <w:t>2</w:t>
      </w:r>
      <w:r w:rsidR="0010299A">
        <w:rPr>
          <w:szCs w:val="22"/>
        </w:rPr>
        <w:t>6</w:t>
      </w:r>
      <w:r w:rsidR="008C0FEF">
        <w:rPr>
          <w:szCs w:val="22"/>
        </w:rPr>
        <w:t xml:space="preserve"> vom </w:t>
      </w:r>
      <w:r w:rsidR="00C31F26">
        <w:rPr>
          <w:szCs w:val="22"/>
        </w:rPr>
        <w:t>2. November</w:t>
      </w:r>
      <w:r w:rsidR="00122A81">
        <w:rPr>
          <w:szCs w:val="22"/>
        </w:rPr>
        <w:t xml:space="preserve"> 202</w:t>
      </w:r>
      <w:r w:rsidR="0010299A">
        <w:rPr>
          <w:szCs w:val="22"/>
        </w:rPr>
        <w:t>6</w:t>
      </w:r>
      <w:r w:rsidR="00122A81">
        <w:rPr>
          <w:szCs w:val="22"/>
        </w:rPr>
        <w:t xml:space="preserve"> </w:t>
      </w:r>
      <w:r w:rsidR="008C0FEF">
        <w:rPr>
          <w:szCs w:val="22"/>
        </w:rPr>
        <w:t xml:space="preserve"> </w:t>
      </w:r>
    </w:p>
    <w:p w14:paraId="3ADC7B16" w14:textId="77777777" w:rsidR="00455393" w:rsidRDefault="00455393" w:rsidP="005145F9">
      <w:pPr>
        <w:spacing w:line="408" w:lineRule="auto"/>
        <w:jc w:val="both"/>
        <w:rPr>
          <w:szCs w:val="22"/>
        </w:rPr>
      </w:pPr>
    </w:p>
    <w:p w14:paraId="4C3B500C" w14:textId="591192E7" w:rsidR="00122A81" w:rsidRPr="00122A81" w:rsidRDefault="00C31F26" w:rsidP="00C31F26">
      <w:pPr>
        <w:spacing w:line="360" w:lineRule="auto"/>
        <w:jc w:val="both"/>
        <w:rPr>
          <w:b/>
          <w:szCs w:val="22"/>
        </w:rPr>
      </w:pPr>
      <w:r>
        <w:rPr>
          <w:b/>
          <w:szCs w:val="22"/>
        </w:rPr>
        <w:t xml:space="preserve">Das Gesundheitsamts des Landratsamts Emmendingen informiert: </w:t>
      </w:r>
      <w:r w:rsidRPr="00C31F26">
        <w:rPr>
          <w:b/>
          <w:szCs w:val="22"/>
        </w:rPr>
        <w:t>Bundesweite Impf-Aktionswoche vom 9. bis 15. November 2026</w:t>
      </w:r>
      <w:r>
        <w:rPr>
          <w:b/>
          <w:szCs w:val="22"/>
        </w:rPr>
        <w:t xml:space="preserve"> und </w:t>
      </w:r>
      <w:r w:rsidRPr="00C31F26">
        <w:rPr>
          <w:b/>
          <w:szCs w:val="22"/>
        </w:rPr>
        <w:t>„Lange Nacht des Impfens“ am 12. November</w:t>
      </w:r>
      <w:r>
        <w:rPr>
          <w:b/>
          <w:szCs w:val="22"/>
        </w:rPr>
        <w:t>.</w:t>
      </w:r>
    </w:p>
    <w:p w14:paraId="7036B980" w14:textId="77777777" w:rsidR="00E52144" w:rsidRDefault="00E52144" w:rsidP="005145F9">
      <w:pPr>
        <w:spacing w:line="408" w:lineRule="auto"/>
        <w:jc w:val="both"/>
      </w:pPr>
    </w:p>
    <w:p w14:paraId="435DEA23" w14:textId="06AE2B90" w:rsidR="00C31F26" w:rsidRDefault="008C0FEF" w:rsidP="00C31F26">
      <w:pPr>
        <w:spacing w:line="408" w:lineRule="auto"/>
        <w:jc w:val="both"/>
      </w:pPr>
      <w:r w:rsidRPr="00141F1E">
        <w:t>La</w:t>
      </w:r>
      <w:r w:rsidR="00E52144">
        <w:t xml:space="preserve">ndkreis Emmendingen. </w:t>
      </w:r>
      <w:r w:rsidR="00C31F26" w:rsidRPr="00C31F26">
        <w:t xml:space="preserve">Vom 9. bis 15. November 2026 findet erstmals die bundesweite Impf-Aktionswoche statt. Die vom Bundesministerium für Gesundheit (BMG) initiierte Aktionswoche informiert über den Nutzen von Impfungen und soll den Impfschutz in der Bevölkerung verbessern. Als Hauptansprechpartner für die individuelle Impfberatung stehen die Hausärztinnen und Hausärzte im Landkreis Emmendingen zur Verfügung. Weitere regionale Angebote werden auf der Internetseite des BMG veröffentlicht: </w:t>
      </w:r>
      <w:hyperlink r:id="rId8" w:history="1">
        <w:r w:rsidR="00C31F26" w:rsidRPr="00C31F26">
          <w:t>www.gesund.bund.de/impfaktionswoche</w:t>
        </w:r>
      </w:hyperlink>
      <w:r w:rsidR="00C31F26" w:rsidRPr="00C31F26">
        <w:t xml:space="preserve">. </w:t>
      </w:r>
    </w:p>
    <w:p w14:paraId="148D0E35" w14:textId="1B62DD6A" w:rsidR="00C31F26" w:rsidRPr="00C31F26" w:rsidRDefault="00C31F26" w:rsidP="00C31F26">
      <w:pPr>
        <w:spacing w:line="408" w:lineRule="auto"/>
        <w:jc w:val="both"/>
      </w:pPr>
      <w:r w:rsidRPr="00C31F26">
        <w:rPr>
          <w:b/>
          <w:bCs/>
        </w:rPr>
        <w:t>Ernüchternd niedrige Impfquoten im Landkreis Emmendingen</w:t>
      </w:r>
      <w:r w:rsidRPr="00C31F26">
        <w:rPr>
          <w:b/>
          <w:bCs/>
        </w:rPr>
        <w:t>:</w:t>
      </w:r>
      <w:r>
        <w:t xml:space="preserve"> Laut den </w:t>
      </w:r>
      <w:r w:rsidRPr="00C31F26">
        <w:t xml:space="preserve">Daten des Robert Koch-Instituts (RKI) </w:t>
      </w:r>
      <w:r>
        <w:t>waren</w:t>
      </w:r>
      <w:r w:rsidRPr="00C31F26">
        <w:t xml:space="preserve"> In der Saison 2024/2025 im Landkreis Emmendingen nur 26 % aller Personen ab 60 Jahren und lediglich 22 % aller Personen ab 18 Jahren mit einer relevanten Grunderkrankung gegen Influenza geimpft. Für COVID-19 lagen die Impfquoten im Landkreis sogar nur bei 13 % aller Personen ab 60 Jahren und bei 9 % aller Personen ab 18 Jahren mit einer relevanten Grunderkrankung. </w:t>
      </w:r>
    </w:p>
    <w:p w14:paraId="04EC1769" w14:textId="77777777" w:rsidR="00C31F26" w:rsidRPr="00C31F26" w:rsidRDefault="00C31F26" w:rsidP="00C31F26">
      <w:pPr>
        <w:spacing w:line="408" w:lineRule="auto"/>
        <w:jc w:val="both"/>
      </w:pPr>
      <w:r w:rsidRPr="00C31F26">
        <w:t xml:space="preserve">Im Rahmen der Impf-Aktionswoche findet am Donnerstag, den 12. November 2026 die „Lange Nacht des Impfens“ statt. Bürgerinnen und Bürgern haben dabei die Möglichkeit, sich auch nach Feierabend gegen </w:t>
      </w:r>
      <w:r w:rsidRPr="00C31F26">
        <w:lastRenderedPageBreak/>
        <w:t xml:space="preserve">Influenza (echte Grippe) und COVID-19 impfen zu lassen. Die Aktion wird bereits zum vierten Mal in Folge vom Bundesverband der Versorgungsapotheker (BVVA) e. V. organisiert. Teilnehmende Apotheken und weitere Impfstellen in der Nähe können über die interaktive Karte unter </w:t>
      </w:r>
      <w:hyperlink r:id="rId9" w:history="1">
        <w:r w:rsidRPr="00C31F26">
          <w:t>https://lange-nacht-des-impfens.de</w:t>
        </w:r>
      </w:hyperlink>
      <w:r w:rsidRPr="00C31F26">
        <w:t xml:space="preserve"> gefunden werden. </w:t>
      </w:r>
    </w:p>
    <w:p w14:paraId="0134DCF6" w14:textId="77777777" w:rsidR="00C31F26" w:rsidRPr="00C31F26" w:rsidRDefault="00C31F26" w:rsidP="00C31F26">
      <w:pPr>
        <w:spacing w:line="408" w:lineRule="auto"/>
        <w:jc w:val="both"/>
        <w:rPr>
          <w:b/>
          <w:bCs/>
        </w:rPr>
      </w:pPr>
      <w:r w:rsidRPr="00C31F26">
        <w:rPr>
          <w:b/>
          <w:bCs/>
        </w:rPr>
        <w:t>Impfen rettet Leben und schützt vor schweren Folgen</w:t>
      </w:r>
    </w:p>
    <w:p w14:paraId="7624A900" w14:textId="79143785" w:rsidR="00C31F26" w:rsidRPr="00C31F26" w:rsidRDefault="00C31F26" w:rsidP="00C31F26">
      <w:pPr>
        <w:spacing w:line="408" w:lineRule="auto"/>
        <w:jc w:val="both"/>
      </w:pPr>
      <w:r w:rsidRPr="00C31F26">
        <w:t>Schutzimpfungen gehören zu den wirksamsten präventiven Maßnahmen der Medizin. Sie können schwere Krankheitsverläufe und lebensgefährliche Komplikationen wie beispielsweise eine Lungenentzündung infolge einer Influenza-Infektion verhindern. Sie senken auch das Risiko für Krankenhausaufenthalte und langfristige gesundheitliche Einschränkungen wie z.B. Long-COVID oder chronische Erschöpfung. Wer sich impfen lässt, schützt zudem vulnerable Mitmenschen, die selbst nicht geimpft werden können.</w:t>
      </w:r>
    </w:p>
    <w:p w14:paraId="48A179CD" w14:textId="77777777" w:rsidR="00C31F26" w:rsidRPr="00C31F26" w:rsidRDefault="00C31F26" w:rsidP="00C31F26">
      <w:pPr>
        <w:spacing w:line="408" w:lineRule="auto"/>
        <w:jc w:val="both"/>
        <w:rPr>
          <w:b/>
          <w:bCs/>
        </w:rPr>
      </w:pPr>
      <w:r w:rsidRPr="00C31F26">
        <w:rPr>
          <w:b/>
          <w:bCs/>
        </w:rPr>
        <w:t>Empfehlung für verschiedene Alters- und Risikogruppen: Influenza- und COVID-19-Schutzimpfung</w:t>
      </w:r>
    </w:p>
    <w:p w14:paraId="75CA91F3" w14:textId="77777777" w:rsidR="00C31F26" w:rsidRPr="00C31F26" w:rsidRDefault="00C31F26" w:rsidP="00C31F26">
      <w:pPr>
        <w:spacing w:line="408" w:lineRule="auto"/>
        <w:jc w:val="both"/>
      </w:pPr>
      <w:r w:rsidRPr="00C31F26">
        <w:t>Die jährliche Influenza-Schutzimpfung wird von der Ständige Impfkommission (STIKO) unter anderem allen Personen ab 60 Jahren, Menschen mit einer erhöhten gesundheitlichen Gefährdung infolge eines Grundleidens, Medizin- und Pflegepersonal sowie Schwangeren ab dem 2. Trimenon empfohlen. Sie kann außerdem für enge Kontaktpersonen von Menschen mit bestimmten gesundheitlichen Risiken und für Personen sinnvoll sein, die beruflich oder anderweitig Kontakt zu bestimmten Tieren haben, beispielsweise zu Geflügel, Wildvögeln oder Schweinen.</w:t>
      </w:r>
    </w:p>
    <w:p w14:paraId="774E075E" w14:textId="77777777" w:rsidR="00C31F26" w:rsidRPr="00C31F26" w:rsidRDefault="00C31F26" w:rsidP="00C31F26">
      <w:pPr>
        <w:spacing w:line="408" w:lineRule="auto"/>
        <w:jc w:val="both"/>
      </w:pPr>
      <w:r w:rsidRPr="00C31F26">
        <w:t xml:space="preserve">Die jährliche COVID-19-Schutzimpfung wird seit diesem Jahr allen Personen ab 75 Jahren, Menschen mit einem erhöhten Risiko für einen schweren COVID-19-Verlauf infolge einer Grunderkrankung, Medizin- und Pflegepersonal sowie Schwangeren ab dem 2. Trimenon empfohlen. </w:t>
      </w:r>
    </w:p>
    <w:p w14:paraId="077D972A" w14:textId="77777777" w:rsidR="00C31F26" w:rsidRPr="00C31F26" w:rsidRDefault="00C31F26" w:rsidP="00C31F26">
      <w:pPr>
        <w:spacing w:line="408" w:lineRule="auto"/>
        <w:jc w:val="both"/>
      </w:pPr>
    </w:p>
    <w:p w14:paraId="781CDD07" w14:textId="77777777" w:rsidR="00C31F26" w:rsidRPr="00C31F26" w:rsidRDefault="00C31F26" w:rsidP="00C31F26">
      <w:pPr>
        <w:spacing w:line="408" w:lineRule="auto"/>
        <w:jc w:val="both"/>
      </w:pPr>
      <w:r w:rsidRPr="00C31F26">
        <w:lastRenderedPageBreak/>
        <w:t xml:space="preserve">Ein Blick in den Impfpass beim nächsten Hausarztbesuch kann helfen, Impflücken zu identifizieren und ggf. zu schließen. </w:t>
      </w:r>
    </w:p>
    <w:p w14:paraId="06584D48" w14:textId="77777777" w:rsidR="00C31F26" w:rsidRPr="00C31F26" w:rsidRDefault="00C31F26" w:rsidP="00C31F26">
      <w:pPr>
        <w:spacing w:line="408" w:lineRule="auto"/>
        <w:jc w:val="both"/>
      </w:pPr>
      <w:r w:rsidRPr="00C31F26">
        <w:t xml:space="preserve">Weitere Informationen zum Thema Impfen finden Sie unter: </w:t>
      </w:r>
      <w:hyperlink r:id="rId10" w:history="1">
        <w:r w:rsidRPr="00C31F26">
          <w:t>https://www.rki.de/DE/Themen/Infektionskrankheiten/Impfen/Informationsmaterialien/informationsmaterialien-zum-impfen-node.html</w:t>
        </w:r>
      </w:hyperlink>
      <w:r w:rsidRPr="00C31F26">
        <w:t xml:space="preserve"> </w:t>
      </w:r>
    </w:p>
    <w:p w14:paraId="049980D4" w14:textId="77777777" w:rsidR="00C31F26" w:rsidRPr="00C31F26" w:rsidRDefault="00C31F26" w:rsidP="00C31F26">
      <w:pPr>
        <w:spacing w:line="408" w:lineRule="auto"/>
        <w:jc w:val="both"/>
      </w:pPr>
    </w:p>
    <w:p w14:paraId="39A649DC" w14:textId="77777777" w:rsidR="00C31F26" w:rsidRDefault="00C31F26" w:rsidP="005145F9">
      <w:pPr>
        <w:spacing w:line="408" w:lineRule="auto"/>
        <w:jc w:val="both"/>
      </w:pPr>
    </w:p>
    <w:sectPr w:rsidR="00C31F26">
      <w:headerReference w:type="first" r:id="rId11"/>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6C28" w14:textId="77777777" w:rsidR="00273676" w:rsidRDefault="00273676">
      <w:r>
        <w:separator/>
      </w:r>
    </w:p>
  </w:endnote>
  <w:endnote w:type="continuationSeparator" w:id="0">
    <w:p w14:paraId="0B0DEDA9"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1548" w14:textId="77777777" w:rsidR="00273676" w:rsidRDefault="00273676">
      <w:r>
        <w:separator/>
      </w:r>
    </w:p>
  </w:footnote>
  <w:footnote w:type="continuationSeparator" w:id="0">
    <w:p w14:paraId="7A4AE6C8"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D08D"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0ABF9B2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3B0BAAD" w14:textId="7689B2E3"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D3F2C">
      <w:rPr>
        <w:rFonts w:ascii="Lucida Sans Unicode" w:hAnsi="Lucida Sans Unicode" w:cs="Lucida Sans Unicode"/>
        <w:sz w:val="24"/>
      </w:rPr>
      <w:t>Markus Fix</w:t>
    </w:r>
  </w:p>
  <w:p w14:paraId="5DF67AED"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53D6CE82" w14:textId="30B5AF7B"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455393" w:rsidRPr="009F759D">
        <w:rPr>
          <w:rStyle w:val="Hyperlink"/>
          <w:rFonts w:ascii="Lucida Sans Unicode" w:hAnsi="Lucida Sans Unicode" w:cs="Lucida Sans Unicode"/>
          <w:sz w:val="24"/>
          <w:lang w:val="it-IT"/>
        </w:rPr>
        <w:t>m.fix@landkreis-emmendingen.de</w:t>
      </w:r>
    </w:hyperlink>
  </w:p>
  <w:p w14:paraId="72BD2717"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D91A3B3" w14:textId="77777777" w:rsidR="00DF71FB" w:rsidRDefault="00D14FF8">
    <w:r>
      <w:rPr>
        <w:noProof/>
      </w:rPr>
      <mc:AlternateContent>
        <mc:Choice Requires="wps">
          <w:drawing>
            <wp:anchor distT="0" distB="0" distL="114300" distR="114300" simplePos="0" relativeHeight="251657216" behindDoc="0" locked="0" layoutInCell="0" allowOverlap="1" wp14:anchorId="1ECBC5FB" wp14:editId="0A76FC0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3741FE1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62740832">
    <w:abstractNumId w:val="6"/>
  </w:num>
  <w:num w:numId="2" w16cid:durableId="1713381595">
    <w:abstractNumId w:val="8"/>
  </w:num>
  <w:num w:numId="3" w16cid:durableId="131749358">
    <w:abstractNumId w:val="10"/>
  </w:num>
  <w:num w:numId="4" w16cid:durableId="776221006">
    <w:abstractNumId w:val="6"/>
  </w:num>
  <w:num w:numId="5" w16cid:durableId="1272319352">
    <w:abstractNumId w:val="9"/>
  </w:num>
  <w:num w:numId="6" w16cid:durableId="1805657984">
    <w:abstractNumId w:val="0"/>
  </w:num>
  <w:num w:numId="7" w16cid:durableId="917787990">
    <w:abstractNumId w:val="3"/>
  </w:num>
  <w:num w:numId="8" w16cid:durableId="562833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0194829">
    <w:abstractNumId w:val="5"/>
  </w:num>
  <w:num w:numId="10" w16cid:durableId="1806121976">
    <w:abstractNumId w:val="2"/>
  </w:num>
  <w:num w:numId="11" w16cid:durableId="1251281097">
    <w:abstractNumId w:val="1"/>
  </w:num>
  <w:num w:numId="12" w16cid:durableId="1357728177">
    <w:abstractNumId w:val="7"/>
  </w:num>
  <w:num w:numId="13" w16cid:durableId="1844855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502FC"/>
    <w:rsid w:val="00061663"/>
    <w:rsid w:val="00080A79"/>
    <w:rsid w:val="00097D4E"/>
    <w:rsid w:val="000A693C"/>
    <w:rsid w:val="000E036D"/>
    <w:rsid w:val="000E0E8E"/>
    <w:rsid w:val="000E5D6D"/>
    <w:rsid w:val="0010299A"/>
    <w:rsid w:val="0010624B"/>
    <w:rsid w:val="001171C2"/>
    <w:rsid w:val="0011798F"/>
    <w:rsid w:val="0012252A"/>
    <w:rsid w:val="00122A81"/>
    <w:rsid w:val="001308D8"/>
    <w:rsid w:val="00140876"/>
    <w:rsid w:val="00141F1E"/>
    <w:rsid w:val="00151AA1"/>
    <w:rsid w:val="001610E3"/>
    <w:rsid w:val="001656D0"/>
    <w:rsid w:val="001A7934"/>
    <w:rsid w:val="001C1D52"/>
    <w:rsid w:val="001D318F"/>
    <w:rsid w:val="001D6F89"/>
    <w:rsid w:val="002646E0"/>
    <w:rsid w:val="00273676"/>
    <w:rsid w:val="00273CBC"/>
    <w:rsid w:val="00277FAF"/>
    <w:rsid w:val="00292CD2"/>
    <w:rsid w:val="00294906"/>
    <w:rsid w:val="003160D1"/>
    <w:rsid w:val="00323C11"/>
    <w:rsid w:val="00327222"/>
    <w:rsid w:val="00335824"/>
    <w:rsid w:val="00360C1C"/>
    <w:rsid w:val="00373615"/>
    <w:rsid w:val="00375DBB"/>
    <w:rsid w:val="00393233"/>
    <w:rsid w:val="00393608"/>
    <w:rsid w:val="00395B85"/>
    <w:rsid w:val="003C1A56"/>
    <w:rsid w:val="003D2221"/>
    <w:rsid w:val="003E018A"/>
    <w:rsid w:val="003E6E26"/>
    <w:rsid w:val="003F3C69"/>
    <w:rsid w:val="003F4380"/>
    <w:rsid w:val="00417E5E"/>
    <w:rsid w:val="00452837"/>
    <w:rsid w:val="00455393"/>
    <w:rsid w:val="00460521"/>
    <w:rsid w:val="004607E1"/>
    <w:rsid w:val="00472A86"/>
    <w:rsid w:val="004876E7"/>
    <w:rsid w:val="00491555"/>
    <w:rsid w:val="004C7507"/>
    <w:rsid w:val="004E0033"/>
    <w:rsid w:val="005145F9"/>
    <w:rsid w:val="00543A4A"/>
    <w:rsid w:val="00555425"/>
    <w:rsid w:val="00556750"/>
    <w:rsid w:val="00565D90"/>
    <w:rsid w:val="00593DC6"/>
    <w:rsid w:val="00594375"/>
    <w:rsid w:val="006049ED"/>
    <w:rsid w:val="00646A4C"/>
    <w:rsid w:val="00663CEC"/>
    <w:rsid w:val="006B5198"/>
    <w:rsid w:val="006C4455"/>
    <w:rsid w:val="006C7A44"/>
    <w:rsid w:val="006E1475"/>
    <w:rsid w:val="006F68C5"/>
    <w:rsid w:val="006F6A0F"/>
    <w:rsid w:val="006F7FF6"/>
    <w:rsid w:val="00717B37"/>
    <w:rsid w:val="00722251"/>
    <w:rsid w:val="00734DA6"/>
    <w:rsid w:val="00737771"/>
    <w:rsid w:val="00766DB5"/>
    <w:rsid w:val="00775345"/>
    <w:rsid w:val="007807A3"/>
    <w:rsid w:val="007C22F4"/>
    <w:rsid w:val="007D3F2C"/>
    <w:rsid w:val="007D5983"/>
    <w:rsid w:val="007F52B8"/>
    <w:rsid w:val="00817752"/>
    <w:rsid w:val="00837EC3"/>
    <w:rsid w:val="0084251E"/>
    <w:rsid w:val="00851957"/>
    <w:rsid w:val="008633DF"/>
    <w:rsid w:val="00866CC7"/>
    <w:rsid w:val="00866F9E"/>
    <w:rsid w:val="008823D2"/>
    <w:rsid w:val="00886B9A"/>
    <w:rsid w:val="008A5DEF"/>
    <w:rsid w:val="008B5D5C"/>
    <w:rsid w:val="008C0FEF"/>
    <w:rsid w:val="008C3E13"/>
    <w:rsid w:val="008C5FEE"/>
    <w:rsid w:val="008E260F"/>
    <w:rsid w:val="00915346"/>
    <w:rsid w:val="00915879"/>
    <w:rsid w:val="00917DD7"/>
    <w:rsid w:val="00931AC6"/>
    <w:rsid w:val="009341F0"/>
    <w:rsid w:val="0096156E"/>
    <w:rsid w:val="0096307B"/>
    <w:rsid w:val="00963154"/>
    <w:rsid w:val="009A5573"/>
    <w:rsid w:val="009C0A8A"/>
    <w:rsid w:val="009E5E1E"/>
    <w:rsid w:val="00A03F98"/>
    <w:rsid w:val="00A04F39"/>
    <w:rsid w:val="00A1502C"/>
    <w:rsid w:val="00A2261B"/>
    <w:rsid w:val="00A26592"/>
    <w:rsid w:val="00A32A2A"/>
    <w:rsid w:val="00A32B16"/>
    <w:rsid w:val="00A55970"/>
    <w:rsid w:val="00A570EC"/>
    <w:rsid w:val="00A84C36"/>
    <w:rsid w:val="00AB7922"/>
    <w:rsid w:val="00AC56FF"/>
    <w:rsid w:val="00AF115F"/>
    <w:rsid w:val="00B03F12"/>
    <w:rsid w:val="00B16420"/>
    <w:rsid w:val="00B274BF"/>
    <w:rsid w:val="00B326CB"/>
    <w:rsid w:val="00B6546A"/>
    <w:rsid w:val="00B6610C"/>
    <w:rsid w:val="00B7128B"/>
    <w:rsid w:val="00B770ED"/>
    <w:rsid w:val="00B84488"/>
    <w:rsid w:val="00BA6F18"/>
    <w:rsid w:val="00BB7ED8"/>
    <w:rsid w:val="00BC09DB"/>
    <w:rsid w:val="00BD3F27"/>
    <w:rsid w:val="00BD76A6"/>
    <w:rsid w:val="00BE5716"/>
    <w:rsid w:val="00BF30BF"/>
    <w:rsid w:val="00C314B1"/>
    <w:rsid w:val="00C31F26"/>
    <w:rsid w:val="00C458F2"/>
    <w:rsid w:val="00C6679D"/>
    <w:rsid w:val="00C77B30"/>
    <w:rsid w:val="00C8163E"/>
    <w:rsid w:val="00CA7186"/>
    <w:rsid w:val="00CB468E"/>
    <w:rsid w:val="00CC43B9"/>
    <w:rsid w:val="00CC7569"/>
    <w:rsid w:val="00CD3D7C"/>
    <w:rsid w:val="00CE4361"/>
    <w:rsid w:val="00CE4DAF"/>
    <w:rsid w:val="00CE5250"/>
    <w:rsid w:val="00D14FF8"/>
    <w:rsid w:val="00D20C94"/>
    <w:rsid w:val="00D23D86"/>
    <w:rsid w:val="00D3437F"/>
    <w:rsid w:val="00D5025A"/>
    <w:rsid w:val="00D74B57"/>
    <w:rsid w:val="00D812E4"/>
    <w:rsid w:val="00DA23AA"/>
    <w:rsid w:val="00DA43AA"/>
    <w:rsid w:val="00DA6BA1"/>
    <w:rsid w:val="00DB0A9D"/>
    <w:rsid w:val="00DB7999"/>
    <w:rsid w:val="00DF71FB"/>
    <w:rsid w:val="00E318C5"/>
    <w:rsid w:val="00E33E5F"/>
    <w:rsid w:val="00E5157F"/>
    <w:rsid w:val="00E52144"/>
    <w:rsid w:val="00E67138"/>
    <w:rsid w:val="00E94BC7"/>
    <w:rsid w:val="00EA2969"/>
    <w:rsid w:val="00EA46B7"/>
    <w:rsid w:val="00EB7723"/>
    <w:rsid w:val="00EC3776"/>
    <w:rsid w:val="00EC3C12"/>
    <w:rsid w:val="00EC54DF"/>
    <w:rsid w:val="00ED0155"/>
    <w:rsid w:val="00F01647"/>
    <w:rsid w:val="00F166D6"/>
    <w:rsid w:val="00F34570"/>
    <w:rsid w:val="00F55C40"/>
    <w:rsid w:val="00F76605"/>
    <w:rsid w:val="00F770B1"/>
    <w:rsid w:val="00F92EC1"/>
    <w:rsid w:val="00FA1869"/>
    <w:rsid w:val="00FB710B"/>
    <w:rsid w:val="00FC4D2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CAE1915"/>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455393"/>
    <w:rPr>
      <w:color w:val="605E5C"/>
      <w:shd w:val="clear" w:color="auto" w:fill="E1DFDD"/>
    </w:rPr>
  </w:style>
  <w:style w:type="character" w:customStyle="1" w:styleId="KopfzeileZchn">
    <w:name w:val="Kopfzeile Zchn"/>
    <w:basedOn w:val="Absatz-Standardschriftart"/>
    <w:link w:val="Kopfzeile"/>
    <w:uiPriority w:val="99"/>
    <w:rsid w:val="00C31F26"/>
    <w:rPr>
      <w:rFonts w:ascii="Arial" w:hAnsi="Arial"/>
      <w:sz w:val="22"/>
    </w:rPr>
  </w:style>
  <w:style w:type="character" w:styleId="BesuchterLink">
    <w:name w:val="FollowedHyperlink"/>
    <w:basedOn w:val="Absatz-Standardschriftart"/>
    <w:semiHidden/>
    <w:unhideWhenUsed/>
    <w:rsid w:val="00C31F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esund.bund.de/impfaktionswoch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rki.de/DE/Themen/Infektionskrankheiten/Impfen/Informationsmaterialien/informationsmaterialien-zum-impfen-node.html" TargetMode="External"/><Relationship Id="rId4" Type="http://schemas.openxmlformats.org/officeDocument/2006/relationships/settings" Target="settings.xml"/><Relationship Id="rId9" Type="http://schemas.openxmlformats.org/officeDocument/2006/relationships/hyperlink" Target="https://lange-nacht-des-impfens.d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9E17-357E-48F7-BF20-D682C6F68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3740</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2</cp:revision>
  <cp:lastPrinted>2025-01-17T11:06:00Z</cp:lastPrinted>
  <dcterms:created xsi:type="dcterms:W3CDTF">2026-10-27T10:23:00Z</dcterms:created>
  <dcterms:modified xsi:type="dcterms:W3CDTF">2026-10-27T10:23:00Z</dcterms:modified>
</cp:coreProperties>
</file>