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E5B70CA" w14:textId="3EB789A2" w:rsidR="00BD78E3" w:rsidRPr="00491B83" w:rsidRDefault="00BD78E3" w:rsidP="00491B83">
      <w:pPr>
        <w:jc w:val="both"/>
      </w:pPr>
    </w:p>
    <w:p w14:paraId="7502EF97" w14:textId="6E045717" w:rsidR="00B7590C" w:rsidRDefault="00BD18E8" w:rsidP="00306D67">
      <w:pPr>
        <w:pStyle w:val="berschrift1"/>
        <w:jc w:val="right"/>
        <w:rPr>
          <w:sz w:val="22"/>
          <w:szCs w:val="22"/>
        </w:rPr>
      </w:pPr>
      <w:r w:rsidRPr="00EB185B">
        <w:rPr>
          <w:sz w:val="22"/>
          <w:szCs w:val="22"/>
        </w:rPr>
        <w:tab/>
      </w:r>
      <w:r w:rsidRPr="00EB185B">
        <w:rPr>
          <w:sz w:val="22"/>
          <w:szCs w:val="22"/>
        </w:rPr>
        <w:tab/>
      </w:r>
      <w:r w:rsidRPr="00EB185B">
        <w:rPr>
          <w:sz w:val="22"/>
          <w:szCs w:val="22"/>
        </w:rPr>
        <w:tab/>
      </w:r>
      <w:r w:rsidRPr="00EB185B">
        <w:rPr>
          <w:sz w:val="22"/>
          <w:szCs w:val="22"/>
        </w:rPr>
        <w:tab/>
      </w:r>
      <w:r w:rsidRPr="00EB185B">
        <w:rPr>
          <w:sz w:val="22"/>
          <w:szCs w:val="22"/>
        </w:rPr>
        <w:tab/>
      </w:r>
      <w:r w:rsidRPr="00EB185B">
        <w:rPr>
          <w:sz w:val="22"/>
          <w:szCs w:val="22"/>
        </w:rPr>
        <w:tab/>
      </w:r>
      <w:r w:rsidRPr="00EB185B">
        <w:rPr>
          <w:sz w:val="22"/>
          <w:szCs w:val="22"/>
        </w:rPr>
        <w:tab/>
      </w:r>
      <w:r w:rsidRPr="00EB185B">
        <w:rPr>
          <w:sz w:val="22"/>
          <w:szCs w:val="22"/>
        </w:rPr>
        <w:tab/>
      </w:r>
      <w:r w:rsidRPr="00EB185B">
        <w:rPr>
          <w:sz w:val="22"/>
          <w:szCs w:val="22"/>
        </w:rPr>
        <w:tab/>
      </w:r>
      <w:r w:rsidR="00EB185B">
        <w:rPr>
          <w:sz w:val="22"/>
          <w:szCs w:val="22"/>
        </w:rPr>
        <w:tab/>
      </w:r>
      <w:r w:rsidR="003C5196">
        <w:rPr>
          <w:sz w:val="22"/>
          <w:szCs w:val="22"/>
        </w:rPr>
        <w:tab/>
      </w:r>
      <w:r w:rsidR="00A26A15">
        <w:rPr>
          <w:sz w:val="22"/>
          <w:szCs w:val="22"/>
        </w:rPr>
        <w:t>15</w:t>
      </w:r>
      <w:r w:rsidR="004F120E">
        <w:rPr>
          <w:sz w:val="22"/>
          <w:szCs w:val="22"/>
        </w:rPr>
        <w:t>.</w:t>
      </w:r>
      <w:r w:rsidR="00A26A15">
        <w:rPr>
          <w:sz w:val="22"/>
          <w:szCs w:val="22"/>
        </w:rPr>
        <w:t>09</w:t>
      </w:r>
      <w:r w:rsidR="00962498">
        <w:rPr>
          <w:sz w:val="22"/>
          <w:szCs w:val="22"/>
        </w:rPr>
        <w:t>.2026</w:t>
      </w:r>
    </w:p>
    <w:p w14:paraId="0CAE5783" w14:textId="77777777" w:rsidR="00306D67" w:rsidRPr="00306D67" w:rsidRDefault="00306D67" w:rsidP="007E2831"/>
    <w:p w14:paraId="0340527A" w14:textId="0E983709" w:rsidR="00E14F92" w:rsidRDefault="00E14F92" w:rsidP="00306D67">
      <w:pPr>
        <w:spacing w:line="276" w:lineRule="auto"/>
        <w:jc w:val="both"/>
        <w:rPr>
          <w:rFonts w:eastAsiaTheme="majorEastAsia" w:cstheme="majorBidi"/>
          <w:b/>
          <w:bCs/>
          <w:color w:val="000000" w:themeColor="text1"/>
          <w:sz w:val="28"/>
          <w:szCs w:val="28"/>
        </w:rPr>
      </w:pPr>
      <w:r w:rsidRPr="00E14F92">
        <w:rPr>
          <w:rFonts w:eastAsiaTheme="majorEastAsia" w:cstheme="majorBidi"/>
          <w:b/>
          <w:bCs/>
          <w:color w:val="000000" w:themeColor="text1"/>
          <w:sz w:val="28"/>
          <w:szCs w:val="28"/>
        </w:rPr>
        <w:t xml:space="preserve">Spexardweg wird im Zuge der Bauarbeiten an der Verler Straße für den </w:t>
      </w:r>
      <w:r>
        <w:rPr>
          <w:rFonts w:eastAsiaTheme="majorEastAsia" w:cstheme="majorBidi"/>
          <w:b/>
          <w:bCs/>
          <w:color w:val="000000" w:themeColor="text1"/>
          <w:sz w:val="28"/>
          <w:szCs w:val="28"/>
        </w:rPr>
        <w:t>V</w:t>
      </w:r>
      <w:r w:rsidRPr="00E14F92">
        <w:rPr>
          <w:rFonts w:eastAsiaTheme="majorEastAsia" w:cstheme="majorBidi"/>
          <w:b/>
          <w:bCs/>
          <w:color w:val="000000" w:themeColor="text1"/>
          <w:sz w:val="28"/>
          <w:szCs w:val="28"/>
        </w:rPr>
        <w:t xml:space="preserve">erkehr gesperrt </w:t>
      </w:r>
    </w:p>
    <w:p w14:paraId="2B25C44B" w14:textId="14E07B82" w:rsidR="00F80FFF" w:rsidRDefault="00A26A15" w:rsidP="00306D67">
      <w:pPr>
        <w:spacing w:line="276" w:lineRule="auto"/>
        <w:jc w:val="both"/>
        <w:rPr>
          <w:rFonts w:eastAsiaTheme="majorEastAsia" w:cstheme="majorBidi"/>
          <w:bCs/>
          <w:color w:val="000000" w:themeColor="text1"/>
          <w:szCs w:val="24"/>
        </w:rPr>
      </w:pPr>
      <w:r w:rsidRPr="00A26A15">
        <w:rPr>
          <w:rFonts w:eastAsiaTheme="majorEastAsia" w:cstheme="majorBidi"/>
          <w:bCs/>
          <w:color w:val="000000" w:themeColor="text1"/>
          <w:szCs w:val="24"/>
        </w:rPr>
        <w:t>Radverkehr kann die Verbindung weiterhin nutzen</w:t>
      </w:r>
    </w:p>
    <w:p w14:paraId="05D9C647" w14:textId="77777777" w:rsidR="00A26A15" w:rsidRPr="00F21764" w:rsidRDefault="00A26A15" w:rsidP="00306D67">
      <w:pPr>
        <w:spacing w:line="276" w:lineRule="auto"/>
        <w:jc w:val="both"/>
      </w:pPr>
    </w:p>
    <w:p w14:paraId="32369030" w14:textId="77777777" w:rsidR="0020751D" w:rsidRDefault="00306D67" w:rsidP="00543816">
      <w:pPr>
        <w:jc w:val="both"/>
      </w:pPr>
      <w:r w:rsidRPr="001A283B">
        <w:rPr>
          <w:b/>
        </w:rPr>
        <w:t>Gütersloh (</w:t>
      </w:r>
      <w:r>
        <w:rPr>
          <w:b/>
        </w:rPr>
        <w:t>gp</w:t>
      </w:r>
      <w:r w:rsidRPr="001A283B">
        <w:rPr>
          <w:b/>
        </w:rPr>
        <w:t>r).</w:t>
      </w:r>
      <w:r w:rsidR="00111C99">
        <w:t xml:space="preserve"> </w:t>
      </w:r>
      <w:r w:rsidR="00543816">
        <w:t xml:space="preserve">Im Zuge der fortschreitenden Bauarbeiten an der Verler Straße wird der Spexardweg ab Montag, 21. September, auf der Brücke über den Alten Ölbach für den Verkehr gesperrt. Grund dafür ist die nächste Bauphase an der Verler Straße: Voraussichtlich ab Dienstag, 22. September, wird </w:t>
      </w:r>
      <w:r w:rsidR="002F277C">
        <w:t>ein Teilstück der</w:t>
      </w:r>
      <w:r w:rsidR="00543816">
        <w:t xml:space="preserve"> Straße wieder freigegeben. </w:t>
      </w:r>
      <w:r w:rsidR="002F277C">
        <w:t>B</w:t>
      </w:r>
      <w:r w:rsidR="002F277C" w:rsidRPr="002F277C">
        <w:t>is zur Einmündung Determeyerstraße</w:t>
      </w:r>
      <w:r w:rsidR="002F277C">
        <w:t xml:space="preserve"> ist die Verler Straße dann wieder frei befahrbar. </w:t>
      </w:r>
    </w:p>
    <w:p w14:paraId="0F3FAEF2" w14:textId="77777777" w:rsidR="0020751D" w:rsidRDefault="0020751D" w:rsidP="00543816">
      <w:pPr>
        <w:jc w:val="both"/>
      </w:pPr>
    </w:p>
    <w:p w14:paraId="16FB7866" w14:textId="1AEEDFFB" w:rsidR="00543816" w:rsidRDefault="00F36CE6" w:rsidP="00543816">
      <w:pPr>
        <w:jc w:val="both"/>
      </w:pPr>
      <w:r>
        <w:t xml:space="preserve">Statt der </w:t>
      </w:r>
      <w:r w:rsidR="0020751D">
        <w:t xml:space="preserve">angegebenen </w:t>
      </w:r>
      <w:r>
        <w:t xml:space="preserve">Umleitung, würde </w:t>
      </w:r>
      <w:r w:rsidR="00543816">
        <w:t>durch</w:t>
      </w:r>
      <w:r w:rsidR="0020751D">
        <w:t xml:space="preserve"> die Freigabe</w:t>
      </w:r>
      <w:r w:rsidR="00543816">
        <w:t xml:space="preserve"> der Spexardweg voraussichtlich für viele Autofahrerinnen und Autofahrer zur direkten Verbindung Richtung Gütersloh und zur Autobahn </w:t>
      </w:r>
      <w:r w:rsidR="00B00BEE">
        <w:t>A</w:t>
      </w:r>
      <w:r w:rsidR="00543816">
        <w:t>2.</w:t>
      </w:r>
      <w:r w:rsidR="008B610E">
        <w:t xml:space="preserve"> </w:t>
      </w:r>
      <w:r w:rsidR="00543816">
        <w:t xml:space="preserve">Um den zusätzlichen Verkehr </w:t>
      </w:r>
      <w:r w:rsidR="008B610E">
        <w:t xml:space="preserve">hier </w:t>
      </w:r>
      <w:r w:rsidR="00543816">
        <w:t xml:space="preserve">zu vermeiden, haben die Städte Gütersloh und </w:t>
      </w:r>
      <w:r w:rsidR="008B610E">
        <w:t>Rietberg deshalb</w:t>
      </w:r>
      <w:r w:rsidR="00543816">
        <w:t xml:space="preserve"> entschieden, d</w:t>
      </w:r>
      <w:r w:rsidR="001178A8">
        <w:t>en Varenseller Weg / Spexardweg</w:t>
      </w:r>
      <w:r w:rsidR="00543816">
        <w:t xml:space="preserve"> über die Brücke „Alter Ölbach“ bis voraussichtlich Ende Dezember  zu sperren. </w:t>
      </w:r>
      <w:r w:rsidR="00E14F92">
        <w:t>D</w:t>
      </w:r>
      <w:r w:rsidR="001178A8">
        <w:t xml:space="preserve">ie Strecke </w:t>
      </w:r>
      <w:r w:rsidR="00E14F92">
        <w:t xml:space="preserve">wird </w:t>
      </w:r>
      <w:r w:rsidR="001178A8">
        <w:t>mittels Schleuse als Fahrradweg nutz</w:t>
      </w:r>
      <w:r w:rsidR="00E14F92">
        <w:t>bar bleiben</w:t>
      </w:r>
      <w:r w:rsidR="001178A8">
        <w:t xml:space="preserve">. </w:t>
      </w:r>
      <w:r w:rsidR="00543816">
        <w:t xml:space="preserve">Die großräumig ausgeschilderte Umleitung </w:t>
      </w:r>
      <w:r w:rsidR="001178A8">
        <w:t xml:space="preserve">für den motorisierten Verkehr </w:t>
      </w:r>
      <w:r w:rsidR="00543816">
        <w:t>bleibt bestehen.</w:t>
      </w:r>
    </w:p>
    <w:p w14:paraId="4846AE61" w14:textId="77777777" w:rsidR="00543816" w:rsidRDefault="00543816" w:rsidP="00543816">
      <w:pPr>
        <w:jc w:val="both"/>
      </w:pPr>
    </w:p>
    <w:p w14:paraId="474447EF" w14:textId="77777777" w:rsidR="00543816" w:rsidRDefault="00543816" w:rsidP="00543816">
      <w:pPr>
        <w:jc w:val="both"/>
      </w:pPr>
    </w:p>
    <w:sectPr w:rsidR="00543816" w:rsidSect="00500384">
      <w:headerReference w:type="even" r:id="rId8"/>
      <w:headerReference w:type="default" r:id="rId9"/>
      <w:footerReference w:type="default" r:id="rId10"/>
      <w:headerReference w:type="first" r:id="rId11"/>
      <w:pgSz w:w="11906" w:h="16838" w:code="9"/>
      <w:pgMar w:top="1418" w:right="1588" w:bottom="1701" w:left="1418" w:header="1134" w:footer="56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358F1A5" w14:textId="77777777" w:rsidR="00B13609" w:rsidRDefault="00B13609" w:rsidP="0027481A">
      <w:r>
        <w:separator/>
      </w:r>
    </w:p>
  </w:endnote>
  <w:endnote w:type="continuationSeparator" w:id="0">
    <w:p w14:paraId="31B9749E" w14:textId="77777777" w:rsidR="00B13609" w:rsidRDefault="00B13609" w:rsidP="0027481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6B15E65" w14:textId="7412E009" w:rsidR="0027481A" w:rsidRPr="0027481A" w:rsidRDefault="0027481A">
    <w:pPr>
      <w:pStyle w:val="Fuzeile"/>
      <w:rPr>
        <w:color w:val="1F497D" w:themeColor="text2"/>
        <w:sz w:val="18"/>
        <w:szCs w:val="18"/>
      </w:rPr>
    </w:pPr>
    <w:r w:rsidRPr="0027481A">
      <w:rPr>
        <w:color w:val="1F497D" w:themeColor="text2"/>
        <w:sz w:val="18"/>
        <w:szCs w:val="18"/>
      </w:rPr>
      <w:t xml:space="preserve">Herausgeber: Stadt Gütersloh, Fachbereich Zentrale Öffentlichkeitsarbeit, Berliner Straße 70, 33330 Gütersloh, </w:t>
    </w:r>
    <w:r w:rsidR="008C75C3">
      <w:rPr>
        <w:color w:val="1F497D" w:themeColor="text2"/>
        <w:sz w:val="18"/>
        <w:szCs w:val="18"/>
      </w:rPr>
      <w:br/>
    </w:r>
    <w:r w:rsidRPr="0027481A">
      <w:rPr>
        <w:color w:val="1F497D" w:themeColor="text2"/>
        <w:sz w:val="18"/>
        <w:szCs w:val="18"/>
      </w:rPr>
      <w:t xml:space="preserve">Telefon </w:t>
    </w:r>
    <w:r w:rsidR="008C75C3">
      <w:rPr>
        <w:color w:val="1F497D" w:themeColor="text2"/>
        <w:sz w:val="18"/>
        <w:szCs w:val="18"/>
      </w:rPr>
      <w:t xml:space="preserve"> </w:t>
    </w:r>
    <w:r w:rsidRPr="0027481A">
      <w:rPr>
        <w:color w:val="1F497D" w:themeColor="text2"/>
        <w:sz w:val="18"/>
        <w:szCs w:val="18"/>
      </w:rPr>
      <w:t>05241</w:t>
    </w:r>
    <w:r w:rsidR="001B61A8">
      <w:rPr>
        <w:color w:val="1F497D" w:themeColor="text2"/>
        <w:sz w:val="18"/>
        <w:szCs w:val="18"/>
      </w:rPr>
      <w:t xml:space="preserve"> </w:t>
    </w:r>
    <w:r w:rsidRPr="0027481A">
      <w:rPr>
        <w:color w:val="1F497D" w:themeColor="text2"/>
        <w:sz w:val="18"/>
        <w:szCs w:val="18"/>
      </w:rPr>
      <w:t>/</w:t>
    </w:r>
    <w:r w:rsidR="001B61A8">
      <w:rPr>
        <w:color w:val="1F497D" w:themeColor="text2"/>
        <w:sz w:val="18"/>
        <w:szCs w:val="18"/>
      </w:rPr>
      <w:t xml:space="preserve"> </w:t>
    </w:r>
    <w:r w:rsidRPr="0027481A">
      <w:rPr>
        <w:color w:val="1F497D" w:themeColor="text2"/>
        <w:sz w:val="18"/>
        <w:szCs w:val="18"/>
      </w:rPr>
      <w:t>82</w:t>
    </w:r>
    <w:r w:rsidR="001B61A8">
      <w:rPr>
        <w:color w:val="1F497D" w:themeColor="text2"/>
        <w:sz w:val="18"/>
        <w:szCs w:val="18"/>
      </w:rPr>
      <w:t>-2255</w:t>
    </w:r>
    <w:r w:rsidRPr="0027481A">
      <w:rPr>
        <w:color w:val="1F497D" w:themeColor="text2"/>
        <w:sz w:val="18"/>
        <w:szCs w:val="18"/>
      </w:rPr>
      <w:t xml:space="preserve">. </w:t>
    </w:r>
  </w:p>
  <w:p w14:paraId="2D7EF4D3" w14:textId="066F4916" w:rsidR="0027481A" w:rsidRPr="0027481A" w:rsidRDefault="006D6A6B">
    <w:pPr>
      <w:pStyle w:val="Fuzeile"/>
      <w:rPr>
        <w:color w:val="1F497D" w:themeColor="text2"/>
        <w:sz w:val="18"/>
        <w:szCs w:val="18"/>
      </w:rPr>
    </w:pPr>
    <w:r>
      <w:rPr>
        <w:color w:val="1F497D" w:themeColor="text2"/>
        <w:sz w:val="18"/>
        <w:szCs w:val="18"/>
      </w:rPr>
      <w:tab/>
    </w:r>
    <w:r>
      <w:rPr>
        <w:color w:val="1F497D" w:themeColor="text2"/>
        <w:sz w:val="18"/>
        <w:szCs w:val="18"/>
      </w:rPr>
      <w:tab/>
    </w:r>
    <w:r w:rsidRPr="006D6A6B">
      <w:rPr>
        <w:color w:val="1F497D" w:themeColor="text2"/>
        <w:sz w:val="18"/>
        <w:szCs w:val="18"/>
      </w:rPr>
      <w:t xml:space="preserve">Seite </w:t>
    </w:r>
    <w:r w:rsidRPr="006D6A6B">
      <w:rPr>
        <w:b/>
        <w:color w:val="1F497D" w:themeColor="text2"/>
        <w:sz w:val="18"/>
        <w:szCs w:val="18"/>
      </w:rPr>
      <w:fldChar w:fldCharType="begin"/>
    </w:r>
    <w:r w:rsidRPr="006D6A6B">
      <w:rPr>
        <w:b/>
        <w:color w:val="1F497D" w:themeColor="text2"/>
        <w:sz w:val="18"/>
        <w:szCs w:val="18"/>
      </w:rPr>
      <w:instrText>PAGE  \* Arabic  \* MERGEFORMAT</w:instrText>
    </w:r>
    <w:r w:rsidRPr="006D6A6B">
      <w:rPr>
        <w:b/>
        <w:color w:val="1F497D" w:themeColor="text2"/>
        <w:sz w:val="18"/>
        <w:szCs w:val="18"/>
      </w:rPr>
      <w:fldChar w:fldCharType="separate"/>
    </w:r>
    <w:r w:rsidR="00962498" w:rsidRPr="00962498">
      <w:rPr>
        <w:noProof/>
        <w:color w:val="1F497D" w:themeColor="text2"/>
        <w:sz w:val="18"/>
        <w:szCs w:val="18"/>
      </w:rPr>
      <w:t>1</w:t>
    </w:r>
    <w:r w:rsidRPr="006D6A6B">
      <w:rPr>
        <w:b/>
        <w:color w:val="1F497D" w:themeColor="text2"/>
        <w:sz w:val="18"/>
        <w:szCs w:val="18"/>
      </w:rPr>
      <w:fldChar w:fldCharType="end"/>
    </w:r>
    <w:r w:rsidRPr="006D6A6B">
      <w:rPr>
        <w:color w:val="1F497D" w:themeColor="text2"/>
        <w:sz w:val="18"/>
        <w:szCs w:val="18"/>
      </w:rPr>
      <w:t xml:space="preserve"> von </w:t>
    </w:r>
    <w:r w:rsidRPr="006D6A6B">
      <w:rPr>
        <w:b/>
        <w:color w:val="1F497D" w:themeColor="text2"/>
        <w:sz w:val="18"/>
        <w:szCs w:val="18"/>
      </w:rPr>
      <w:fldChar w:fldCharType="begin"/>
    </w:r>
    <w:r w:rsidRPr="006D6A6B">
      <w:rPr>
        <w:b/>
        <w:color w:val="1F497D" w:themeColor="text2"/>
        <w:sz w:val="18"/>
        <w:szCs w:val="18"/>
      </w:rPr>
      <w:instrText>NUMPAGES  \* Arabic  \* MERGEFORMAT</w:instrText>
    </w:r>
    <w:r w:rsidRPr="006D6A6B">
      <w:rPr>
        <w:b/>
        <w:color w:val="1F497D" w:themeColor="text2"/>
        <w:sz w:val="18"/>
        <w:szCs w:val="18"/>
      </w:rPr>
      <w:fldChar w:fldCharType="separate"/>
    </w:r>
    <w:r w:rsidR="00962498" w:rsidRPr="00962498">
      <w:rPr>
        <w:noProof/>
        <w:color w:val="1F497D" w:themeColor="text2"/>
        <w:sz w:val="18"/>
        <w:szCs w:val="18"/>
      </w:rPr>
      <w:t>1</w:t>
    </w:r>
    <w:r w:rsidRPr="006D6A6B">
      <w:rPr>
        <w:b/>
        <w:color w:val="1F497D" w:themeColor="text2"/>
        <w:sz w:val="18"/>
        <w:szCs w:val="18"/>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911B5EB" w14:textId="77777777" w:rsidR="00B13609" w:rsidRDefault="00B13609" w:rsidP="0027481A">
      <w:r>
        <w:separator/>
      </w:r>
    </w:p>
  </w:footnote>
  <w:footnote w:type="continuationSeparator" w:id="0">
    <w:p w14:paraId="796E40BC" w14:textId="77777777" w:rsidR="00B13609" w:rsidRDefault="00B13609" w:rsidP="0027481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1E43A89" w14:textId="77777777" w:rsidR="001A283B" w:rsidRDefault="009C7D75">
    <w:pPr>
      <w:pStyle w:val="Kopfzeile"/>
    </w:pPr>
    <w:r>
      <w:rPr>
        <w:noProof/>
      </w:rPr>
      <w:pict w14:anchorId="4475C9DF">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6241938" o:spid="_x0000_s2068" type="#_x0000_t136" style="position:absolute;margin-left:0;margin-top:0;width:453.6pt;height:75.6pt;z-index:-251653120;mso-position-horizontal:center;mso-position-horizontal-relative:margin;mso-position-vertical:center;mso-position-vertical-relative:margin" o:allowincell="f" fillcolor="#1f497d [3215]" stroked="f">
          <v:textpath style="font-family:&quot;Calibri&quot;;font-size:1pt" string="Medieninformationen"/>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986122C" w14:textId="77777777" w:rsidR="00BD78E3" w:rsidRDefault="00BD78E3">
    <w:pPr>
      <w:pStyle w:val="Kopfzeile"/>
      <w:rPr>
        <w:b/>
        <w:noProof/>
        <w:sz w:val="36"/>
        <w:szCs w:val="36"/>
        <w:lang w:eastAsia="de-DE"/>
      </w:rPr>
    </w:pPr>
    <w:r>
      <w:rPr>
        <w:b/>
        <w:noProof/>
        <w:sz w:val="36"/>
        <w:szCs w:val="36"/>
        <w:lang w:eastAsia="de-DE"/>
      </w:rPr>
      <w:drawing>
        <wp:anchor distT="0" distB="0" distL="114300" distR="114300" simplePos="0" relativeHeight="251659264" behindDoc="1" locked="0" layoutInCell="1" allowOverlap="1" wp14:anchorId="75CE5995" wp14:editId="084FA6B6">
          <wp:simplePos x="0" y="0"/>
          <wp:positionH relativeFrom="column">
            <wp:posOffset>3309620</wp:posOffset>
          </wp:positionH>
          <wp:positionV relativeFrom="paragraph">
            <wp:posOffset>-253365</wp:posOffset>
          </wp:positionV>
          <wp:extent cx="2295525" cy="529590"/>
          <wp:effectExtent l="0" t="0" r="9525" b="3810"/>
          <wp:wrapTight wrapText="bothSides">
            <wp:wrapPolygon edited="0">
              <wp:start x="0" y="0"/>
              <wp:lineTo x="0" y="20978"/>
              <wp:lineTo x="21510" y="20978"/>
              <wp:lineTo x="21510" y="0"/>
              <wp:lineTo x="0" y="0"/>
            </wp:wrapPolygon>
          </wp:wrapTight>
          <wp:docPr id="10" name="Grafik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tlogo.jpg"/>
                  <pic:cNvPicPr/>
                </pic:nvPicPr>
                <pic:blipFill>
                  <a:blip r:embed="rId1" cstate="print">
                    <a:extLst>
                      <a:ext uri="{28A0092B-C50C-407E-A947-70E740481C1C}">
                        <a14:useLocalDpi xmlns:a14="http://schemas.microsoft.com/office/drawing/2010/main" val="0"/>
                      </a:ext>
                    </a:extLst>
                  </a:blip>
                  <a:stretch>
                    <a:fillRect/>
                  </a:stretch>
                </pic:blipFill>
                <pic:spPr>
                  <a:xfrm>
                    <a:off x="0" y="0"/>
                    <a:ext cx="2295525" cy="529590"/>
                  </a:xfrm>
                  <a:prstGeom prst="rect">
                    <a:avLst/>
                  </a:prstGeom>
                </pic:spPr>
              </pic:pic>
            </a:graphicData>
          </a:graphic>
          <wp14:sizeRelH relativeFrom="page">
            <wp14:pctWidth>0</wp14:pctWidth>
          </wp14:sizeRelH>
          <wp14:sizeRelV relativeFrom="page">
            <wp14:pctHeight>0</wp14:pctHeight>
          </wp14:sizeRelV>
        </wp:anchor>
      </w:drawing>
    </w:r>
  </w:p>
  <w:p w14:paraId="0774135B" w14:textId="77777777" w:rsidR="00BD78E3" w:rsidRDefault="009C7D75">
    <w:pPr>
      <w:pStyle w:val="Kopfzeile"/>
      <w:rPr>
        <w:b/>
        <w:noProof/>
        <w:sz w:val="36"/>
        <w:szCs w:val="36"/>
        <w:lang w:eastAsia="de-DE"/>
      </w:rPr>
    </w:pPr>
    <w:r>
      <w:rPr>
        <w:noProof/>
        <w:sz w:val="20"/>
        <w:szCs w:val="22"/>
      </w:rPr>
      <w:pict w14:anchorId="72BB5813">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6241939" o:spid="_x0000_s2069" type="#_x0000_t136" style="position:absolute;margin-left:355.8pt;margin-top:400.85pt;width:270.3pt;height:29.25pt;rotation:270;z-index:-251651072;mso-position-horizontal-relative:margin;mso-position-vertical-relative:margin" o:allowincell="f" fillcolor="#1f497d [3215]" stroked="f">
          <v:textpath style="font-family:&quot;Calibri&quot;;font-size:1pt" string="Medieninformationen"/>
          <w10:wrap anchorx="margin" anchory="margin"/>
        </v:shape>
      </w:pict>
    </w:r>
  </w:p>
  <w:p w14:paraId="0B1736B8" w14:textId="77777777" w:rsidR="00D94840" w:rsidRPr="00BD78E3" w:rsidRDefault="00D94840">
    <w:pPr>
      <w:pStyle w:val="Kopfzeile"/>
      <w:rPr>
        <w:b/>
        <w:noProof/>
        <w:sz w:val="36"/>
        <w:szCs w:val="36"/>
        <w:lang w:eastAsia="de-DE"/>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2D4C05B" w14:textId="77777777" w:rsidR="001A283B" w:rsidRDefault="009C7D75">
    <w:pPr>
      <w:pStyle w:val="Kopfzeile"/>
    </w:pPr>
    <w:r>
      <w:rPr>
        <w:noProof/>
      </w:rPr>
      <w:pict w14:anchorId="182EC771">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6241937" o:spid="_x0000_s2067" type="#_x0000_t136" style="position:absolute;margin-left:0;margin-top:0;width:453.6pt;height:75.6pt;z-index:-251655168;mso-position-horizontal:center;mso-position-horizontal-relative:margin;mso-position-vertical:center;mso-position-vertical-relative:margin" o:allowincell="f" fillcolor="#1f497d [3215]" stroked="f">
          <v:textpath style="font-family:&quot;Calibri&quot;;font-size:1pt" string="Medieninformationen"/>
          <w10:wrap anchorx="margin" anchory="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53622746"/>
    <w:multiLevelType w:val="multilevel"/>
    <w:tmpl w:val="B46637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20077690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drawingGridHorizontalSpacing w:val="120"/>
  <w:displayHorizontalDrawingGridEvery w:val="2"/>
  <w:displayVerticalDrawingGridEvery w:val="2"/>
  <w:characterSpacingControl w:val="doNotCompress"/>
  <w:hdrShapeDefaults>
    <o:shapedefaults v:ext="edit" spidmax="2070"/>
    <o:shapelayout v:ext="edit">
      <o:idmap v:ext="edit" data="2"/>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15BD3"/>
    <w:rsid w:val="0000735E"/>
    <w:rsid w:val="00031355"/>
    <w:rsid w:val="00041362"/>
    <w:rsid w:val="000600A7"/>
    <w:rsid w:val="000730B2"/>
    <w:rsid w:val="0008273C"/>
    <w:rsid w:val="00084AC8"/>
    <w:rsid w:val="00091AB8"/>
    <w:rsid w:val="000A0B2D"/>
    <w:rsid w:val="000A2469"/>
    <w:rsid w:val="000C3691"/>
    <w:rsid w:val="000D6F01"/>
    <w:rsid w:val="00101608"/>
    <w:rsid w:val="001026FD"/>
    <w:rsid w:val="0010414D"/>
    <w:rsid w:val="001056FE"/>
    <w:rsid w:val="00110133"/>
    <w:rsid w:val="00111C99"/>
    <w:rsid w:val="001178A8"/>
    <w:rsid w:val="00117D62"/>
    <w:rsid w:val="00125E5A"/>
    <w:rsid w:val="00127A4B"/>
    <w:rsid w:val="00133CFB"/>
    <w:rsid w:val="001A283B"/>
    <w:rsid w:val="001B61A8"/>
    <w:rsid w:val="001D2CFC"/>
    <w:rsid w:val="0020751D"/>
    <w:rsid w:val="00207808"/>
    <w:rsid w:val="002161B6"/>
    <w:rsid w:val="0022685A"/>
    <w:rsid w:val="00236AB8"/>
    <w:rsid w:val="00243B8C"/>
    <w:rsid w:val="0027481A"/>
    <w:rsid w:val="00274E98"/>
    <w:rsid w:val="0028258C"/>
    <w:rsid w:val="002878E5"/>
    <w:rsid w:val="002A651F"/>
    <w:rsid w:val="002F277C"/>
    <w:rsid w:val="002F4CAA"/>
    <w:rsid w:val="00300AAD"/>
    <w:rsid w:val="00306D67"/>
    <w:rsid w:val="00312FF0"/>
    <w:rsid w:val="00325687"/>
    <w:rsid w:val="003262C3"/>
    <w:rsid w:val="003355EB"/>
    <w:rsid w:val="00351C34"/>
    <w:rsid w:val="003779E5"/>
    <w:rsid w:val="00381436"/>
    <w:rsid w:val="00383A48"/>
    <w:rsid w:val="003874D0"/>
    <w:rsid w:val="003930CC"/>
    <w:rsid w:val="00393AD0"/>
    <w:rsid w:val="003B3F21"/>
    <w:rsid w:val="003C13B6"/>
    <w:rsid w:val="003C1D4C"/>
    <w:rsid w:val="003C5196"/>
    <w:rsid w:val="003D024F"/>
    <w:rsid w:val="003D5997"/>
    <w:rsid w:val="003D5BA9"/>
    <w:rsid w:val="003D7796"/>
    <w:rsid w:val="00404434"/>
    <w:rsid w:val="004240DC"/>
    <w:rsid w:val="00424D76"/>
    <w:rsid w:val="004479D7"/>
    <w:rsid w:val="004718B2"/>
    <w:rsid w:val="0048159E"/>
    <w:rsid w:val="00490386"/>
    <w:rsid w:val="00491B83"/>
    <w:rsid w:val="00494C47"/>
    <w:rsid w:val="00495FF7"/>
    <w:rsid w:val="004B5EA1"/>
    <w:rsid w:val="004C1A78"/>
    <w:rsid w:val="004E6835"/>
    <w:rsid w:val="004F120E"/>
    <w:rsid w:val="00500384"/>
    <w:rsid w:val="00543816"/>
    <w:rsid w:val="00545D66"/>
    <w:rsid w:val="00590E54"/>
    <w:rsid w:val="005917E0"/>
    <w:rsid w:val="00594CCA"/>
    <w:rsid w:val="005C5A0B"/>
    <w:rsid w:val="005D2779"/>
    <w:rsid w:val="005D456D"/>
    <w:rsid w:val="005E0F68"/>
    <w:rsid w:val="005F42D1"/>
    <w:rsid w:val="00602ED4"/>
    <w:rsid w:val="006058A1"/>
    <w:rsid w:val="00607E67"/>
    <w:rsid w:val="00610088"/>
    <w:rsid w:val="00620F35"/>
    <w:rsid w:val="006336F3"/>
    <w:rsid w:val="00635BB6"/>
    <w:rsid w:val="00640FFD"/>
    <w:rsid w:val="00654DBF"/>
    <w:rsid w:val="00657866"/>
    <w:rsid w:val="006744FE"/>
    <w:rsid w:val="006775FB"/>
    <w:rsid w:val="00683BD1"/>
    <w:rsid w:val="00692EB8"/>
    <w:rsid w:val="00695190"/>
    <w:rsid w:val="006C6A5C"/>
    <w:rsid w:val="006D0926"/>
    <w:rsid w:val="006D6A6B"/>
    <w:rsid w:val="006E6E53"/>
    <w:rsid w:val="006E72AE"/>
    <w:rsid w:val="00714086"/>
    <w:rsid w:val="00747A17"/>
    <w:rsid w:val="00766930"/>
    <w:rsid w:val="007705FC"/>
    <w:rsid w:val="00770A19"/>
    <w:rsid w:val="007909A9"/>
    <w:rsid w:val="007B6990"/>
    <w:rsid w:val="007B7D63"/>
    <w:rsid w:val="007E27F8"/>
    <w:rsid w:val="007E2831"/>
    <w:rsid w:val="007E7FFA"/>
    <w:rsid w:val="00802136"/>
    <w:rsid w:val="008120F4"/>
    <w:rsid w:val="00820F15"/>
    <w:rsid w:val="0082630B"/>
    <w:rsid w:val="008712A2"/>
    <w:rsid w:val="00880B98"/>
    <w:rsid w:val="00881256"/>
    <w:rsid w:val="008A388E"/>
    <w:rsid w:val="008B610E"/>
    <w:rsid w:val="008C75C3"/>
    <w:rsid w:val="008E24A3"/>
    <w:rsid w:val="008F6320"/>
    <w:rsid w:val="008F73E6"/>
    <w:rsid w:val="00903E1C"/>
    <w:rsid w:val="00910EA0"/>
    <w:rsid w:val="0092514C"/>
    <w:rsid w:val="00954CC3"/>
    <w:rsid w:val="00962498"/>
    <w:rsid w:val="0097785C"/>
    <w:rsid w:val="00995A64"/>
    <w:rsid w:val="00996055"/>
    <w:rsid w:val="009C7D75"/>
    <w:rsid w:val="009E57CD"/>
    <w:rsid w:val="00A1259F"/>
    <w:rsid w:val="00A26A15"/>
    <w:rsid w:val="00A37855"/>
    <w:rsid w:val="00A5291A"/>
    <w:rsid w:val="00A724BC"/>
    <w:rsid w:val="00A73CB5"/>
    <w:rsid w:val="00AA38DE"/>
    <w:rsid w:val="00AB2F46"/>
    <w:rsid w:val="00AC0A63"/>
    <w:rsid w:val="00AC4446"/>
    <w:rsid w:val="00AD1248"/>
    <w:rsid w:val="00AF2676"/>
    <w:rsid w:val="00AF75CC"/>
    <w:rsid w:val="00B00BEE"/>
    <w:rsid w:val="00B101F8"/>
    <w:rsid w:val="00B12635"/>
    <w:rsid w:val="00B13609"/>
    <w:rsid w:val="00B233BC"/>
    <w:rsid w:val="00B46F7E"/>
    <w:rsid w:val="00B50677"/>
    <w:rsid w:val="00B611C9"/>
    <w:rsid w:val="00B636B9"/>
    <w:rsid w:val="00B7590C"/>
    <w:rsid w:val="00BA05AB"/>
    <w:rsid w:val="00BA47E2"/>
    <w:rsid w:val="00BD18E8"/>
    <w:rsid w:val="00BD599E"/>
    <w:rsid w:val="00BD78E3"/>
    <w:rsid w:val="00BE289D"/>
    <w:rsid w:val="00BE3090"/>
    <w:rsid w:val="00BF7BB3"/>
    <w:rsid w:val="00C07619"/>
    <w:rsid w:val="00C17700"/>
    <w:rsid w:val="00C22CF5"/>
    <w:rsid w:val="00C27532"/>
    <w:rsid w:val="00C27966"/>
    <w:rsid w:val="00C3022A"/>
    <w:rsid w:val="00C31D39"/>
    <w:rsid w:val="00C341AE"/>
    <w:rsid w:val="00C36BDA"/>
    <w:rsid w:val="00C47007"/>
    <w:rsid w:val="00C52F65"/>
    <w:rsid w:val="00C6393A"/>
    <w:rsid w:val="00C8062B"/>
    <w:rsid w:val="00C9637B"/>
    <w:rsid w:val="00CB1323"/>
    <w:rsid w:val="00CD61CA"/>
    <w:rsid w:val="00CE01E1"/>
    <w:rsid w:val="00CE2D2A"/>
    <w:rsid w:val="00CF2DAB"/>
    <w:rsid w:val="00D1128D"/>
    <w:rsid w:val="00D13835"/>
    <w:rsid w:val="00D2218B"/>
    <w:rsid w:val="00D31743"/>
    <w:rsid w:val="00D374A4"/>
    <w:rsid w:val="00D46F86"/>
    <w:rsid w:val="00D66C9A"/>
    <w:rsid w:val="00D67B61"/>
    <w:rsid w:val="00D94840"/>
    <w:rsid w:val="00DA00B7"/>
    <w:rsid w:val="00DB3299"/>
    <w:rsid w:val="00DB58B8"/>
    <w:rsid w:val="00DE2069"/>
    <w:rsid w:val="00E14F92"/>
    <w:rsid w:val="00E15BD3"/>
    <w:rsid w:val="00E279A9"/>
    <w:rsid w:val="00E322E7"/>
    <w:rsid w:val="00E470C8"/>
    <w:rsid w:val="00E55980"/>
    <w:rsid w:val="00E606BB"/>
    <w:rsid w:val="00E61069"/>
    <w:rsid w:val="00E64473"/>
    <w:rsid w:val="00E7697B"/>
    <w:rsid w:val="00E92BCF"/>
    <w:rsid w:val="00EA204B"/>
    <w:rsid w:val="00EB185B"/>
    <w:rsid w:val="00EC490A"/>
    <w:rsid w:val="00ED0937"/>
    <w:rsid w:val="00EE0BA1"/>
    <w:rsid w:val="00EE36AA"/>
    <w:rsid w:val="00F025F8"/>
    <w:rsid w:val="00F10A66"/>
    <w:rsid w:val="00F21764"/>
    <w:rsid w:val="00F36CE6"/>
    <w:rsid w:val="00F37BD3"/>
    <w:rsid w:val="00F507EE"/>
    <w:rsid w:val="00F51E74"/>
    <w:rsid w:val="00F5764C"/>
    <w:rsid w:val="00F745F8"/>
    <w:rsid w:val="00F80FFF"/>
    <w:rsid w:val="00F913E5"/>
    <w:rsid w:val="00F96841"/>
    <w:rsid w:val="00FB219E"/>
    <w:rsid w:val="00FC5C21"/>
    <w:rsid w:val="00FE09B2"/>
    <w:rsid w:val="00FF1D3B"/>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2070"/>
    <o:shapelayout v:ext="edit">
      <o:idmap v:ext="edit" data="1"/>
    </o:shapelayout>
  </w:shapeDefaults>
  <w:decimalSymbol w:val=","/>
  <w:listSeparator w:val=";"/>
  <w14:docId w14:val="2F5756CF"/>
  <w15:docId w15:val="{4D64C281-FC18-4975-A1B3-525121E04D8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Arial"/>
        <w:sz w:val="22"/>
        <w:lang w:val="de-DE" w:eastAsia="en-US"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E470C8"/>
    <w:pPr>
      <w:spacing w:line="240" w:lineRule="auto"/>
    </w:pPr>
  </w:style>
  <w:style w:type="paragraph" w:styleId="berschrift1">
    <w:name w:val="heading 1"/>
    <w:basedOn w:val="Standard"/>
    <w:next w:val="Standard"/>
    <w:link w:val="berschrift1Zchn"/>
    <w:uiPriority w:val="9"/>
    <w:qFormat/>
    <w:rsid w:val="00654DBF"/>
    <w:pPr>
      <w:keepNext/>
      <w:keepLines/>
      <w:spacing w:before="120" w:after="60"/>
      <w:outlineLvl w:val="0"/>
    </w:pPr>
    <w:rPr>
      <w:rFonts w:eastAsiaTheme="majorEastAsia" w:cstheme="majorBidi"/>
      <w:b/>
      <w:bCs/>
      <w:color w:val="000000" w:themeColor="text1"/>
      <w:sz w:val="28"/>
      <w:szCs w:val="28"/>
    </w:rPr>
  </w:style>
  <w:style w:type="paragraph" w:styleId="berschrift2">
    <w:name w:val="heading 2"/>
    <w:basedOn w:val="Standard"/>
    <w:next w:val="Standard"/>
    <w:link w:val="berschrift2Zchn"/>
    <w:uiPriority w:val="9"/>
    <w:unhideWhenUsed/>
    <w:qFormat/>
    <w:rsid w:val="00654DBF"/>
    <w:pPr>
      <w:keepNext/>
      <w:keepLines/>
      <w:outlineLvl w:val="1"/>
    </w:pPr>
    <w:rPr>
      <w:rFonts w:eastAsiaTheme="majorEastAsia" w:cstheme="majorBidi"/>
      <w:b/>
      <w:bCs/>
      <w:color w:val="000000" w:themeColor="text1"/>
      <w:szCs w:val="26"/>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styleId="Hyperlink">
    <w:name w:val="Hyperlink"/>
    <w:basedOn w:val="Absatz-Standardschriftart"/>
    <w:uiPriority w:val="99"/>
    <w:unhideWhenUsed/>
    <w:rsid w:val="00E15BD3"/>
    <w:rPr>
      <w:color w:val="0000FF"/>
      <w:u w:val="single"/>
    </w:rPr>
  </w:style>
  <w:style w:type="paragraph" w:styleId="Sprechblasentext">
    <w:name w:val="Balloon Text"/>
    <w:basedOn w:val="Standard"/>
    <w:link w:val="SprechblasentextZchn"/>
    <w:uiPriority w:val="99"/>
    <w:semiHidden/>
    <w:unhideWhenUsed/>
    <w:rsid w:val="00E15BD3"/>
    <w:rPr>
      <w:rFonts w:ascii="Tahoma" w:hAnsi="Tahoma" w:cs="Tahoma"/>
      <w:sz w:val="16"/>
      <w:szCs w:val="16"/>
    </w:rPr>
  </w:style>
  <w:style w:type="character" w:customStyle="1" w:styleId="SprechblasentextZchn">
    <w:name w:val="Sprechblasentext Zchn"/>
    <w:basedOn w:val="Absatz-Standardschriftart"/>
    <w:link w:val="Sprechblasentext"/>
    <w:uiPriority w:val="99"/>
    <w:semiHidden/>
    <w:rsid w:val="00E15BD3"/>
    <w:rPr>
      <w:rFonts w:ascii="Tahoma" w:hAnsi="Tahoma" w:cs="Tahoma"/>
      <w:sz w:val="16"/>
      <w:szCs w:val="16"/>
    </w:rPr>
  </w:style>
  <w:style w:type="paragraph" w:styleId="Kopfzeile">
    <w:name w:val="header"/>
    <w:basedOn w:val="Standard"/>
    <w:link w:val="KopfzeileZchn"/>
    <w:uiPriority w:val="99"/>
    <w:unhideWhenUsed/>
    <w:rsid w:val="0027481A"/>
    <w:pPr>
      <w:tabs>
        <w:tab w:val="center" w:pos="4536"/>
        <w:tab w:val="right" w:pos="9072"/>
      </w:tabs>
    </w:pPr>
  </w:style>
  <w:style w:type="character" w:customStyle="1" w:styleId="KopfzeileZchn">
    <w:name w:val="Kopfzeile Zchn"/>
    <w:basedOn w:val="Absatz-Standardschriftart"/>
    <w:link w:val="Kopfzeile"/>
    <w:uiPriority w:val="99"/>
    <w:rsid w:val="0027481A"/>
    <w:rPr>
      <w:rFonts w:ascii="Calibri" w:hAnsi="Calibri" w:cs="Times New Roman"/>
    </w:rPr>
  </w:style>
  <w:style w:type="paragraph" w:styleId="Fuzeile">
    <w:name w:val="footer"/>
    <w:basedOn w:val="Standard"/>
    <w:link w:val="FuzeileZchn"/>
    <w:uiPriority w:val="99"/>
    <w:unhideWhenUsed/>
    <w:rsid w:val="0027481A"/>
    <w:pPr>
      <w:tabs>
        <w:tab w:val="center" w:pos="4536"/>
        <w:tab w:val="right" w:pos="9072"/>
      </w:tabs>
    </w:pPr>
  </w:style>
  <w:style w:type="character" w:customStyle="1" w:styleId="FuzeileZchn">
    <w:name w:val="Fußzeile Zchn"/>
    <w:basedOn w:val="Absatz-Standardschriftart"/>
    <w:link w:val="Fuzeile"/>
    <w:uiPriority w:val="99"/>
    <w:rsid w:val="0027481A"/>
    <w:rPr>
      <w:rFonts w:ascii="Calibri" w:hAnsi="Calibri" w:cs="Times New Roman"/>
    </w:rPr>
  </w:style>
  <w:style w:type="paragraph" w:styleId="KeinLeerraum">
    <w:name w:val="No Spacing"/>
    <w:uiPriority w:val="1"/>
    <w:qFormat/>
    <w:rsid w:val="00AD1248"/>
    <w:pPr>
      <w:spacing w:line="240" w:lineRule="auto"/>
    </w:pPr>
    <w:rPr>
      <w:rFonts w:ascii="Calibri" w:hAnsi="Calibri" w:cs="Times New Roman"/>
    </w:rPr>
  </w:style>
  <w:style w:type="character" w:customStyle="1" w:styleId="berschrift1Zchn">
    <w:name w:val="Überschrift 1 Zchn"/>
    <w:basedOn w:val="Absatz-Standardschriftart"/>
    <w:link w:val="berschrift1"/>
    <w:uiPriority w:val="9"/>
    <w:rsid w:val="00654DBF"/>
    <w:rPr>
      <w:rFonts w:eastAsiaTheme="majorEastAsia" w:cstheme="majorBidi"/>
      <w:b/>
      <w:bCs/>
      <w:color w:val="000000" w:themeColor="text1"/>
      <w:sz w:val="28"/>
      <w:szCs w:val="28"/>
    </w:rPr>
  </w:style>
  <w:style w:type="character" w:styleId="Fett">
    <w:name w:val="Strong"/>
    <w:basedOn w:val="Absatz-Standardschriftart"/>
    <w:uiPriority w:val="22"/>
    <w:qFormat/>
    <w:rsid w:val="00AD1248"/>
    <w:rPr>
      <w:b/>
      <w:bCs/>
    </w:rPr>
  </w:style>
  <w:style w:type="character" w:customStyle="1" w:styleId="berschrift2Zchn">
    <w:name w:val="Überschrift 2 Zchn"/>
    <w:basedOn w:val="Absatz-Standardschriftart"/>
    <w:link w:val="berschrift2"/>
    <w:uiPriority w:val="9"/>
    <w:rsid w:val="00654DBF"/>
    <w:rPr>
      <w:rFonts w:eastAsiaTheme="majorEastAsia" w:cstheme="majorBidi"/>
      <w:b/>
      <w:bCs/>
      <w:color w:val="000000" w:themeColor="text1"/>
      <w:sz w:val="20"/>
      <w:szCs w:val="26"/>
    </w:rPr>
  </w:style>
  <w:style w:type="paragraph" w:styleId="Titel">
    <w:name w:val="Title"/>
    <w:basedOn w:val="Standard"/>
    <w:next w:val="Standard"/>
    <w:link w:val="TitelZchn"/>
    <w:uiPriority w:val="10"/>
    <w:qFormat/>
    <w:rsid w:val="0082630B"/>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elZchn">
    <w:name w:val="Titel Zchn"/>
    <w:basedOn w:val="Absatz-Standardschriftart"/>
    <w:link w:val="Titel"/>
    <w:uiPriority w:val="10"/>
    <w:rsid w:val="0082630B"/>
    <w:rPr>
      <w:rFonts w:asciiTheme="majorHAnsi" w:eastAsiaTheme="majorEastAsia" w:hAnsiTheme="majorHAnsi" w:cstheme="majorBidi"/>
      <w:color w:val="17365D" w:themeColor="text2" w:themeShade="BF"/>
      <w:spacing w:val="5"/>
      <w:kern w:val="28"/>
      <w:sz w:val="52"/>
      <w:szCs w:val="52"/>
    </w:rPr>
  </w:style>
  <w:style w:type="character" w:styleId="BesuchterLink">
    <w:name w:val="FollowedHyperlink"/>
    <w:basedOn w:val="Absatz-Standardschriftart"/>
    <w:uiPriority w:val="99"/>
    <w:semiHidden/>
    <w:unhideWhenUsed/>
    <w:rsid w:val="00FF1D3B"/>
    <w:rPr>
      <w:color w:val="800080" w:themeColor="followedHyperlink"/>
      <w:u w:val="single"/>
    </w:rPr>
  </w:style>
  <w:style w:type="character" w:styleId="Kommentarzeichen">
    <w:name w:val="annotation reference"/>
    <w:basedOn w:val="Absatz-Standardschriftart"/>
    <w:uiPriority w:val="99"/>
    <w:semiHidden/>
    <w:unhideWhenUsed/>
    <w:rsid w:val="00E606BB"/>
    <w:rPr>
      <w:sz w:val="16"/>
      <w:szCs w:val="16"/>
    </w:rPr>
  </w:style>
  <w:style w:type="paragraph" w:styleId="Kommentartext">
    <w:name w:val="annotation text"/>
    <w:basedOn w:val="Standard"/>
    <w:link w:val="KommentartextZchn"/>
    <w:uiPriority w:val="99"/>
    <w:semiHidden/>
    <w:unhideWhenUsed/>
    <w:rsid w:val="00E606BB"/>
    <w:rPr>
      <w:sz w:val="20"/>
    </w:rPr>
  </w:style>
  <w:style w:type="character" w:customStyle="1" w:styleId="KommentartextZchn">
    <w:name w:val="Kommentartext Zchn"/>
    <w:basedOn w:val="Absatz-Standardschriftart"/>
    <w:link w:val="Kommentartext"/>
    <w:uiPriority w:val="99"/>
    <w:semiHidden/>
    <w:rsid w:val="00E606BB"/>
    <w:rPr>
      <w:sz w:val="20"/>
    </w:rPr>
  </w:style>
  <w:style w:type="paragraph" w:styleId="Kommentarthema">
    <w:name w:val="annotation subject"/>
    <w:basedOn w:val="Kommentartext"/>
    <w:next w:val="Kommentartext"/>
    <w:link w:val="KommentarthemaZchn"/>
    <w:uiPriority w:val="99"/>
    <w:semiHidden/>
    <w:unhideWhenUsed/>
    <w:rsid w:val="00E606BB"/>
    <w:rPr>
      <w:b/>
      <w:bCs/>
    </w:rPr>
  </w:style>
  <w:style w:type="character" w:customStyle="1" w:styleId="KommentarthemaZchn">
    <w:name w:val="Kommentarthema Zchn"/>
    <w:basedOn w:val="KommentartextZchn"/>
    <w:link w:val="Kommentarthema"/>
    <w:uiPriority w:val="99"/>
    <w:semiHidden/>
    <w:rsid w:val="00E606BB"/>
    <w:rPr>
      <w:b/>
      <w:bCs/>
      <w:sz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00099579">
      <w:bodyDiv w:val="1"/>
      <w:marLeft w:val="0"/>
      <w:marRight w:val="0"/>
      <w:marTop w:val="0"/>
      <w:marBottom w:val="0"/>
      <w:divBdr>
        <w:top w:val="none" w:sz="0" w:space="0" w:color="auto"/>
        <w:left w:val="none" w:sz="0" w:space="0" w:color="auto"/>
        <w:bottom w:val="none" w:sz="0" w:space="0" w:color="auto"/>
        <w:right w:val="none" w:sz="0" w:space="0" w:color="auto"/>
      </w:divBdr>
    </w:div>
    <w:div w:id="461071870">
      <w:bodyDiv w:val="1"/>
      <w:marLeft w:val="0"/>
      <w:marRight w:val="0"/>
      <w:marTop w:val="0"/>
      <w:marBottom w:val="0"/>
      <w:divBdr>
        <w:top w:val="none" w:sz="0" w:space="0" w:color="auto"/>
        <w:left w:val="none" w:sz="0" w:space="0" w:color="auto"/>
        <w:bottom w:val="none" w:sz="0" w:space="0" w:color="auto"/>
        <w:right w:val="none" w:sz="0" w:space="0" w:color="auto"/>
      </w:divBdr>
    </w:div>
    <w:div w:id="570964958">
      <w:bodyDiv w:val="1"/>
      <w:marLeft w:val="0"/>
      <w:marRight w:val="0"/>
      <w:marTop w:val="0"/>
      <w:marBottom w:val="0"/>
      <w:divBdr>
        <w:top w:val="none" w:sz="0" w:space="0" w:color="auto"/>
        <w:left w:val="none" w:sz="0" w:space="0" w:color="auto"/>
        <w:bottom w:val="none" w:sz="0" w:space="0" w:color="auto"/>
        <w:right w:val="none" w:sz="0" w:space="0" w:color="auto"/>
      </w:divBdr>
    </w:div>
    <w:div w:id="1135215134">
      <w:bodyDiv w:val="1"/>
      <w:marLeft w:val="0"/>
      <w:marRight w:val="0"/>
      <w:marTop w:val="0"/>
      <w:marBottom w:val="0"/>
      <w:divBdr>
        <w:top w:val="none" w:sz="0" w:space="0" w:color="auto"/>
        <w:left w:val="none" w:sz="0" w:space="0" w:color="auto"/>
        <w:bottom w:val="none" w:sz="0" w:space="0" w:color="auto"/>
        <w:right w:val="none" w:sz="0" w:space="0" w:color="auto"/>
      </w:divBdr>
    </w:div>
    <w:div w:id="1624194916">
      <w:bodyDiv w:val="1"/>
      <w:marLeft w:val="0"/>
      <w:marRight w:val="0"/>
      <w:marTop w:val="0"/>
      <w:marBottom w:val="0"/>
      <w:divBdr>
        <w:top w:val="none" w:sz="0" w:space="0" w:color="auto"/>
        <w:left w:val="none" w:sz="0" w:space="0" w:color="auto"/>
        <w:bottom w:val="none" w:sz="0" w:space="0" w:color="auto"/>
        <w:right w:val="none" w:sz="0" w:space="0" w:color="auto"/>
      </w:divBdr>
    </w:div>
    <w:div w:id="1762556754">
      <w:bodyDiv w:val="1"/>
      <w:marLeft w:val="0"/>
      <w:marRight w:val="0"/>
      <w:marTop w:val="0"/>
      <w:marBottom w:val="0"/>
      <w:divBdr>
        <w:top w:val="none" w:sz="0" w:space="0" w:color="auto"/>
        <w:left w:val="none" w:sz="0" w:space="0" w:color="auto"/>
        <w:bottom w:val="none" w:sz="0" w:space="0" w:color="auto"/>
        <w:right w:val="none" w:sz="0" w:space="0" w:color="auto"/>
      </w:divBdr>
    </w:div>
    <w:div w:id="1961184458">
      <w:bodyDiv w:val="1"/>
      <w:marLeft w:val="0"/>
      <w:marRight w:val="0"/>
      <w:marTop w:val="0"/>
      <w:marBottom w:val="0"/>
      <w:divBdr>
        <w:top w:val="none" w:sz="0" w:space="0" w:color="auto"/>
        <w:left w:val="none" w:sz="0" w:space="0" w:color="auto"/>
        <w:bottom w:val="none" w:sz="0" w:space="0" w:color="auto"/>
        <w:right w:val="none" w:sz="0" w:space="0" w:color="auto"/>
      </w:divBdr>
    </w:div>
    <w:div w:id="1994141594">
      <w:bodyDiv w:val="1"/>
      <w:marLeft w:val="0"/>
      <w:marRight w:val="0"/>
      <w:marTop w:val="0"/>
      <w:marBottom w:val="0"/>
      <w:divBdr>
        <w:top w:val="none" w:sz="0" w:space="0" w:color="auto"/>
        <w:left w:val="none" w:sz="0" w:space="0" w:color="auto"/>
        <w:bottom w:val="none" w:sz="0" w:space="0" w:color="auto"/>
        <w:right w:val="none" w:sz="0" w:space="0" w:color="auto"/>
      </w:divBdr>
    </w:div>
    <w:div w:id="2009090991">
      <w:bodyDiv w:val="1"/>
      <w:marLeft w:val="0"/>
      <w:marRight w:val="0"/>
      <w:marTop w:val="0"/>
      <w:marBottom w:val="0"/>
      <w:divBdr>
        <w:top w:val="none" w:sz="0" w:space="0" w:color="auto"/>
        <w:left w:val="none" w:sz="0" w:space="0" w:color="auto"/>
        <w:bottom w:val="none" w:sz="0" w:space="0" w:color="auto"/>
        <w:right w:val="none" w:sz="0" w:space="0" w:color="auto"/>
      </w:divBdr>
    </w:div>
    <w:div w:id="212785097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3.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xDef>
      <a:spPr>
        <a:noFill/>
        <a:ln w="6350">
          <a:noFill/>
        </a:ln>
        <a:effectLst/>
      </a:spPr>
      <a:bodyPr rot="0" spcFirstLastPara="0" vertOverflow="overflow" horzOverflow="overflow" vert="horz" wrap="none" lIns="0" tIns="0" rIns="0" bIns="0" numCol="1" spcCol="0" rtlCol="0" fromWordArt="0" anchor="t" anchorCtr="0" forceAA="0" compatLnSpc="1">
        <a:prstTxWarp prst="textNoShape">
          <a:avLst/>
        </a:prstTxWarp>
        <a:noAutofit/>
      </a:bodyPr>
      <a:lstStyle/>
      <a:style>
        <a:lnRef idx="0">
          <a:schemeClr val="accent1"/>
        </a:lnRef>
        <a:fillRef idx="0">
          <a:schemeClr val="accent1"/>
        </a:fillRef>
        <a:effectRef idx="0">
          <a:schemeClr val="accent1"/>
        </a:effectRef>
        <a:fontRef idx="minor">
          <a:schemeClr val="dk1"/>
        </a:fontRef>
      </a:style>
    </a:tx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25D4B25-37B8-4BD5-8C8F-83217E0062D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158</Words>
  <Characters>1000</Characters>
  <Application>Microsoft Office Word</Application>
  <DocSecurity>0</DocSecurity>
  <Lines>8</Lines>
  <Paragraphs>2</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1156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Zimmermann, Susanne</dc:creator>
  <cp:lastModifiedBy>Olszewski, Monika</cp:lastModifiedBy>
  <cp:revision>2</cp:revision>
  <cp:lastPrinted>2019-03-12T14:09:00Z</cp:lastPrinted>
  <dcterms:created xsi:type="dcterms:W3CDTF">2026-09-15T14:47:00Z</dcterms:created>
  <dcterms:modified xsi:type="dcterms:W3CDTF">2026-09-15T14:47:00Z</dcterms:modified>
</cp:coreProperties>
</file>