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55C11137" w:rsidR="00136805" w:rsidRDefault="00261245" w:rsidP="00122535">
            <w:pPr>
              <w:rPr>
                <w:rFonts w:cs="Calibri Light"/>
              </w:rPr>
            </w:pPr>
            <w:r>
              <w:rPr>
                <w:rFonts w:cs="Calibri Light"/>
              </w:rPr>
              <w:t>20</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pPr>
        <w:rPr>
          <w:bCs/>
          <w:sz w:val="32"/>
          <w:szCs w:val="32"/>
        </w:rPr>
      </w:pPr>
    </w:p>
    <w:p w14:paraId="3E1EE257" w14:textId="5A193169" w:rsidR="008C4A7E" w:rsidRPr="00D65AF9" w:rsidRDefault="000747C4" w:rsidP="008C4A7E">
      <w:pPr>
        <w:rPr>
          <w:rFonts w:ascii="Calibri" w:hAnsi="Calibri" w:cs="Calibri"/>
          <w:b/>
          <w:sz w:val="32"/>
          <w:szCs w:val="32"/>
        </w:rPr>
      </w:pPr>
      <w:r w:rsidRPr="00D65AF9">
        <w:rPr>
          <w:rFonts w:ascii="Calibri" w:hAnsi="Calibri" w:cs="Calibr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bCs/>
        </w:rPr>
      </w:pPr>
    </w:p>
    <w:p w14:paraId="7CA476F6" w14:textId="77777777" w:rsidR="002E1E47" w:rsidRPr="008C207E" w:rsidRDefault="002E1E47" w:rsidP="008C4A7E">
      <w:pPr>
        <w:rPr>
          <w:bCs/>
        </w:rPr>
      </w:pPr>
    </w:p>
    <w:p w14:paraId="7AF58DAC" w14:textId="0F0D66CE" w:rsidR="00770281" w:rsidRDefault="00770281" w:rsidP="003420AB">
      <w:pPr>
        <w:rPr>
          <w:rFonts w:eastAsia="Times New Roman"/>
          <w:bCs/>
        </w:rPr>
      </w:pPr>
    </w:p>
    <w:p w14:paraId="07FAA666" w14:textId="77777777" w:rsidR="008C207E" w:rsidRDefault="008C207E" w:rsidP="003420AB">
      <w:pPr>
        <w:rPr>
          <w:rFonts w:eastAsia="Times New Roman"/>
          <w:bCs/>
        </w:rPr>
      </w:pPr>
    </w:p>
    <w:p w14:paraId="628BE09A" w14:textId="3DCD64F9" w:rsidR="00CD5A2D" w:rsidRPr="00D65AF9" w:rsidRDefault="00261245" w:rsidP="007F4742">
      <w:pPr>
        <w:rPr>
          <w:rFonts w:asciiTheme="minorHAnsi" w:hAnsiTheme="minorHAnsi"/>
          <w:b/>
          <w:bCs/>
        </w:rPr>
      </w:pPr>
      <w:r w:rsidRPr="00D65AF9">
        <w:rPr>
          <w:rFonts w:asciiTheme="minorHAnsi" w:hAnsiTheme="minorHAnsi"/>
          <w:b/>
          <w:bCs/>
        </w:rPr>
        <w:t>Land schreibt Tierschutzpreis 2027 aus</w:t>
      </w:r>
    </w:p>
    <w:p w14:paraId="50B3637F" w14:textId="6E439585" w:rsidR="004D0C8D" w:rsidRDefault="00261245" w:rsidP="004D0C8D">
      <w:pPr>
        <w:rPr>
          <w:rFonts w:cs="Calibri Light"/>
        </w:rPr>
      </w:pPr>
      <w:r w:rsidRPr="00261245">
        <w:rPr>
          <w:rFonts w:cs="Calibri Light"/>
        </w:rPr>
        <w:t>Landratsamt Hohenlohekreis informiert über Auszeichnung für besonderes Engagement im Tierschutz</w:t>
      </w:r>
    </w:p>
    <w:p w14:paraId="29C08214" w14:textId="2BA08F4A" w:rsidR="00261245" w:rsidRDefault="00261245" w:rsidP="00261245">
      <w:pPr>
        <w:rPr>
          <w:rFonts w:cs="Calibri Light"/>
          <w:color w:val="3F3F3F"/>
        </w:rPr>
      </w:pPr>
      <w:r>
        <w:rPr>
          <w:rFonts w:cs="Calibri Light"/>
          <w:color w:val="3F3F3F"/>
        </w:rPr>
        <w:br/>
      </w:r>
      <w:r w:rsidRPr="00261245">
        <w:rPr>
          <w:rFonts w:cs="Calibri Light"/>
          <w:color w:val="3F3F3F"/>
        </w:rPr>
        <w:t xml:space="preserve">Das Landratsamt </w:t>
      </w:r>
      <w:r>
        <w:rPr>
          <w:rFonts w:cs="Calibri Light"/>
          <w:color w:val="3F3F3F"/>
        </w:rPr>
        <w:t xml:space="preserve">des </w:t>
      </w:r>
      <w:r w:rsidRPr="00261245">
        <w:rPr>
          <w:rFonts w:cs="Calibri Light"/>
          <w:color w:val="3F3F3F"/>
        </w:rPr>
        <w:t>Hohenlohekreis</w:t>
      </w:r>
      <w:r>
        <w:rPr>
          <w:rFonts w:cs="Calibri Light"/>
          <w:color w:val="3F3F3F"/>
        </w:rPr>
        <w:t>es</w:t>
      </w:r>
      <w:r w:rsidRPr="00261245">
        <w:rPr>
          <w:rFonts w:cs="Calibri Light"/>
          <w:color w:val="3F3F3F"/>
        </w:rPr>
        <w:t xml:space="preserve"> informiert über die Ausschreibung des Tierschutzpreises Baden-Württemberg 2027. Mit dem Preis zeichnet das Land herausragende Leistungen und beispielhafte Projekte aus, die sich für das Wohl von Tieren einsetzen. Die Auszeichnung ist mit insgesamt 7.500 Euro dotiert und kann auf mehrere Preisträgerinnen und Preisträger aufgeteilt werden. Engagierte Einzelpersonen und private Organisationen aus dem Hohenlohekreis können bis zum 30. April 2027 vorgeschlagen werden oder sich selbst bewerben.</w:t>
      </w:r>
    </w:p>
    <w:p w14:paraId="5B785E49" w14:textId="77777777" w:rsidR="00261245" w:rsidRDefault="00261245" w:rsidP="00261245">
      <w:pPr>
        <w:rPr>
          <w:rFonts w:cs="Calibri Light"/>
          <w:color w:val="3F3F3F"/>
        </w:rPr>
      </w:pPr>
    </w:p>
    <w:p w14:paraId="116BA74C" w14:textId="755182FC" w:rsidR="00261245" w:rsidRPr="00261245" w:rsidRDefault="00261245" w:rsidP="00261245">
      <w:pPr>
        <w:rPr>
          <w:rFonts w:cs="Calibri Light"/>
          <w:color w:val="3F3F3F"/>
        </w:rPr>
      </w:pPr>
      <w:r w:rsidRPr="00261245">
        <w:rPr>
          <w:rFonts w:cs="Calibri Light"/>
          <w:color w:val="3F3F3F"/>
        </w:rPr>
        <w:t>Ob im privaten Umfeld, in der Landwirtschaft oder im Ehrenamt: Auch im Hohenlohekreis setzen sich Menschen auf vielfältige Weise für das Wohl von Tieren ein.</w:t>
      </w:r>
      <w:r>
        <w:rPr>
          <w:rFonts w:cs="Calibri Light"/>
          <w:color w:val="3F3F3F"/>
        </w:rPr>
        <w:t xml:space="preserve"> </w:t>
      </w:r>
      <w:r w:rsidRPr="00261245">
        <w:rPr>
          <w:rFonts w:cs="Calibri Light"/>
          <w:color w:val="3F3F3F"/>
        </w:rPr>
        <w:t>„Seit jeher sind Mensch und Tier in vielen Bereichen eng miteinander verbunden, sei es als Haustier oder in der Landwirtschaft. Viele Menschen kümmern sich mit großer Leidenschaft und Hingabe um das Wohlergehen der Tiere. Es gibt zahlreiche beeindruckende Beispiele für besonders artgerechte Tierhaltung in der Landwirtschaft, tiergerechtes Training sowie vorbildliche Initiativen, die das Ziel verfolgen, das Tierwohl zu fördern. Durch dieses Engagement und den Tierschutzpreis wird auch die Öffentlichkeit für diese wichtige Thematik sensibilisiert“, sagte Landrat Ian Schölzel</w:t>
      </w:r>
      <w:r>
        <w:rPr>
          <w:rFonts w:cs="Calibri Light"/>
          <w:color w:val="3F3F3F"/>
        </w:rPr>
        <w:t>.</w:t>
      </w:r>
    </w:p>
    <w:p w14:paraId="4FE15A35" w14:textId="77777777" w:rsidR="00261245" w:rsidRDefault="00261245" w:rsidP="00261245">
      <w:pPr>
        <w:rPr>
          <w:rFonts w:cs="Calibri Light"/>
          <w:color w:val="3F3F3F"/>
        </w:rPr>
      </w:pPr>
    </w:p>
    <w:p w14:paraId="743F0E03" w14:textId="29D01F66" w:rsidR="00261245" w:rsidRPr="00261245" w:rsidRDefault="00261245" w:rsidP="00261245">
      <w:pPr>
        <w:rPr>
          <w:rFonts w:cs="Calibri Light"/>
          <w:color w:val="3F3F3F"/>
        </w:rPr>
      </w:pPr>
      <w:r w:rsidRPr="00261245">
        <w:rPr>
          <w:rFonts w:cs="Calibri Light"/>
          <w:color w:val="3F3F3F"/>
        </w:rPr>
        <w:t>Der Tierschutzpreis wird alle zwei Jahre vom Ministerium für Ländlichen Raum, Landwirtschaft und Heimat ausgeschrieben. Ziel ist es, Menschen und Organisationen auszuzeichnen, die sich in besonderem Maße für das Wohl von Tieren einsetzen und die Öffentlichkeit für die Bedeutung des Tierschutzes zu sensibilisieren.</w:t>
      </w:r>
      <w:r>
        <w:rPr>
          <w:rFonts w:cs="Calibri Light"/>
          <w:color w:val="3F3F3F"/>
        </w:rPr>
        <w:t xml:space="preserve"> </w:t>
      </w:r>
      <w:r w:rsidRPr="00261245">
        <w:rPr>
          <w:rFonts w:cs="Calibri Light"/>
          <w:color w:val="3F3F3F"/>
        </w:rPr>
        <w:t>Ausgezeichnet werden können beispielsweise besonders tiergerechte Haltungsformen in der Landwirtschaft oder in Tierheimen, ehrenamtliches Engagement für den Schutz von Tieren sowie Öffentlichkeitsarbeit und Bildungsangebote zum Tierschutz. Auch eine besonders tiergerechte Ausbildung oder Beschäftigung von Tieren, etwa von Hunden oder Pferden, sowie beispielhafte und innovative Tierschutzprojekte werden berücksichtigt.</w:t>
      </w:r>
    </w:p>
    <w:p w14:paraId="367580BC" w14:textId="77777777" w:rsidR="00261245" w:rsidRPr="00261245" w:rsidRDefault="00261245" w:rsidP="00261245">
      <w:pPr>
        <w:rPr>
          <w:rFonts w:cs="Calibri Light"/>
          <w:color w:val="3F3F3F"/>
        </w:rPr>
      </w:pPr>
      <w:r w:rsidRPr="00261245">
        <w:rPr>
          <w:rFonts w:cs="Calibri Light"/>
          <w:color w:val="3F3F3F"/>
        </w:rPr>
        <w:lastRenderedPageBreak/>
        <w:t xml:space="preserve">Vorgeschlagen werden können nur Einzelpersonen und private Organisationen, die ihre Tätigkeit innerhalb von Baden-Württemberg ausüben. Eine Arbeitsgruppe des Landesbeirates für Tierschutz prüft und bewertet die Vorschläge und Bewerbungen und schlägt dem Ministerium für Ländlichen Raum, Landwirtschaft und Heimat die Preisträgerinnen und Preisträger vor. Vorschläge und Bewerbungen mit einer aussagekräftigen Beschreibung der Tierschutzinitiative können bis zum 30. April 2027 beim Ministerium für Ländlichen Raum, Landwirtschaft und Heimat, Postfach 10 34 44, 70029 Stuttgart oder bevorzugt elektronisch an </w:t>
      </w:r>
      <w:hyperlink r:id="rId11" w:history="1">
        <w:r w:rsidRPr="00261245">
          <w:rPr>
            <w:rStyle w:val="Hyperlink"/>
            <w:rFonts w:cs="Calibri Light"/>
          </w:rPr>
          <w:t>tierschutzpreis@mlr.bwl.de</w:t>
        </w:r>
      </w:hyperlink>
      <w:r w:rsidRPr="00261245">
        <w:rPr>
          <w:rFonts w:cs="Calibri Light"/>
          <w:color w:val="3F3F3F"/>
        </w:rPr>
        <w:t xml:space="preserve"> eingereicht werden.</w:t>
      </w:r>
    </w:p>
    <w:p w14:paraId="6D8564F6" w14:textId="77777777" w:rsidR="00261245" w:rsidRPr="00A67810" w:rsidRDefault="00261245" w:rsidP="00261245">
      <w:pPr>
        <w:rPr>
          <w:rFonts w:cs="Calibri Light"/>
          <w:color w:val="3F3F3F"/>
        </w:rPr>
      </w:pPr>
    </w:p>
    <w:sectPr w:rsidR="00261245"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3B696" w14:textId="77777777" w:rsidR="00700648" w:rsidRDefault="00700648">
      <w:r>
        <w:separator/>
      </w:r>
    </w:p>
  </w:endnote>
  <w:endnote w:type="continuationSeparator" w:id="0">
    <w:p w14:paraId="41138FC6" w14:textId="77777777" w:rsidR="00700648" w:rsidRDefault="0070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20331" w14:textId="77777777" w:rsidR="00700648" w:rsidRDefault="00700648">
      <w:r>
        <w:separator/>
      </w:r>
    </w:p>
  </w:footnote>
  <w:footnote w:type="continuationSeparator" w:id="0">
    <w:p w14:paraId="737A4076" w14:textId="77777777" w:rsidR="00700648" w:rsidRDefault="00700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39F05FB5"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D65AF9">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39F05FB5"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D65AF9">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0080F"/>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B0A56"/>
    <w:rsid w:val="006B3FF5"/>
    <w:rsid w:val="006B4101"/>
    <w:rsid w:val="006B6759"/>
    <w:rsid w:val="006E6D69"/>
    <w:rsid w:val="006E715D"/>
    <w:rsid w:val="006F2008"/>
    <w:rsid w:val="006F31E9"/>
    <w:rsid w:val="006F4BB2"/>
    <w:rsid w:val="006F7DDD"/>
    <w:rsid w:val="00700648"/>
    <w:rsid w:val="00706C2B"/>
    <w:rsid w:val="00723C42"/>
    <w:rsid w:val="007247E2"/>
    <w:rsid w:val="007261FC"/>
    <w:rsid w:val="007340A0"/>
    <w:rsid w:val="00744BB6"/>
    <w:rsid w:val="00746A58"/>
    <w:rsid w:val="00763361"/>
    <w:rsid w:val="00767EFA"/>
    <w:rsid w:val="00770281"/>
    <w:rsid w:val="00774E56"/>
    <w:rsid w:val="00781B01"/>
    <w:rsid w:val="00787CAA"/>
    <w:rsid w:val="00791B09"/>
    <w:rsid w:val="00791D1E"/>
    <w:rsid w:val="00792AC4"/>
    <w:rsid w:val="007A449A"/>
    <w:rsid w:val="007B4F3C"/>
    <w:rsid w:val="007C159F"/>
    <w:rsid w:val="007C5A50"/>
    <w:rsid w:val="007D24B4"/>
    <w:rsid w:val="007E04D8"/>
    <w:rsid w:val="007E1C0F"/>
    <w:rsid w:val="007E5A27"/>
    <w:rsid w:val="007F27EC"/>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331BF"/>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664A9"/>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43F6C"/>
    <w:rsid w:val="00D50A5B"/>
    <w:rsid w:val="00D521B8"/>
    <w:rsid w:val="00D555A6"/>
    <w:rsid w:val="00D566A4"/>
    <w:rsid w:val="00D571A6"/>
    <w:rsid w:val="00D65AF9"/>
    <w:rsid w:val="00D702B0"/>
    <w:rsid w:val="00D735D4"/>
    <w:rsid w:val="00D75C0A"/>
    <w:rsid w:val="00D760A8"/>
    <w:rsid w:val="00D80107"/>
    <w:rsid w:val="00D8125A"/>
    <w:rsid w:val="00D82E02"/>
    <w:rsid w:val="00D87D21"/>
    <w:rsid w:val="00D964B0"/>
    <w:rsid w:val="00D9661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46DE"/>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D65AF9"/>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D65AF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D65AF9"/>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 w:type="character" w:styleId="Kommentarzeichen">
    <w:name w:val="annotation reference"/>
    <w:basedOn w:val="Absatz-Standardschriftart"/>
    <w:uiPriority w:val="99"/>
    <w:semiHidden/>
    <w:unhideWhenUsed/>
    <w:locked/>
    <w:rsid w:val="00792AC4"/>
    <w:rPr>
      <w:sz w:val="16"/>
      <w:szCs w:val="16"/>
    </w:rPr>
  </w:style>
  <w:style w:type="paragraph" w:styleId="Kommentartext">
    <w:name w:val="annotation text"/>
    <w:basedOn w:val="Standard"/>
    <w:link w:val="KommentartextZchn"/>
    <w:uiPriority w:val="99"/>
    <w:unhideWhenUsed/>
    <w:locked/>
    <w:rsid w:val="00792AC4"/>
    <w:rPr>
      <w:sz w:val="20"/>
      <w:szCs w:val="20"/>
    </w:rPr>
  </w:style>
  <w:style w:type="character" w:customStyle="1" w:styleId="KommentartextZchn">
    <w:name w:val="Kommentartext Zchn"/>
    <w:basedOn w:val="Absatz-Standardschriftart"/>
    <w:link w:val="Kommentartext"/>
    <w:uiPriority w:val="99"/>
    <w:rsid w:val="00792AC4"/>
    <w:rPr>
      <w:rFonts w:asciiTheme="minorHAnsi" w:eastAsiaTheme="minorHAnsi" w:hAnsiTheme="minorHAnsi" w:cstheme="minorBidi"/>
      <w:sz w:val="20"/>
      <w:szCs w:val="20"/>
      <w:lang w:eastAsia="en-US"/>
      <w14:ligatures w14:val="standardContextual"/>
    </w:rPr>
  </w:style>
  <w:style w:type="paragraph" w:styleId="Kommentarthema">
    <w:name w:val="annotation subject"/>
    <w:basedOn w:val="Kommentartext"/>
    <w:next w:val="Kommentartext"/>
    <w:link w:val="KommentarthemaZchn"/>
    <w:uiPriority w:val="99"/>
    <w:semiHidden/>
    <w:unhideWhenUsed/>
    <w:locked/>
    <w:rsid w:val="00792AC4"/>
    <w:rPr>
      <w:b/>
      <w:bCs/>
    </w:rPr>
  </w:style>
  <w:style w:type="character" w:customStyle="1" w:styleId="KommentarthemaZchn">
    <w:name w:val="Kommentarthema Zchn"/>
    <w:basedOn w:val="KommentartextZchn"/>
    <w:link w:val="Kommentarthema"/>
    <w:uiPriority w:val="99"/>
    <w:semiHidden/>
    <w:rsid w:val="00792AC4"/>
    <w:rPr>
      <w:rFonts w:asciiTheme="minorHAnsi" w:eastAsiaTheme="minorHAnsi" w:hAnsiTheme="minorHAnsi" w:cstheme="minorBidi"/>
      <w:b/>
      <w:bCs/>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erschutzpreis@mlr.bwl.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2731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2026-10-20T08:21:00Z</dcterms:created>
  <dcterms:modified xsi:type="dcterms:W3CDTF">2026-10-20T11:51:00Z</dcterms:modified>
</cp:coreProperties>
</file>