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1A01ED1" w:rsidR="0084321B" w:rsidRPr="009E72F0" w:rsidRDefault="0016615D" w:rsidP="00F4095D">
      <w:pPr>
        <w:rPr>
          <w:rFonts w:ascii="Cy Text" w:hAnsi="Cy Text" w:cs="Arial"/>
          <w:sz w:val="22"/>
          <w:szCs w:val="22"/>
        </w:rPr>
      </w:pPr>
      <w:r w:rsidRPr="009E72F0">
        <w:rPr>
          <w:rFonts w:ascii="Cy Text" w:hAnsi="Cy Text" w:cs="Arial"/>
          <w:noProof/>
          <w:sz w:val="22"/>
          <w:szCs w:val="22"/>
        </w:rPr>
        <mc:AlternateContent>
          <mc:Choice Requires="wps">
            <w:drawing>
              <wp:anchor distT="0" distB="0" distL="114300" distR="114300" simplePos="0" relativeHeight="251662336"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p>
    <w:p w14:paraId="367E8735" w14:textId="77777777" w:rsidR="0084321B" w:rsidRPr="009E72F0" w:rsidRDefault="0084321B" w:rsidP="0084321B">
      <w:pPr>
        <w:pStyle w:val="Text"/>
        <w:rPr>
          <w:rFonts w:ascii="Cy Text" w:hAnsi="Cy Text"/>
        </w:rPr>
      </w:pPr>
    </w:p>
    <w:p w14:paraId="2F15C8E8" w14:textId="36CB0B3F" w:rsidR="0084321B" w:rsidRPr="009E72F0" w:rsidRDefault="00BB2ECB" w:rsidP="0084321B">
      <w:pPr>
        <w:pStyle w:val="Text"/>
        <w:rPr>
          <w:rFonts w:ascii="Cy Text" w:hAnsi="Cy Text"/>
        </w:rPr>
      </w:pPr>
      <w:r w:rsidRPr="009E72F0">
        <w:rPr>
          <w:rFonts w:ascii="Cy Text" w:hAnsi="Cy Text" w:cs="Arial"/>
          <w:noProof/>
        </w:rPr>
        <mc:AlternateContent>
          <mc:Choice Requires="wps">
            <w:drawing>
              <wp:anchor distT="0" distB="0" distL="114300" distR="114300" simplePos="0" relativeHeight="251659264" behindDoc="0" locked="0" layoutInCell="1" allowOverlap="1" wp14:anchorId="4EBE64C4" wp14:editId="41672B85">
                <wp:simplePos x="0" y="0"/>
                <wp:positionH relativeFrom="column">
                  <wp:posOffset>4101557</wp:posOffset>
                </wp:positionH>
                <wp:positionV relativeFrom="page">
                  <wp:posOffset>3322864</wp:posOffset>
                </wp:positionV>
                <wp:extent cx="1930128" cy="246380"/>
                <wp:effectExtent l="0" t="0" r="0" b="1270"/>
                <wp:wrapNone/>
                <wp:docPr id="1918933836" name="Textfeld 4"/>
                <wp:cNvGraphicFramePr/>
                <a:graphic xmlns:a="http://schemas.openxmlformats.org/drawingml/2006/main">
                  <a:graphicData uri="http://schemas.microsoft.com/office/word/2010/wordprocessingShape">
                    <wps:wsp>
                      <wps:cNvSpPr txBox="1"/>
                      <wps:spPr>
                        <a:xfrm>
                          <a:off x="0" y="0"/>
                          <a:ext cx="1930128" cy="246380"/>
                        </a:xfrm>
                        <a:prstGeom prst="rect">
                          <a:avLst/>
                        </a:prstGeom>
                        <a:solidFill>
                          <a:schemeClr val="lt1"/>
                        </a:solidFill>
                        <a:ln w="6350">
                          <a:noFill/>
                        </a:ln>
                      </wps:spPr>
                      <wps:txbx>
                        <w:txbxContent>
                          <w:p w14:paraId="1D67E513" w14:textId="54A37DA3" w:rsidR="008922E2" w:rsidRPr="005E7A69" w:rsidRDefault="000D0B62" w:rsidP="00FC6A84">
                            <w:pPr>
                              <w:ind w:left="-142"/>
                              <w:jc w:val="center"/>
                              <w:rPr>
                                <w:rFonts w:ascii="Cy Text" w:hAnsi="Cy Text" w:cs="Arial"/>
                              </w:rPr>
                            </w:pPr>
                            <w:r>
                              <w:rPr>
                                <w:rFonts w:ascii="Cy Text" w:hAnsi="Cy Text"/>
                                <w:sz w:val="22"/>
                                <w:szCs w:val="22"/>
                              </w:rPr>
                              <w:t>1</w:t>
                            </w:r>
                            <w:r w:rsidR="00FB17E4">
                              <w:rPr>
                                <w:rFonts w:ascii="Cy Text" w:hAnsi="Cy Text"/>
                                <w:sz w:val="22"/>
                                <w:szCs w:val="22"/>
                              </w:rPr>
                              <w:t>9</w:t>
                            </w:r>
                            <w:r w:rsidR="00BB2ECB">
                              <w:rPr>
                                <w:rFonts w:ascii="Cy Text" w:hAnsi="Cy Text"/>
                                <w:sz w:val="22"/>
                                <w:szCs w:val="22"/>
                              </w:rPr>
                              <w:t xml:space="preserve">. August </w:t>
                            </w:r>
                            <w:r w:rsidR="00EF314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192F164B" w:rsidR="009A2A53" w:rsidRDefault="00876EEB">
                            <w:r>
                              <w:t>21.08.2025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E64C4" id="_x0000_s1027" type="#_x0000_t202" style="position:absolute;margin-left:322.95pt;margin-top:261.65pt;width:152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" fillcolor="white [3201]" stroked="f" strokeweight=".5pt">
                <v:textbox inset="0,0,0,0">
                  <w:txbxContent>
                    <w:p w14:paraId="1D67E513" w14:textId="54A37DA3" w:rsidR="008922E2" w:rsidRPr="005E7A69" w:rsidRDefault="000D0B62" w:rsidP="00FC6A84">
                      <w:pPr>
                        <w:ind w:left="-142"/>
                        <w:jc w:val="center"/>
                        <w:rPr>
                          <w:rFonts w:ascii="Cy Text" w:hAnsi="Cy Text" w:cs="Arial"/>
                        </w:rPr>
                      </w:pPr>
                      <w:r>
                        <w:rPr>
                          <w:rFonts w:ascii="Cy Text" w:hAnsi="Cy Text"/>
                          <w:sz w:val="22"/>
                          <w:szCs w:val="22"/>
                        </w:rPr>
                        <w:t>1</w:t>
                      </w:r>
                      <w:r w:rsidR="00FB17E4">
                        <w:rPr>
                          <w:rFonts w:ascii="Cy Text" w:hAnsi="Cy Text"/>
                          <w:sz w:val="22"/>
                          <w:szCs w:val="22"/>
                        </w:rPr>
                        <w:t>9</w:t>
                      </w:r>
                      <w:r w:rsidR="00BB2ECB">
                        <w:rPr>
                          <w:rFonts w:ascii="Cy Text" w:hAnsi="Cy Text"/>
                          <w:sz w:val="22"/>
                          <w:szCs w:val="22"/>
                        </w:rPr>
                        <w:t xml:space="preserve">. August </w:t>
                      </w:r>
                      <w:r w:rsidR="00EF314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192F164B" w:rsidR="009A2A53" w:rsidRDefault="00876EEB">
                      <w:r>
                        <w:t>21.08.2025</w:t>
                      </w:r>
                    </w:p>
                  </w:txbxContent>
                </v:textbox>
                <w10:wrap anchory="page"/>
              </v:shape>
            </w:pict>
          </mc:Fallback>
        </mc:AlternateContent>
      </w:r>
    </w:p>
    <w:p w14:paraId="71C93F26" w14:textId="77777777" w:rsidR="0084321B" w:rsidRPr="009E72F0" w:rsidRDefault="0084321B" w:rsidP="0084321B">
      <w:pPr>
        <w:pStyle w:val="Text"/>
        <w:rPr>
          <w:rFonts w:ascii="Cy Text" w:hAnsi="Cy Text"/>
        </w:rPr>
      </w:pPr>
      <w:r w:rsidRPr="009E72F0">
        <w:rPr>
          <w:rFonts w:ascii="Cy Text" w:hAnsi="Cy Text"/>
          <w:noProof/>
        </w:rPr>
        <mc:AlternateContent>
          <mc:Choice Requires="wps">
            <w:drawing>
              <wp:anchor distT="45720" distB="45720" distL="114300" distR="114300" simplePos="0" relativeHeight="251664384"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6438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9E72F0" w:rsidRDefault="0084321B" w:rsidP="0084321B">
      <w:pPr>
        <w:pStyle w:val="Text"/>
        <w:rPr>
          <w:rFonts w:ascii="Cy Text" w:hAnsi="Cy Text"/>
        </w:rPr>
      </w:pPr>
    </w:p>
    <w:p w14:paraId="41D569AF" w14:textId="55E7DC3D" w:rsidR="00DC2CE4" w:rsidRPr="009E72F0" w:rsidRDefault="0084321B" w:rsidP="009E72F0">
      <w:pPr>
        <w:pStyle w:val="Text"/>
        <w:ind w:right="1416"/>
        <w:rPr>
          <w:rFonts w:ascii="Cy Text" w:hAnsi="Cy Text"/>
        </w:rPr>
      </w:pPr>
      <w:r w:rsidRPr="009E72F0">
        <w:rPr>
          <w:rFonts w:ascii="Cy Text" w:hAnsi="Cy Text"/>
        </w:rPr>
        <w:tab/>
      </w:r>
      <w:r w:rsidRPr="009E72F0">
        <w:rPr>
          <w:rFonts w:ascii="Cy Text" w:hAnsi="Cy Text"/>
        </w:rPr>
        <w:tab/>
      </w:r>
      <w:r w:rsidRPr="009E72F0">
        <w:rPr>
          <w:rFonts w:ascii="Cy Text" w:hAnsi="Cy Text"/>
        </w:rPr>
        <w:tab/>
      </w:r>
      <w:r w:rsidRPr="009E72F0">
        <w:rPr>
          <w:rFonts w:ascii="Cy Text" w:hAnsi="Cy Text"/>
        </w:rPr>
        <w:tab/>
      </w:r>
      <w:r w:rsidRPr="009E72F0">
        <w:rPr>
          <w:rFonts w:ascii="Cy Text" w:hAnsi="Cy Text"/>
        </w:rPr>
        <w:tab/>
      </w:r>
      <w:r w:rsidRPr="009E72F0">
        <w:rPr>
          <w:rFonts w:ascii="Cy Text" w:hAnsi="Cy Text"/>
        </w:rPr>
        <w:tab/>
        <w:t xml:space="preserve">   </w:t>
      </w:r>
    </w:p>
    <w:p w14:paraId="444F47A8" w14:textId="77777777" w:rsidR="009E72F0" w:rsidRPr="009E72F0" w:rsidRDefault="009E72F0" w:rsidP="009E72F0">
      <w:pPr>
        <w:rPr>
          <w:rFonts w:ascii="Cy Text" w:hAnsi="Cy Text"/>
          <w:sz w:val="36"/>
          <w:szCs w:val="36"/>
        </w:rPr>
      </w:pPr>
      <w:r w:rsidRPr="009E72F0">
        <w:rPr>
          <w:rFonts w:ascii="Cy Text" w:hAnsi="Cy Text"/>
          <w:sz w:val="36"/>
          <w:szCs w:val="36"/>
        </w:rPr>
        <w:t>Mit dem Turbo zum Radweg</w:t>
      </w:r>
    </w:p>
    <w:p w14:paraId="307CC43C" w14:textId="6DF42F35" w:rsidR="009E72F0" w:rsidRPr="009318D3" w:rsidRDefault="009E72F0" w:rsidP="009E72F0">
      <w:pPr>
        <w:rPr>
          <w:rFonts w:ascii="Cy Text" w:hAnsi="Cy Text"/>
          <w:b/>
          <w:bCs/>
        </w:rPr>
      </w:pPr>
      <w:r w:rsidRPr="009318D3">
        <w:rPr>
          <w:rFonts w:ascii="Cy Text" w:hAnsi="Cy Text"/>
          <w:b/>
          <w:bCs/>
        </w:rPr>
        <w:t xml:space="preserve">Baubeginn für den </w:t>
      </w:r>
      <w:proofErr w:type="spellStart"/>
      <w:r w:rsidRPr="009318D3">
        <w:rPr>
          <w:rFonts w:ascii="Cy Text" w:hAnsi="Cy Text"/>
          <w:b/>
          <w:bCs/>
        </w:rPr>
        <w:t>Seemenbach</w:t>
      </w:r>
      <w:proofErr w:type="spellEnd"/>
      <w:r w:rsidRPr="009318D3">
        <w:rPr>
          <w:rFonts w:ascii="Cy Text" w:hAnsi="Cy Text"/>
          <w:b/>
          <w:bCs/>
        </w:rPr>
        <w:t>-Radweg gefeiert – Landesgartenschau bringt Verbindung auf die Zielgerade</w:t>
      </w:r>
    </w:p>
    <w:p w14:paraId="3D810139" w14:textId="7009065D" w:rsidR="009E72F0" w:rsidRDefault="009E72F0" w:rsidP="009E72F0">
      <w:pPr>
        <w:rPr>
          <w:rFonts w:ascii="Cy Text" w:hAnsi="Cy Text"/>
          <w:sz w:val="22"/>
          <w:szCs w:val="22"/>
        </w:rPr>
      </w:pPr>
      <w:r w:rsidRPr="009E72F0">
        <w:rPr>
          <w:rFonts w:ascii="Cy Text" w:hAnsi="Cy Text"/>
          <w:sz w:val="22"/>
          <w:szCs w:val="22"/>
        </w:rPr>
        <w:t xml:space="preserve">So recht hatte anfangs kaum jemand daran geglaubt. Ein mehr als 37 Kilometer langer Radweg durch das </w:t>
      </w:r>
      <w:proofErr w:type="spellStart"/>
      <w:r w:rsidRPr="009E72F0">
        <w:rPr>
          <w:rFonts w:ascii="Cy Text" w:hAnsi="Cy Text"/>
          <w:sz w:val="22"/>
          <w:szCs w:val="22"/>
        </w:rPr>
        <w:t>Seemenbachtal</w:t>
      </w:r>
      <w:proofErr w:type="spellEnd"/>
      <w:r w:rsidRPr="009E72F0">
        <w:rPr>
          <w:rFonts w:ascii="Cy Text" w:hAnsi="Cy Text"/>
          <w:sz w:val="22"/>
          <w:szCs w:val="22"/>
        </w:rPr>
        <w:t>, der rechtzeitig zur Landesgartenschau Oberhessen 2027 weitgehend fertig sein soll? Planungen, Genehmigungen, Grundstücksfragen und mehrere Baulastträger ließen das Ziel ambitioniert erscheinen. Doch inzwischen rollen die Bagger. In Kefenrod trafen sich Vertreter von Kommunen, Kreis, Landesgartenschaugesellschaft, Hessen Mobil</w:t>
      </w:r>
      <w:r w:rsidR="00EB6E5D">
        <w:rPr>
          <w:rFonts w:ascii="Cy Text" w:hAnsi="Cy Text"/>
          <w:sz w:val="22"/>
          <w:szCs w:val="22"/>
        </w:rPr>
        <w:t xml:space="preserve"> und dem Amt für Bodenmanagement</w:t>
      </w:r>
      <w:r w:rsidRPr="009E72F0">
        <w:rPr>
          <w:rFonts w:ascii="Cy Text" w:hAnsi="Cy Text"/>
          <w:sz w:val="22"/>
          <w:szCs w:val="22"/>
        </w:rPr>
        <w:t xml:space="preserve">, um den Baubeginn des </w:t>
      </w:r>
      <w:proofErr w:type="spellStart"/>
      <w:r w:rsidRPr="009E72F0">
        <w:rPr>
          <w:rFonts w:ascii="Cy Text" w:hAnsi="Cy Text"/>
          <w:sz w:val="22"/>
          <w:szCs w:val="22"/>
        </w:rPr>
        <w:t>Seemenbach</w:t>
      </w:r>
      <w:proofErr w:type="spellEnd"/>
      <w:r w:rsidRPr="009E72F0">
        <w:rPr>
          <w:rFonts w:ascii="Cy Text" w:hAnsi="Cy Text"/>
          <w:sz w:val="22"/>
          <w:szCs w:val="22"/>
        </w:rPr>
        <w:t>-Radwegs zu feiern.</w:t>
      </w:r>
    </w:p>
    <w:p w14:paraId="0FAF2260" w14:textId="77777777" w:rsidR="00B84EA3" w:rsidRDefault="00B84EA3" w:rsidP="009E72F0">
      <w:pPr>
        <w:rPr>
          <w:rFonts w:ascii="Cy Text" w:hAnsi="Cy Text"/>
          <w:sz w:val="22"/>
          <w:szCs w:val="22"/>
        </w:rPr>
      </w:pPr>
    </w:p>
    <w:p w14:paraId="72ABCB8E" w14:textId="40DE8495" w:rsidR="00B84EA3" w:rsidRPr="00B84EA3" w:rsidRDefault="00B84EA3" w:rsidP="009E72F0">
      <w:pPr>
        <w:rPr>
          <w:rFonts w:ascii="Cy Text" w:hAnsi="Cy Text"/>
          <w:b/>
          <w:bCs/>
          <w:sz w:val="22"/>
          <w:szCs w:val="22"/>
        </w:rPr>
      </w:pPr>
      <w:r w:rsidRPr="00B84EA3">
        <w:rPr>
          <w:rFonts w:ascii="Cy Text" w:hAnsi="Cy Text"/>
          <w:b/>
          <w:bCs/>
          <w:sz w:val="22"/>
          <w:szCs w:val="22"/>
        </w:rPr>
        <w:t>Dritte Radtangente durch Oberhessen</w:t>
      </w:r>
    </w:p>
    <w:p w14:paraId="1918AFDE" w14:textId="1C46C5B7" w:rsidR="009E72F0" w:rsidRPr="009E72F0" w:rsidRDefault="009E72F0" w:rsidP="009E72F0">
      <w:pPr>
        <w:rPr>
          <w:rFonts w:ascii="Cy Text" w:hAnsi="Cy Text"/>
          <w:sz w:val="22"/>
          <w:szCs w:val="22"/>
        </w:rPr>
      </w:pPr>
      <w:r w:rsidRPr="009E72F0">
        <w:rPr>
          <w:rFonts w:ascii="Cy Text" w:hAnsi="Cy Text"/>
          <w:sz w:val="22"/>
          <w:szCs w:val="22"/>
        </w:rPr>
        <w:t xml:space="preserve">Der Radweg </w:t>
      </w:r>
      <w:r w:rsidR="0041439D">
        <w:rPr>
          <w:rFonts w:ascii="Cy Text" w:hAnsi="Cy Text"/>
          <w:sz w:val="22"/>
          <w:szCs w:val="22"/>
        </w:rPr>
        <w:t>wird</w:t>
      </w:r>
      <w:r w:rsidRPr="009E72F0">
        <w:rPr>
          <w:rFonts w:ascii="Cy Text" w:hAnsi="Cy Text"/>
          <w:sz w:val="22"/>
          <w:szCs w:val="22"/>
        </w:rPr>
        <w:t xml:space="preserve"> von Nieder-Seemen bis Lindheim führen und Gedern, Kefenrod, Büdingen, Limeshain und Altenstadt miteinander verbinden. Zusammen mit dem Vulkanradweg ergibt sich eine rund 69 Kilometer lange Rundtour. Neben Vulkanradweg und </w:t>
      </w:r>
      <w:proofErr w:type="spellStart"/>
      <w:r w:rsidRPr="009E72F0">
        <w:rPr>
          <w:rFonts w:ascii="Cy Text" w:hAnsi="Cy Text"/>
          <w:sz w:val="22"/>
          <w:szCs w:val="22"/>
        </w:rPr>
        <w:t>Niddaradweg</w:t>
      </w:r>
      <w:proofErr w:type="spellEnd"/>
      <w:r w:rsidRPr="009E72F0">
        <w:rPr>
          <w:rFonts w:ascii="Cy Text" w:hAnsi="Cy Text"/>
          <w:sz w:val="22"/>
          <w:szCs w:val="22"/>
        </w:rPr>
        <w:t xml:space="preserve"> R4 </w:t>
      </w:r>
      <w:r w:rsidR="0001779D">
        <w:rPr>
          <w:rFonts w:ascii="Cy Text" w:hAnsi="Cy Text"/>
          <w:sz w:val="22"/>
          <w:szCs w:val="22"/>
        </w:rPr>
        <w:t>ist es</w:t>
      </w:r>
      <w:r w:rsidRPr="009E72F0">
        <w:rPr>
          <w:rFonts w:ascii="Cy Text" w:hAnsi="Cy Text"/>
          <w:sz w:val="22"/>
          <w:szCs w:val="22"/>
        </w:rPr>
        <w:t xml:space="preserve"> damit </w:t>
      </w:r>
      <w:r w:rsidR="0001779D">
        <w:rPr>
          <w:rFonts w:ascii="Cy Text" w:hAnsi="Cy Text"/>
          <w:sz w:val="22"/>
          <w:szCs w:val="22"/>
        </w:rPr>
        <w:t>die</w:t>
      </w:r>
      <w:r w:rsidRPr="009E72F0">
        <w:rPr>
          <w:rFonts w:ascii="Cy Text" w:hAnsi="Cy Text"/>
          <w:sz w:val="22"/>
          <w:szCs w:val="22"/>
        </w:rPr>
        <w:t xml:space="preserve"> dritte touristische Radwegetangente in Oberhessen.</w:t>
      </w:r>
    </w:p>
    <w:p w14:paraId="631F880D" w14:textId="177AE2AC" w:rsidR="009E72F0" w:rsidRDefault="009E72F0" w:rsidP="009E72F0">
      <w:pPr>
        <w:rPr>
          <w:rFonts w:ascii="Cy Text" w:hAnsi="Cy Text"/>
          <w:sz w:val="22"/>
          <w:szCs w:val="22"/>
        </w:rPr>
      </w:pPr>
      <w:r w:rsidRPr="009E72F0">
        <w:rPr>
          <w:rFonts w:ascii="Cy Text" w:hAnsi="Cy Text"/>
          <w:sz w:val="22"/>
          <w:szCs w:val="22"/>
        </w:rPr>
        <w:t>Einen entscheidenden Schub gab die Landesgartenschau</w:t>
      </w:r>
      <w:r w:rsidR="00751987">
        <w:rPr>
          <w:rFonts w:ascii="Cy Text" w:hAnsi="Cy Text"/>
          <w:sz w:val="22"/>
          <w:szCs w:val="22"/>
        </w:rPr>
        <w:t>, die im kommenden Jahr in Oberhessen stattfindet</w:t>
      </w:r>
      <w:r w:rsidRPr="009E72F0">
        <w:rPr>
          <w:rFonts w:ascii="Cy Text" w:hAnsi="Cy Text"/>
          <w:sz w:val="22"/>
          <w:szCs w:val="22"/>
        </w:rPr>
        <w:t>. Geschäftsführer Florian Herrmann brachte 2025 die unterschiedlichen Akteure an einen Tisch. „Das Projekt zeigt, was eine Landesgartenschau bewegen kann“, sagte Herrmann. Noch vor knapp zwei Jahren habe er selbst kaum geglaubt, dass die vielen Teilstücke bis zur Gartenschau umgesetzt werden könnten. Dann sei das Projekt im Rahmen der jährlichen Prioritätsmeldung des Landkreises an das Land kommuniziert worden. „In einem irren Tempo für solche Planungsprozesse“ sei es vorangegangen</w:t>
      </w:r>
      <w:r w:rsidR="00890327">
        <w:rPr>
          <w:rFonts w:ascii="Cy Text" w:hAnsi="Cy Text"/>
          <w:sz w:val="22"/>
          <w:szCs w:val="22"/>
        </w:rPr>
        <w:t>, schildert Herrmann.</w:t>
      </w:r>
    </w:p>
    <w:p w14:paraId="10918EA2" w14:textId="77777777" w:rsidR="0097725D" w:rsidRDefault="0097725D" w:rsidP="009E72F0">
      <w:pPr>
        <w:rPr>
          <w:rFonts w:ascii="Cy Text" w:hAnsi="Cy Text"/>
          <w:sz w:val="22"/>
          <w:szCs w:val="22"/>
        </w:rPr>
      </w:pPr>
    </w:p>
    <w:p w14:paraId="455E754F" w14:textId="0FB622C9" w:rsidR="0090763B" w:rsidRPr="0097725D" w:rsidRDefault="0097725D" w:rsidP="009E72F0">
      <w:pPr>
        <w:rPr>
          <w:rFonts w:ascii="Cy Text" w:hAnsi="Cy Text"/>
          <w:b/>
          <w:bCs/>
          <w:sz w:val="22"/>
          <w:szCs w:val="22"/>
        </w:rPr>
      </w:pPr>
      <w:r>
        <w:rPr>
          <w:rFonts w:ascii="Cy Text" w:hAnsi="Cy Text"/>
          <w:b/>
          <w:bCs/>
          <w:sz w:val="22"/>
          <w:szCs w:val="22"/>
        </w:rPr>
        <w:t xml:space="preserve">Gemeinde </w:t>
      </w:r>
      <w:r w:rsidRPr="0097725D">
        <w:rPr>
          <w:rFonts w:ascii="Cy Text" w:hAnsi="Cy Text"/>
          <w:b/>
          <w:bCs/>
          <w:sz w:val="22"/>
          <w:szCs w:val="22"/>
        </w:rPr>
        <w:t>Kefenrod profitiert besonders</w:t>
      </w:r>
    </w:p>
    <w:p w14:paraId="026A597E" w14:textId="77777777" w:rsidR="0097725D" w:rsidRDefault="009E72F0" w:rsidP="009E72F0">
      <w:pPr>
        <w:rPr>
          <w:rFonts w:ascii="Cy Text" w:hAnsi="Cy Text"/>
          <w:sz w:val="22"/>
          <w:szCs w:val="22"/>
        </w:rPr>
      </w:pPr>
      <w:r w:rsidRPr="009E72F0">
        <w:rPr>
          <w:rFonts w:ascii="Cy Text" w:hAnsi="Cy Text"/>
          <w:sz w:val="22"/>
          <w:szCs w:val="22"/>
        </w:rPr>
        <w:t xml:space="preserve">Die Landesgartenschau habe viele Projekte, doch dieses sei ein </w:t>
      </w:r>
      <w:r w:rsidR="00626A86">
        <w:rPr>
          <w:rFonts w:ascii="Cy Text" w:hAnsi="Cy Text"/>
          <w:sz w:val="22"/>
          <w:szCs w:val="22"/>
        </w:rPr>
        <w:t>b</w:t>
      </w:r>
      <w:r w:rsidRPr="009E72F0">
        <w:rPr>
          <w:rFonts w:ascii="Cy Text" w:hAnsi="Cy Text"/>
          <w:sz w:val="22"/>
          <w:szCs w:val="22"/>
        </w:rPr>
        <w:t xml:space="preserve">esonderes. Der Vulkanradweg und Fernradweg R4 zeigten bereits, welchen touristischen Mehrwert gute Radwege für die Region haben. Das </w:t>
      </w:r>
      <w:proofErr w:type="spellStart"/>
      <w:r w:rsidRPr="009E72F0">
        <w:rPr>
          <w:rFonts w:ascii="Cy Text" w:hAnsi="Cy Text"/>
          <w:sz w:val="22"/>
          <w:szCs w:val="22"/>
        </w:rPr>
        <w:t>Seemenbachtal</w:t>
      </w:r>
      <w:proofErr w:type="spellEnd"/>
      <w:r w:rsidRPr="009E72F0">
        <w:rPr>
          <w:rFonts w:ascii="Cy Text" w:hAnsi="Cy Text"/>
          <w:sz w:val="22"/>
          <w:szCs w:val="22"/>
        </w:rPr>
        <w:t xml:space="preserve"> biete sich für eine weitere </w:t>
      </w:r>
      <w:proofErr w:type="gramStart"/>
      <w:r w:rsidRPr="009E72F0">
        <w:rPr>
          <w:rFonts w:ascii="Cy Text" w:hAnsi="Cy Text"/>
          <w:sz w:val="22"/>
          <w:szCs w:val="22"/>
        </w:rPr>
        <w:t>Verbindung geradezu</w:t>
      </w:r>
      <w:proofErr w:type="gramEnd"/>
      <w:r w:rsidRPr="009E72F0">
        <w:rPr>
          <w:rFonts w:ascii="Cy Text" w:hAnsi="Cy Text"/>
          <w:sz w:val="22"/>
          <w:szCs w:val="22"/>
        </w:rPr>
        <w:t xml:space="preserve"> an. </w:t>
      </w:r>
    </w:p>
    <w:p w14:paraId="72CBEE7C" w14:textId="77777777" w:rsidR="0097725D" w:rsidRDefault="0097725D" w:rsidP="009E72F0">
      <w:pPr>
        <w:rPr>
          <w:rFonts w:ascii="Cy Text" w:hAnsi="Cy Text"/>
          <w:sz w:val="22"/>
          <w:szCs w:val="22"/>
        </w:rPr>
      </w:pPr>
    </w:p>
    <w:p w14:paraId="4BB34199" w14:textId="44F7D5A5" w:rsidR="009E72F0" w:rsidRPr="009E72F0" w:rsidRDefault="009E72F0" w:rsidP="009E72F0">
      <w:pPr>
        <w:rPr>
          <w:rFonts w:ascii="Cy Text" w:hAnsi="Cy Text"/>
          <w:sz w:val="22"/>
          <w:szCs w:val="22"/>
        </w:rPr>
      </w:pPr>
      <w:r w:rsidRPr="009E72F0">
        <w:rPr>
          <w:rFonts w:ascii="Cy Text" w:hAnsi="Cy Text"/>
          <w:sz w:val="22"/>
          <w:szCs w:val="22"/>
        </w:rPr>
        <w:lastRenderedPageBreak/>
        <w:t xml:space="preserve">Besonders Kefenrod profitiere: Die Gemeinde sei bislang im Radwegenetz kaum angebunden und verfüge weder in Richtung Gedern noch Büdingen über eine durchgehende gute Verbindung. „Mehr </w:t>
      </w:r>
      <w:proofErr w:type="spellStart"/>
      <w:r w:rsidRPr="009E72F0">
        <w:rPr>
          <w:rFonts w:ascii="Cy Text" w:hAnsi="Cy Text"/>
          <w:sz w:val="22"/>
          <w:szCs w:val="22"/>
        </w:rPr>
        <w:t>Interkommunalität</w:t>
      </w:r>
      <w:proofErr w:type="spellEnd"/>
      <w:r w:rsidRPr="009E72F0">
        <w:rPr>
          <w:rFonts w:ascii="Cy Text" w:hAnsi="Cy Text"/>
          <w:sz w:val="22"/>
          <w:szCs w:val="22"/>
        </w:rPr>
        <w:t xml:space="preserve"> geht gar nicht“, sagte Herrmann.</w:t>
      </w:r>
    </w:p>
    <w:p w14:paraId="36E8737C" w14:textId="77777777" w:rsidR="009E72F0" w:rsidRDefault="009E72F0" w:rsidP="009E72F0">
      <w:pPr>
        <w:rPr>
          <w:rFonts w:ascii="Cy Text" w:hAnsi="Cy Text"/>
          <w:sz w:val="22"/>
          <w:szCs w:val="22"/>
        </w:rPr>
      </w:pPr>
      <w:r w:rsidRPr="009E72F0">
        <w:rPr>
          <w:rFonts w:ascii="Cy Text" w:hAnsi="Cy Text"/>
          <w:sz w:val="22"/>
          <w:szCs w:val="22"/>
        </w:rPr>
        <w:t>Landrat Jan Weckler sieht den Radweg als Beispiel dafür, was die Landesgartenschau auch außerhalb der beiden großen Ausstellungsgelände bewirkt. Projekte würden umgesetzt, die ohne die LGS deutlich länger gebraucht hätten, teurer geworden oder möglicherweise gar nicht realisiert worden wären. Der Radweg sei „einer von vielen kleinen Mosaiksteinen“, die die Nachhaltigkeit der Gartenschau zeigten. „Dieser Radweg bleibt und verbindet das komplette Seemental.“</w:t>
      </w:r>
    </w:p>
    <w:p w14:paraId="78E4B43F" w14:textId="77777777" w:rsidR="00A55775" w:rsidRDefault="00A55775" w:rsidP="009E72F0">
      <w:pPr>
        <w:rPr>
          <w:rFonts w:ascii="Cy Text" w:hAnsi="Cy Text"/>
          <w:sz w:val="22"/>
          <w:szCs w:val="22"/>
        </w:rPr>
      </w:pPr>
    </w:p>
    <w:p w14:paraId="5F6F942E" w14:textId="0B924331" w:rsidR="00B84EA3" w:rsidRPr="00A55775" w:rsidRDefault="00A55775" w:rsidP="009E72F0">
      <w:pPr>
        <w:rPr>
          <w:rFonts w:ascii="Cy Text" w:hAnsi="Cy Text"/>
          <w:b/>
          <w:bCs/>
          <w:sz w:val="22"/>
          <w:szCs w:val="22"/>
        </w:rPr>
      </w:pPr>
      <w:r w:rsidRPr="00A55775">
        <w:rPr>
          <w:rFonts w:ascii="Cy Text" w:hAnsi="Cy Text"/>
          <w:b/>
          <w:bCs/>
          <w:sz w:val="22"/>
          <w:szCs w:val="22"/>
        </w:rPr>
        <w:t>Landesgartenschau als Türöffner</w:t>
      </w:r>
    </w:p>
    <w:p w14:paraId="0EA31AEA" w14:textId="77777777" w:rsidR="009E72F0" w:rsidRDefault="009E72F0" w:rsidP="009E72F0">
      <w:pPr>
        <w:rPr>
          <w:rFonts w:ascii="Cy Text" w:hAnsi="Cy Text"/>
          <w:sz w:val="22"/>
          <w:szCs w:val="22"/>
        </w:rPr>
      </w:pPr>
      <w:r w:rsidRPr="009E72F0">
        <w:rPr>
          <w:rFonts w:ascii="Cy Text" w:hAnsi="Cy Text"/>
          <w:sz w:val="22"/>
          <w:szCs w:val="22"/>
        </w:rPr>
        <w:t>Wie schnell es diesmal ging, überraschte auch Gederns Bürgermeister Guido Kempel. Gerade aus Flurbereinigungsverfahren wisse man, wie lange solche Prozesse dauern könnten. „Die LGS war der Türöffner“, sagte er. Gedern kenne den Wert eines gut ausgebauten Radwegs bereits. Mit der neuen Verbindung in Richtung Büdingen entstehe nun eine attraktive Tagesroute. Auch Büdingens Bürgermeister Benjamin Harris stellte den interkommunalen Gedanken heraus. Die Landesgartenschau habe gezeigt, was möglich sei, wenn Kommunen das „Kirchturmdenken“ überwinden. „Wir haben gemerkt: Wenn wir uns zusammentun, können wir mehr erreichen.“</w:t>
      </w:r>
    </w:p>
    <w:p w14:paraId="25B8D0C2" w14:textId="77777777" w:rsidR="00237288" w:rsidRDefault="00237288" w:rsidP="009E72F0">
      <w:pPr>
        <w:rPr>
          <w:rFonts w:ascii="Cy Text" w:hAnsi="Cy Text"/>
          <w:sz w:val="22"/>
          <w:szCs w:val="22"/>
        </w:rPr>
      </w:pPr>
    </w:p>
    <w:p w14:paraId="6C896056" w14:textId="7FDC05AE" w:rsidR="00237288" w:rsidRPr="004D30C4" w:rsidRDefault="004D30C4" w:rsidP="009E72F0">
      <w:pPr>
        <w:rPr>
          <w:rFonts w:ascii="Cy Text" w:hAnsi="Cy Text"/>
          <w:b/>
          <w:bCs/>
          <w:sz w:val="22"/>
          <w:szCs w:val="22"/>
        </w:rPr>
      </w:pPr>
      <w:r w:rsidRPr="004D30C4">
        <w:rPr>
          <w:rFonts w:ascii="Cy Text" w:hAnsi="Cy Text"/>
          <w:b/>
          <w:bCs/>
          <w:sz w:val="22"/>
          <w:szCs w:val="22"/>
        </w:rPr>
        <w:t>Bauarbeiten in vollem Gange</w:t>
      </w:r>
    </w:p>
    <w:p w14:paraId="228D51E8" w14:textId="77777777" w:rsidR="00E73ED3" w:rsidRDefault="009E72F0" w:rsidP="009E72F0">
      <w:pPr>
        <w:rPr>
          <w:rFonts w:ascii="Cy Text" w:hAnsi="Cy Text"/>
          <w:sz w:val="22"/>
          <w:szCs w:val="22"/>
        </w:rPr>
      </w:pPr>
      <w:r w:rsidRPr="009E72F0">
        <w:rPr>
          <w:rFonts w:ascii="Cy Text" w:hAnsi="Cy Text"/>
          <w:sz w:val="22"/>
          <w:szCs w:val="22"/>
        </w:rPr>
        <w:t xml:space="preserve">An mehreren Stellen wird inzwischen gebaut. Hessen Mobil setzt zwischen Rinderbügen und </w:t>
      </w:r>
      <w:proofErr w:type="spellStart"/>
      <w:r w:rsidRPr="009E72F0">
        <w:rPr>
          <w:rFonts w:ascii="Cy Text" w:hAnsi="Cy Text"/>
          <w:sz w:val="22"/>
          <w:szCs w:val="22"/>
        </w:rPr>
        <w:t>Wolferborn</w:t>
      </w:r>
      <w:proofErr w:type="spellEnd"/>
      <w:r w:rsidRPr="009E72F0">
        <w:rPr>
          <w:rFonts w:ascii="Cy Text" w:hAnsi="Cy Text"/>
          <w:sz w:val="22"/>
          <w:szCs w:val="22"/>
        </w:rPr>
        <w:t xml:space="preserve"> einen 2,50 Meter breiten straßenbegleitenden Radweg um. Gleichzeitig wird die L 3010 einschließlich der Ortsdurchfahrt </w:t>
      </w:r>
      <w:proofErr w:type="spellStart"/>
      <w:r w:rsidRPr="009E72F0">
        <w:rPr>
          <w:rFonts w:ascii="Cy Text" w:hAnsi="Cy Text"/>
          <w:sz w:val="22"/>
          <w:szCs w:val="22"/>
        </w:rPr>
        <w:t>Wolferborn</w:t>
      </w:r>
      <w:proofErr w:type="spellEnd"/>
      <w:r w:rsidRPr="009E72F0">
        <w:rPr>
          <w:rFonts w:ascii="Cy Text" w:hAnsi="Cy Text"/>
          <w:sz w:val="22"/>
          <w:szCs w:val="22"/>
        </w:rPr>
        <w:t xml:space="preserve"> auf rund 1,7 Kilometern grundhaft erneuert. Zwischen „Am Hain“ und „Am Hammer“ in Büdingen entsteht auf rund 200 Metern eine sichere Querung der Landesstraße. Für die weitere Führung durch das Tal in Richtung Rinderbügen soll eine Machbarkeitsstudie aus drei Varianten eine Vorzugslösung ermitteln. Auch in Kefenrod laufen die Arbeiten. Die dortigen Abschnitte sollen nach aktuellem Stand im September fertig sein. Im Gederner Bereich zwischen Burgbracht sowie Nieder-, Mittel- und Ober-Seemen stehen weitere rund drei Kilometer an. Der Baustart ist für Ende August vorgesehen, die Bauzeit beträgt voraussichtlich etwa zwei Monate. Die Baumaßnahmen in Kefenrod und Gedern werden vom Amt für Bodenmanagement koordiniert und durchgeführt. </w:t>
      </w:r>
    </w:p>
    <w:p w14:paraId="6CF04B58" w14:textId="77777777" w:rsidR="00E73ED3" w:rsidRDefault="00E73ED3" w:rsidP="009E72F0">
      <w:pPr>
        <w:rPr>
          <w:rFonts w:ascii="Cy Text" w:hAnsi="Cy Text"/>
          <w:sz w:val="22"/>
          <w:szCs w:val="22"/>
        </w:rPr>
      </w:pPr>
    </w:p>
    <w:p w14:paraId="631A8A77" w14:textId="1B0DF5EC" w:rsidR="009E72F0" w:rsidRDefault="00E73ED3" w:rsidP="009E72F0">
      <w:pPr>
        <w:rPr>
          <w:rFonts w:ascii="Cy Text" w:hAnsi="Cy Text"/>
          <w:i/>
          <w:iCs/>
          <w:sz w:val="18"/>
          <w:szCs w:val="18"/>
        </w:rPr>
      </w:pPr>
      <w:r w:rsidRPr="00E73ED3">
        <w:rPr>
          <w:rFonts w:ascii="Cy Text" w:hAnsi="Cy Text"/>
          <w:i/>
          <w:iCs/>
          <w:sz w:val="18"/>
          <w:szCs w:val="18"/>
        </w:rPr>
        <w:t>4</w:t>
      </w:r>
      <w:r w:rsidR="0095782B">
        <w:rPr>
          <w:rFonts w:ascii="Cy Text" w:hAnsi="Cy Text"/>
          <w:i/>
          <w:iCs/>
          <w:sz w:val="18"/>
          <w:szCs w:val="18"/>
        </w:rPr>
        <w:t>130</w:t>
      </w:r>
      <w:r w:rsidRPr="00E73ED3">
        <w:rPr>
          <w:rFonts w:ascii="Cy Text" w:hAnsi="Cy Text"/>
          <w:i/>
          <w:iCs/>
          <w:sz w:val="18"/>
          <w:szCs w:val="18"/>
        </w:rPr>
        <w:t xml:space="preserve"> Zeichen</w:t>
      </w:r>
      <w:r w:rsidR="009E72F0" w:rsidRPr="00E73ED3">
        <w:rPr>
          <w:rFonts w:ascii="Cy Text" w:hAnsi="Cy Text"/>
          <w:i/>
          <w:iCs/>
          <w:sz w:val="18"/>
          <w:szCs w:val="18"/>
        </w:rPr>
        <w:t xml:space="preserve"> </w:t>
      </w:r>
    </w:p>
    <w:p w14:paraId="4244A878" w14:textId="77777777" w:rsidR="00E73ED3" w:rsidRPr="00E73ED3" w:rsidRDefault="00E73ED3" w:rsidP="009E72F0">
      <w:pPr>
        <w:rPr>
          <w:rFonts w:ascii="Cy Text" w:hAnsi="Cy Text"/>
          <w:i/>
          <w:iCs/>
          <w:sz w:val="18"/>
          <w:szCs w:val="18"/>
        </w:rPr>
      </w:pPr>
    </w:p>
    <w:p w14:paraId="0C3ED80B" w14:textId="77777777" w:rsidR="009E72F0" w:rsidRPr="009E72F0" w:rsidRDefault="009E72F0" w:rsidP="009E72F0">
      <w:pPr>
        <w:rPr>
          <w:rFonts w:ascii="Cy Text" w:hAnsi="Cy Text"/>
          <w:sz w:val="22"/>
          <w:szCs w:val="22"/>
        </w:rPr>
      </w:pPr>
    </w:p>
    <w:p w14:paraId="61F2C52F" w14:textId="77777777" w:rsidR="009E72F0" w:rsidRPr="009E72F0" w:rsidRDefault="009E72F0" w:rsidP="009E72F0">
      <w:pPr>
        <w:rPr>
          <w:rFonts w:ascii="Cy Text" w:hAnsi="Cy Text"/>
          <w:b/>
          <w:bCs/>
          <w:sz w:val="22"/>
          <w:szCs w:val="22"/>
        </w:rPr>
      </w:pPr>
      <w:r w:rsidRPr="009E72F0">
        <w:rPr>
          <w:rFonts w:ascii="Cy Text" w:hAnsi="Cy Text"/>
          <w:b/>
          <w:bCs/>
          <w:sz w:val="22"/>
          <w:szCs w:val="22"/>
        </w:rPr>
        <w:t xml:space="preserve">INFO: Der </w:t>
      </w:r>
      <w:proofErr w:type="spellStart"/>
      <w:r w:rsidRPr="009E72F0">
        <w:rPr>
          <w:rFonts w:ascii="Cy Text" w:hAnsi="Cy Text"/>
          <w:b/>
          <w:bCs/>
          <w:sz w:val="22"/>
          <w:szCs w:val="22"/>
        </w:rPr>
        <w:t>Seemenbach</w:t>
      </w:r>
      <w:proofErr w:type="spellEnd"/>
      <w:r w:rsidRPr="009E72F0">
        <w:rPr>
          <w:rFonts w:ascii="Cy Text" w:hAnsi="Cy Text"/>
          <w:b/>
          <w:bCs/>
          <w:sz w:val="22"/>
          <w:szCs w:val="22"/>
        </w:rPr>
        <w:t>-Radweg</w:t>
      </w:r>
    </w:p>
    <w:p w14:paraId="398375D7" w14:textId="1504936B" w:rsidR="009E72F0" w:rsidRPr="009E72F0" w:rsidRDefault="009E72F0" w:rsidP="009E72F0">
      <w:pPr>
        <w:rPr>
          <w:rFonts w:ascii="Cy Text" w:hAnsi="Cy Text"/>
          <w:sz w:val="22"/>
          <w:szCs w:val="22"/>
        </w:rPr>
      </w:pPr>
      <w:r w:rsidRPr="009E72F0">
        <w:rPr>
          <w:rFonts w:ascii="Cy Text" w:hAnsi="Cy Text"/>
          <w:b/>
          <w:bCs/>
          <w:sz w:val="22"/>
          <w:szCs w:val="22"/>
        </w:rPr>
        <w:t>Länge:</w:t>
      </w:r>
      <w:r w:rsidRPr="009E72F0">
        <w:rPr>
          <w:rFonts w:ascii="Cy Text" w:hAnsi="Cy Text"/>
          <w:sz w:val="22"/>
          <w:szCs w:val="22"/>
        </w:rPr>
        <w:t xml:space="preserve"> </w:t>
      </w:r>
      <w:r w:rsidR="00553404">
        <w:rPr>
          <w:rFonts w:ascii="Cy Text" w:hAnsi="Cy Text"/>
          <w:sz w:val="22"/>
          <w:szCs w:val="22"/>
        </w:rPr>
        <w:t>c</w:t>
      </w:r>
      <w:r w:rsidRPr="009E72F0">
        <w:rPr>
          <w:rFonts w:ascii="Cy Text" w:hAnsi="Cy Text"/>
          <w:sz w:val="22"/>
          <w:szCs w:val="22"/>
        </w:rPr>
        <w:t xml:space="preserve">irca 37 Kilometer. Zusammen mit dem Vulkanradweg entsteht eine Rundtour von rund 69 Kilometern. Entlang der Route leben rund 21.000 Menschen, darunter etwa 8.400 Berufstätige und 4.200 Schülerinnen und Schüler. </w:t>
      </w:r>
    </w:p>
    <w:p w14:paraId="034C83D0" w14:textId="752C3903" w:rsidR="009E72F0" w:rsidRPr="009E72F0" w:rsidRDefault="009E72F0" w:rsidP="009E72F0">
      <w:pPr>
        <w:rPr>
          <w:rFonts w:ascii="Cy Text" w:hAnsi="Cy Text"/>
          <w:sz w:val="22"/>
          <w:szCs w:val="22"/>
        </w:rPr>
      </w:pPr>
      <w:r w:rsidRPr="009E72F0">
        <w:rPr>
          <w:rFonts w:ascii="Cy Text" w:hAnsi="Cy Text"/>
          <w:b/>
          <w:bCs/>
          <w:sz w:val="22"/>
          <w:szCs w:val="22"/>
        </w:rPr>
        <w:t>Verlauf:</w:t>
      </w:r>
      <w:r w:rsidRPr="009E72F0">
        <w:rPr>
          <w:rFonts w:ascii="Cy Text" w:hAnsi="Cy Text"/>
          <w:sz w:val="22"/>
          <w:szCs w:val="22"/>
        </w:rPr>
        <w:t xml:space="preserve"> Die Strecke verbindet die LGS-Kommunen Gedern, Kefenrod, Büdingen und Limeshain sowie ergänzend Altenstadt. Vorhandene, überwiegend asphaltierte Wege werden einbezogen. </w:t>
      </w:r>
      <w:r w:rsidRPr="009E72F0">
        <w:rPr>
          <w:rFonts w:ascii="Cy Text" w:hAnsi="Cy Text"/>
          <w:sz w:val="22"/>
          <w:szCs w:val="22"/>
        </w:rPr>
        <w:lastRenderedPageBreak/>
        <w:t>Teilstücke sind geschottert oder führen über Waldwege. Neue Abschnitte schließen bestehende Lücken.</w:t>
      </w:r>
    </w:p>
    <w:p w14:paraId="296979B6" w14:textId="77777777" w:rsidR="009E72F0" w:rsidRPr="009E72F0" w:rsidRDefault="009E72F0" w:rsidP="009E72F0">
      <w:pPr>
        <w:rPr>
          <w:rFonts w:ascii="Cy Text" w:hAnsi="Cy Text"/>
          <w:sz w:val="22"/>
          <w:szCs w:val="22"/>
        </w:rPr>
      </w:pPr>
      <w:r w:rsidRPr="009E72F0">
        <w:rPr>
          <w:rFonts w:ascii="Cy Text" w:hAnsi="Cy Text"/>
          <w:b/>
          <w:bCs/>
          <w:sz w:val="22"/>
          <w:szCs w:val="22"/>
        </w:rPr>
        <w:t>Beteiligte:</w:t>
      </w:r>
      <w:r w:rsidRPr="009E72F0">
        <w:rPr>
          <w:rFonts w:ascii="Cy Text" w:hAnsi="Cy Text"/>
          <w:sz w:val="22"/>
          <w:szCs w:val="22"/>
        </w:rPr>
        <w:t xml:space="preserve"> Landesgartenschau Oberhessen 2027 gGmbH, Hessen Mobil, Wetteraukreis, Amt für Bodenmanagement, Gesellschaft für Wirtschaftsförderung und Regionalentwicklung im Wetteraukreis, Verein Oberhessen sowie die beteiligten Kommunen Gedern, Kefenrod, Büdingen und Limeshain und die Gemeinde Altenstadt.</w:t>
      </w:r>
    </w:p>
    <w:p w14:paraId="4E6F08F8" w14:textId="77777777" w:rsidR="009E72F0" w:rsidRDefault="009E72F0" w:rsidP="009E72F0">
      <w:pPr>
        <w:rPr>
          <w:rFonts w:ascii="Cy Text" w:hAnsi="Cy Text"/>
          <w:b/>
          <w:bCs/>
          <w:sz w:val="40"/>
          <w:szCs w:val="40"/>
          <w:u w:val="single"/>
        </w:rPr>
      </w:pPr>
    </w:p>
    <w:p w14:paraId="6787801F" w14:textId="08463187" w:rsidR="00967F82" w:rsidRPr="00A55775" w:rsidRDefault="00951A41" w:rsidP="009E72F0">
      <w:pPr>
        <w:rPr>
          <w:rFonts w:ascii="Cy Text" w:hAnsi="Cy Text"/>
          <w:i/>
          <w:iCs/>
          <w:sz w:val="22"/>
          <w:szCs w:val="22"/>
        </w:rPr>
      </w:pPr>
      <w:r w:rsidRPr="00A55775">
        <w:rPr>
          <w:rFonts w:ascii="Cy Text" w:hAnsi="Cy Text"/>
          <w:i/>
          <w:iCs/>
          <w:sz w:val="22"/>
          <w:szCs w:val="22"/>
        </w:rPr>
        <w:t>Bildunterschrift</w:t>
      </w:r>
      <w:r w:rsidR="009C412B">
        <w:rPr>
          <w:rFonts w:ascii="Cy Text" w:hAnsi="Cy Text"/>
          <w:i/>
          <w:iCs/>
          <w:sz w:val="22"/>
          <w:szCs w:val="22"/>
        </w:rPr>
        <w:t>en</w:t>
      </w:r>
      <w:r w:rsidRPr="00A55775">
        <w:rPr>
          <w:rFonts w:ascii="Cy Text" w:hAnsi="Cy Text"/>
          <w:i/>
          <w:iCs/>
          <w:sz w:val="22"/>
          <w:szCs w:val="22"/>
        </w:rPr>
        <w:t xml:space="preserve">: </w:t>
      </w:r>
    </w:p>
    <w:p w14:paraId="4C6A2168" w14:textId="6114F18C" w:rsidR="00890327" w:rsidRDefault="004169B4" w:rsidP="009E72F0">
      <w:pPr>
        <w:rPr>
          <w:rFonts w:ascii="Cy Text" w:hAnsi="Cy Text"/>
          <w:sz w:val="22"/>
          <w:szCs w:val="22"/>
        </w:rPr>
      </w:pPr>
      <w:r>
        <w:rPr>
          <w:rFonts w:ascii="Cy Text" w:hAnsi="Cy Text"/>
          <w:sz w:val="22"/>
          <w:szCs w:val="22"/>
        </w:rPr>
        <w:t xml:space="preserve">1: </w:t>
      </w:r>
      <w:r w:rsidR="006B2C4F">
        <w:rPr>
          <w:rFonts w:ascii="Cy Text" w:hAnsi="Cy Text"/>
          <w:sz w:val="22"/>
          <w:szCs w:val="22"/>
        </w:rPr>
        <w:t xml:space="preserve">Mit gemeinsamen Kräften mehr erreicht: </w:t>
      </w:r>
      <w:r w:rsidR="00951A41" w:rsidRPr="00967F82">
        <w:rPr>
          <w:rFonts w:ascii="Cy Text" w:hAnsi="Cy Text"/>
          <w:sz w:val="22"/>
          <w:szCs w:val="22"/>
        </w:rPr>
        <w:t xml:space="preserve">Der Bau des </w:t>
      </w:r>
      <w:proofErr w:type="spellStart"/>
      <w:r w:rsidR="00951A41" w:rsidRPr="00967F82">
        <w:rPr>
          <w:rFonts w:ascii="Cy Text" w:hAnsi="Cy Text"/>
          <w:sz w:val="22"/>
          <w:szCs w:val="22"/>
        </w:rPr>
        <w:t>Seemenbach</w:t>
      </w:r>
      <w:proofErr w:type="spellEnd"/>
      <w:r w:rsidR="00951A41" w:rsidRPr="00967F82">
        <w:rPr>
          <w:rFonts w:ascii="Cy Text" w:hAnsi="Cy Text"/>
          <w:sz w:val="22"/>
          <w:szCs w:val="22"/>
        </w:rPr>
        <w:t xml:space="preserve">-Radwegs </w:t>
      </w:r>
      <w:r w:rsidR="00967F82" w:rsidRPr="00967F82">
        <w:rPr>
          <w:rFonts w:ascii="Cy Text" w:hAnsi="Cy Text"/>
          <w:sz w:val="22"/>
          <w:szCs w:val="22"/>
        </w:rPr>
        <w:t xml:space="preserve">ist gestartet. </w:t>
      </w:r>
    </w:p>
    <w:p w14:paraId="41A34FB7" w14:textId="77777777" w:rsidR="004169B4" w:rsidRDefault="004169B4" w:rsidP="009E72F0">
      <w:pPr>
        <w:rPr>
          <w:rFonts w:ascii="Cy Text" w:hAnsi="Cy Text"/>
          <w:sz w:val="22"/>
          <w:szCs w:val="22"/>
        </w:rPr>
      </w:pPr>
    </w:p>
    <w:p w14:paraId="1F14C3DA" w14:textId="06131F1E" w:rsidR="004169B4" w:rsidRPr="00967F82" w:rsidRDefault="004169B4" w:rsidP="009E72F0">
      <w:pPr>
        <w:rPr>
          <w:rFonts w:ascii="Cy Text" w:hAnsi="Cy Text"/>
          <w:sz w:val="22"/>
          <w:szCs w:val="22"/>
        </w:rPr>
      </w:pPr>
      <w:r>
        <w:rPr>
          <w:rFonts w:ascii="Cy Text" w:hAnsi="Cy Text"/>
          <w:sz w:val="22"/>
          <w:szCs w:val="22"/>
        </w:rPr>
        <w:t xml:space="preserve">2: Auf einmal ging‘s. Gederns Bürgermeister Guido Kempel lobt die Straßenbehörde Hessen Mobil. </w:t>
      </w:r>
    </w:p>
    <w:p w14:paraId="14B7F860" w14:textId="7B838104" w:rsidR="009E72F0" w:rsidRPr="009E72F0" w:rsidRDefault="004169B4" w:rsidP="009E72F0">
      <w:pPr>
        <w:rPr>
          <w:rFonts w:ascii="Cy Text" w:hAnsi="Cy Text"/>
          <w:b/>
          <w:bCs/>
          <w:sz w:val="40"/>
          <w:szCs w:val="40"/>
          <w:u w:val="single"/>
        </w:rPr>
      </w:pPr>
      <w:r>
        <w:rPr>
          <w:rFonts w:ascii="Cy Text" w:hAnsi="Cy Text"/>
          <w:sz w:val="22"/>
          <w:szCs w:val="22"/>
        </w:rPr>
        <w:t>Fotos: LGS/Lenz</w:t>
      </w:r>
    </w:p>
    <w:p w14:paraId="3850E5E8" w14:textId="6194AF39" w:rsidR="00FB17E4" w:rsidRPr="009E72F0" w:rsidRDefault="009E72F0" w:rsidP="009E72F0">
      <w:pPr>
        <w:rPr>
          <w:rFonts w:ascii="Cy Text" w:eastAsiaTheme="majorEastAsia" w:hAnsi="Cy Text" w:cstheme="majorBidi"/>
          <w:i/>
          <w:iCs/>
          <w:color w:val="0F4761" w:themeColor="accent1" w:themeShade="BF"/>
          <w:sz w:val="18"/>
          <w:szCs w:val="18"/>
        </w:rPr>
      </w:pPr>
      <w:r w:rsidRPr="009E72F0">
        <w:rPr>
          <w:rFonts w:ascii="Cy Text" w:hAnsi="Cy Text"/>
          <w:b/>
          <w:bCs/>
          <w:sz w:val="40"/>
          <w:szCs w:val="40"/>
          <w:u w:val="single"/>
        </w:rPr>
        <w:t xml:space="preserve"> </w:t>
      </w:r>
    </w:p>
    <w:sectPr w:rsidR="00FB17E4" w:rsidRPr="009E72F0" w:rsidSect="00545EFD">
      <w:headerReference w:type="even" r:id="rId10"/>
      <w:headerReference w:type="default" r:id="rId11"/>
      <w:footerReference w:type="even" r:id="rId12"/>
      <w:footerReference w:type="default" r:id="rId13"/>
      <w:headerReference w:type="first" r:id="rId14"/>
      <w:footerReference w:type="first" r:id="rId15"/>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4FEF7" w14:textId="77777777" w:rsidR="006964F7" w:rsidRDefault="006964F7" w:rsidP="00657D44">
      <w:r>
        <w:separator/>
      </w:r>
    </w:p>
  </w:endnote>
  <w:endnote w:type="continuationSeparator" w:id="0">
    <w:p w14:paraId="51BFFAE5" w14:textId="77777777" w:rsidR="006964F7" w:rsidRDefault="006964F7"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F237E1">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2A79D1">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84C42" w14:textId="77777777" w:rsidR="006964F7" w:rsidRDefault="006964F7" w:rsidP="00657D44">
      <w:r>
        <w:separator/>
      </w:r>
    </w:p>
  </w:footnote>
  <w:footnote w:type="continuationSeparator" w:id="0">
    <w:p w14:paraId="30A5D0A7" w14:textId="77777777" w:rsidR="006964F7" w:rsidRDefault="006964F7"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67456"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60288"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65408"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63360"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61D2A132"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1E4766">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1136D"/>
    <w:rsid w:val="00017797"/>
    <w:rsid w:val="0001779D"/>
    <w:rsid w:val="00025BE6"/>
    <w:rsid w:val="00040FA6"/>
    <w:rsid w:val="00044EF8"/>
    <w:rsid w:val="000465C2"/>
    <w:rsid w:val="00061EEC"/>
    <w:rsid w:val="000643E3"/>
    <w:rsid w:val="000645D3"/>
    <w:rsid w:val="00070755"/>
    <w:rsid w:val="0009093D"/>
    <w:rsid w:val="000A0993"/>
    <w:rsid w:val="000B7930"/>
    <w:rsid w:val="000C58B5"/>
    <w:rsid w:val="000D0B62"/>
    <w:rsid w:val="000E4956"/>
    <w:rsid w:val="000E6F29"/>
    <w:rsid w:val="000F5197"/>
    <w:rsid w:val="00105F29"/>
    <w:rsid w:val="001121C4"/>
    <w:rsid w:val="001128CE"/>
    <w:rsid w:val="001152A0"/>
    <w:rsid w:val="00127BB8"/>
    <w:rsid w:val="00131D87"/>
    <w:rsid w:val="001326AC"/>
    <w:rsid w:val="00133424"/>
    <w:rsid w:val="00140513"/>
    <w:rsid w:val="0016482C"/>
    <w:rsid w:val="0016615D"/>
    <w:rsid w:val="001720FF"/>
    <w:rsid w:val="001908B5"/>
    <w:rsid w:val="001938F1"/>
    <w:rsid w:val="00196BE0"/>
    <w:rsid w:val="001A4D63"/>
    <w:rsid w:val="001B0D1E"/>
    <w:rsid w:val="001B3B95"/>
    <w:rsid w:val="001B5730"/>
    <w:rsid w:val="001C1568"/>
    <w:rsid w:val="001C7FDA"/>
    <w:rsid w:val="001E349A"/>
    <w:rsid w:val="001E4766"/>
    <w:rsid w:val="001F1B7A"/>
    <w:rsid w:val="001F4B38"/>
    <w:rsid w:val="00206B67"/>
    <w:rsid w:val="00237288"/>
    <w:rsid w:val="00241E57"/>
    <w:rsid w:val="00256E37"/>
    <w:rsid w:val="00284FD3"/>
    <w:rsid w:val="002A3627"/>
    <w:rsid w:val="002A4B7E"/>
    <w:rsid w:val="002A5BE4"/>
    <w:rsid w:val="002E40A3"/>
    <w:rsid w:val="002F4921"/>
    <w:rsid w:val="002F67A6"/>
    <w:rsid w:val="002F7235"/>
    <w:rsid w:val="002F7E08"/>
    <w:rsid w:val="00313FC7"/>
    <w:rsid w:val="00315729"/>
    <w:rsid w:val="0033762A"/>
    <w:rsid w:val="00346885"/>
    <w:rsid w:val="0037593D"/>
    <w:rsid w:val="0037620B"/>
    <w:rsid w:val="003816D7"/>
    <w:rsid w:val="00382EC9"/>
    <w:rsid w:val="003840EB"/>
    <w:rsid w:val="00385907"/>
    <w:rsid w:val="00394350"/>
    <w:rsid w:val="003B2AA3"/>
    <w:rsid w:val="003B41FF"/>
    <w:rsid w:val="003B71DE"/>
    <w:rsid w:val="003C0F9D"/>
    <w:rsid w:val="003D1DFD"/>
    <w:rsid w:val="003E2B57"/>
    <w:rsid w:val="003E4780"/>
    <w:rsid w:val="00403122"/>
    <w:rsid w:val="0040739F"/>
    <w:rsid w:val="00412ED1"/>
    <w:rsid w:val="0041439D"/>
    <w:rsid w:val="004169B4"/>
    <w:rsid w:val="00426210"/>
    <w:rsid w:val="00440BF5"/>
    <w:rsid w:val="00443B8D"/>
    <w:rsid w:val="00445A82"/>
    <w:rsid w:val="00446F98"/>
    <w:rsid w:val="004471C4"/>
    <w:rsid w:val="00455C3F"/>
    <w:rsid w:val="00456845"/>
    <w:rsid w:val="004625E9"/>
    <w:rsid w:val="004628AA"/>
    <w:rsid w:val="00465D27"/>
    <w:rsid w:val="00470354"/>
    <w:rsid w:val="004708EF"/>
    <w:rsid w:val="004714B2"/>
    <w:rsid w:val="00484C10"/>
    <w:rsid w:val="00497F49"/>
    <w:rsid w:val="004A7D93"/>
    <w:rsid w:val="004B00F4"/>
    <w:rsid w:val="004B3D8C"/>
    <w:rsid w:val="004B7DC4"/>
    <w:rsid w:val="004D30C4"/>
    <w:rsid w:val="004E0094"/>
    <w:rsid w:val="004E6018"/>
    <w:rsid w:val="004E6E2D"/>
    <w:rsid w:val="004F0307"/>
    <w:rsid w:val="004F0D99"/>
    <w:rsid w:val="004F45C0"/>
    <w:rsid w:val="004F63D3"/>
    <w:rsid w:val="00517A3A"/>
    <w:rsid w:val="00526DA0"/>
    <w:rsid w:val="00526F5B"/>
    <w:rsid w:val="00532390"/>
    <w:rsid w:val="00535012"/>
    <w:rsid w:val="00545EFD"/>
    <w:rsid w:val="005474D9"/>
    <w:rsid w:val="00553404"/>
    <w:rsid w:val="005575A0"/>
    <w:rsid w:val="00572ECB"/>
    <w:rsid w:val="005803F6"/>
    <w:rsid w:val="00580530"/>
    <w:rsid w:val="0058291E"/>
    <w:rsid w:val="005973F0"/>
    <w:rsid w:val="005A37B4"/>
    <w:rsid w:val="005A6EA9"/>
    <w:rsid w:val="005D2DB8"/>
    <w:rsid w:val="005D657D"/>
    <w:rsid w:val="005D763D"/>
    <w:rsid w:val="005E2AE7"/>
    <w:rsid w:val="005E59D5"/>
    <w:rsid w:val="005E7581"/>
    <w:rsid w:val="005E7A69"/>
    <w:rsid w:val="005F5B65"/>
    <w:rsid w:val="0060008E"/>
    <w:rsid w:val="006157F1"/>
    <w:rsid w:val="00621159"/>
    <w:rsid w:val="00626A86"/>
    <w:rsid w:val="00627A95"/>
    <w:rsid w:val="00631203"/>
    <w:rsid w:val="0063174A"/>
    <w:rsid w:val="00633B19"/>
    <w:rsid w:val="00635610"/>
    <w:rsid w:val="00641E52"/>
    <w:rsid w:val="0064284A"/>
    <w:rsid w:val="00644DD7"/>
    <w:rsid w:val="00650B36"/>
    <w:rsid w:val="00655660"/>
    <w:rsid w:val="00656342"/>
    <w:rsid w:val="00657D44"/>
    <w:rsid w:val="00667F78"/>
    <w:rsid w:val="00671FDE"/>
    <w:rsid w:val="006722AA"/>
    <w:rsid w:val="00687CF5"/>
    <w:rsid w:val="006964F7"/>
    <w:rsid w:val="006A3D3E"/>
    <w:rsid w:val="006A5ADF"/>
    <w:rsid w:val="006B2C4F"/>
    <w:rsid w:val="006B2E8B"/>
    <w:rsid w:val="006C388E"/>
    <w:rsid w:val="006C4F3A"/>
    <w:rsid w:val="006C7118"/>
    <w:rsid w:val="006E232C"/>
    <w:rsid w:val="006E4302"/>
    <w:rsid w:val="006F4FB9"/>
    <w:rsid w:val="00715BBB"/>
    <w:rsid w:val="00721D1C"/>
    <w:rsid w:val="007305AB"/>
    <w:rsid w:val="00744043"/>
    <w:rsid w:val="00751987"/>
    <w:rsid w:val="007533AA"/>
    <w:rsid w:val="00772D96"/>
    <w:rsid w:val="00772EE0"/>
    <w:rsid w:val="00783CA2"/>
    <w:rsid w:val="007910DA"/>
    <w:rsid w:val="007C3157"/>
    <w:rsid w:val="007D7201"/>
    <w:rsid w:val="007E6DE5"/>
    <w:rsid w:val="007F50D9"/>
    <w:rsid w:val="00802132"/>
    <w:rsid w:val="008216A5"/>
    <w:rsid w:val="00827D43"/>
    <w:rsid w:val="0084321B"/>
    <w:rsid w:val="00844689"/>
    <w:rsid w:val="00851CAA"/>
    <w:rsid w:val="00872ED4"/>
    <w:rsid w:val="00876EEB"/>
    <w:rsid w:val="008812AD"/>
    <w:rsid w:val="00890327"/>
    <w:rsid w:val="008922E2"/>
    <w:rsid w:val="00896D2F"/>
    <w:rsid w:val="008A584F"/>
    <w:rsid w:val="008B203F"/>
    <w:rsid w:val="008B5C5F"/>
    <w:rsid w:val="008C5885"/>
    <w:rsid w:val="008E4E46"/>
    <w:rsid w:val="008E54A8"/>
    <w:rsid w:val="008E6DFA"/>
    <w:rsid w:val="008F7483"/>
    <w:rsid w:val="00904F5B"/>
    <w:rsid w:val="0090763B"/>
    <w:rsid w:val="0091379F"/>
    <w:rsid w:val="00922F2E"/>
    <w:rsid w:val="009255B0"/>
    <w:rsid w:val="009318D3"/>
    <w:rsid w:val="0093282B"/>
    <w:rsid w:val="00933D59"/>
    <w:rsid w:val="00935C74"/>
    <w:rsid w:val="00937077"/>
    <w:rsid w:val="00943864"/>
    <w:rsid w:val="00951A41"/>
    <w:rsid w:val="009562EB"/>
    <w:rsid w:val="0095782B"/>
    <w:rsid w:val="00967F82"/>
    <w:rsid w:val="0097725D"/>
    <w:rsid w:val="009776B1"/>
    <w:rsid w:val="00982DCE"/>
    <w:rsid w:val="00983534"/>
    <w:rsid w:val="0098437B"/>
    <w:rsid w:val="00990288"/>
    <w:rsid w:val="00994283"/>
    <w:rsid w:val="0099605C"/>
    <w:rsid w:val="009A2A53"/>
    <w:rsid w:val="009A47B3"/>
    <w:rsid w:val="009A5EAD"/>
    <w:rsid w:val="009B4105"/>
    <w:rsid w:val="009B6E70"/>
    <w:rsid w:val="009C412B"/>
    <w:rsid w:val="009D291A"/>
    <w:rsid w:val="009E72F0"/>
    <w:rsid w:val="009F0ABE"/>
    <w:rsid w:val="009F65FE"/>
    <w:rsid w:val="00A008BA"/>
    <w:rsid w:val="00A04191"/>
    <w:rsid w:val="00A0583C"/>
    <w:rsid w:val="00A10DB4"/>
    <w:rsid w:val="00A15107"/>
    <w:rsid w:val="00A169CB"/>
    <w:rsid w:val="00A4141B"/>
    <w:rsid w:val="00A42696"/>
    <w:rsid w:val="00A45F8B"/>
    <w:rsid w:val="00A55775"/>
    <w:rsid w:val="00A55A1B"/>
    <w:rsid w:val="00A57E68"/>
    <w:rsid w:val="00A960EE"/>
    <w:rsid w:val="00AB1261"/>
    <w:rsid w:val="00AB40EE"/>
    <w:rsid w:val="00AD20C7"/>
    <w:rsid w:val="00AE5928"/>
    <w:rsid w:val="00AF050B"/>
    <w:rsid w:val="00AF4912"/>
    <w:rsid w:val="00AF7AC0"/>
    <w:rsid w:val="00B1060C"/>
    <w:rsid w:val="00B10BCC"/>
    <w:rsid w:val="00B114DC"/>
    <w:rsid w:val="00B16892"/>
    <w:rsid w:val="00B20008"/>
    <w:rsid w:val="00B3196E"/>
    <w:rsid w:val="00B40309"/>
    <w:rsid w:val="00B46404"/>
    <w:rsid w:val="00B501DB"/>
    <w:rsid w:val="00B5324A"/>
    <w:rsid w:val="00B6355B"/>
    <w:rsid w:val="00B640F6"/>
    <w:rsid w:val="00B747ED"/>
    <w:rsid w:val="00B81A19"/>
    <w:rsid w:val="00B84EA3"/>
    <w:rsid w:val="00BB2ECB"/>
    <w:rsid w:val="00BC1970"/>
    <w:rsid w:val="00BE198A"/>
    <w:rsid w:val="00C00B68"/>
    <w:rsid w:val="00C50253"/>
    <w:rsid w:val="00C7241D"/>
    <w:rsid w:val="00C86016"/>
    <w:rsid w:val="00C924E3"/>
    <w:rsid w:val="00CC635F"/>
    <w:rsid w:val="00CE4DC1"/>
    <w:rsid w:val="00CF1052"/>
    <w:rsid w:val="00D022C1"/>
    <w:rsid w:val="00D12E36"/>
    <w:rsid w:val="00D14F25"/>
    <w:rsid w:val="00D21B30"/>
    <w:rsid w:val="00D53AA6"/>
    <w:rsid w:val="00D54323"/>
    <w:rsid w:val="00D5642F"/>
    <w:rsid w:val="00D56A63"/>
    <w:rsid w:val="00D67046"/>
    <w:rsid w:val="00D72FA8"/>
    <w:rsid w:val="00D85D46"/>
    <w:rsid w:val="00D94FA0"/>
    <w:rsid w:val="00DA3E82"/>
    <w:rsid w:val="00DA460E"/>
    <w:rsid w:val="00DB4168"/>
    <w:rsid w:val="00DC16AD"/>
    <w:rsid w:val="00DC2CE4"/>
    <w:rsid w:val="00DC6396"/>
    <w:rsid w:val="00DD1B1D"/>
    <w:rsid w:val="00DE1210"/>
    <w:rsid w:val="00DE6210"/>
    <w:rsid w:val="00DE63C4"/>
    <w:rsid w:val="00E00175"/>
    <w:rsid w:val="00E1367D"/>
    <w:rsid w:val="00E1651E"/>
    <w:rsid w:val="00E21B9B"/>
    <w:rsid w:val="00E32B17"/>
    <w:rsid w:val="00E407B0"/>
    <w:rsid w:val="00E40BF2"/>
    <w:rsid w:val="00E4506D"/>
    <w:rsid w:val="00E50A91"/>
    <w:rsid w:val="00E70CBE"/>
    <w:rsid w:val="00E73ED3"/>
    <w:rsid w:val="00E7598C"/>
    <w:rsid w:val="00E95D6E"/>
    <w:rsid w:val="00EA074F"/>
    <w:rsid w:val="00EB66D7"/>
    <w:rsid w:val="00EB6E5D"/>
    <w:rsid w:val="00ED15D8"/>
    <w:rsid w:val="00EF314B"/>
    <w:rsid w:val="00EF3580"/>
    <w:rsid w:val="00F003BD"/>
    <w:rsid w:val="00F00E14"/>
    <w:rsid w:val="00F02CB7"/>
    <w:rsid w:val="00F142F4"/>
    <w:rsid w:val="00F14A50"/>
    <w:rsid w:val="00F239C8"/>
    <w:rsid w:val="00F27462"/>
    <w:rsid w:val="00F31B7A"/>
    <w:rsid w:val="00F40382"/>
    <w:rsid w:val="00F4095D"/>
    <w:rsid w:val="00F4457F"/>
    <w:rsid w:val="00F44AB5"/>
    <w:rsid w:val="00F50908"/>
    <w:rsid w:val="00F66E83"/>
    <w:rsid w:val="00F74518"/>
    <w:rsid w:val="00F75886"/>
    <w:rsid w:val="00F75C85"/>
    <w:rsid w:val="00F9019E"/>
    <w:rsid w:val="00F91E66"/>
    <w:rsid w:val="00F94B77"/>
    <w:rsid w:val="00FA073B"/>
    <w:rsid w:val="00FA50A1"/>
    <w:rsid w:val="00FB17E4"/>
    <w:rsid w:val="00FC2E8A"/>
    <w:rsid w:val="00FC2F74"/>
    <w:rsid w:val="00FC4A8A"/>
    <w:rsid w:val="00FC4D03"/>
    <w:rsid w:val="00FC6A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32334"/>
  <w15:chartTrackingRefBased/>
  <w15:docId w15:val="{BCEEAAB4-7624-494B-8072-2E729021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580">
      <w:bodyDiv w:val="1"/>
      <w:marLeft w:val="0"/>
      <w:marRight w:val="0"/>
      <w:marTop w:val="0"/>
      <w:marBottom w:val="0"/>
      <w:divBdr>
        <w:top w:val="none" w:sz="0" w:space="0" w:color="auto"/>
        <w:left w:val="none" w:sz="0" w:space="0" w:color="auto"/>
        <w:bottom w:val="none" w:sz="0" w:space="0" w:color="auto"/>
        <w:right w:val="none" w:sz="0" w:space="0" w:color="auto"/>
      </w:divBdr>
    </w:div>
    <w:div w:id="140688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7F0C35-AB3D-41B1-B19F-EDCAD1A62BD1}">
  <ds:schemaRefs>
    <ds:schemaRef ds:uri="http://schemas.microsoft.com/sharepoint/v3/contenttype/forms"/>
  </ds:schemaRefs>
</ds:datastoreItem>
</file>

<file path=customXml/itemProps3.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customXml/itemProps4.xml><?xml version="1.0" encoding="utf-8"?>
<ds:datastoreItem xmlns:ds="http://schemas.openxmlformats.org/officeDocument/2006/customXml" ds:itemID="{1CD950BA-26BB-164D-B7D9-283274F2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735</Words>
  <Characters>4634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32</cp:revision>
  <cp:lastPrinted>2025-08-21T05:53:00Z</cp:lastPrinted>
  <dcterms:created xsi:type="dcterms:W3CDTF">2026-08-19T08:11:00Z</dcterms:created>
  <dcterms:modified xsi:type="dcterms:W3CDTF">2026-08-19T08:42:00Z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