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271F8" w14:textId="77777777" w:rsidR="007A5DC7" w:rsidRPr="00F40C84" w:rsidRDefault="009E3904" w:rsidP="00A61AB6">
      <w:pPr>
        <w:tabs>
          <w:tab w:val="left" w:pos="7395"/>
        </w:tabs>
        <w:spacing w:line="276" w:lineRule="auto"/>
        <w:rPr>
          <w:rFonts w:ascii="Barlow" w:hAnsi="Barlow"/>
        </w:rPr>
      </w:pPr>
      <w:r w:rsidRPr="00F40C84">
        <w:rPr>
          <w:rFonts w:ascii="Barlow" w:hAnsi="Barlow"/>
        </w:rPr>
        <w:br/>
      </w:r>
      <w:r w:rsidR="007A5DC7" w:rsidRPr="00F40C84">
        <w:rPr>
          <w:rFonts w:ascii="Barlow" w:hAnsi="Barlow"/>
        </w:rPr>
        <w:drawing>
          <wp:anchor distT="0" distB="0" distL="114300" distR="114300" simplePos="0" relativeHeight="251659264" behindDoc="1" locked="0" layoutInCell="1" allowOverlap="1" wp14:anchorId="0DB919CF" wp14:editId="111FD805">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40C84">
        <w:rPr>
          <w:rFonts w:ascii="Barlow" w:hAnsi="Barlow"/>
        </w:rPr>
        <w:t>Pressemitteilung</w:t>
      </w:r>
      <w:r w:rsidRPr="00F40C84">
        <w:rPr>
          <w:rFonts w:ascii="Barlow" w:hAnsi="Barlow"/>
        </w:rPr>
        <w:br/>
        <w:t>Stadt Tettnang</w:t>
      </w:r>
      <w:r w:rsidR="007A5DC7" w:rsidRPr="00F40C84">
        <w:rPr>
          <w:rFonts w:ascii="Barlow" w:hAnsi="Barlow"/>
        </w:rPr>
        <w:tab/>
      </w:r>
    </w:p>
    <w:p w14:paraId="789A9B8A" w14:textId="77777777" w:rsidR="0030459D" w:rsidRDefault="0030459D" w:rsidP="0030459D">
      <w:pPr>
        <w:pStyle w:val="StandardWeb"/>
        <w:shd w:val="clear" w:color="auto" w:fill="FFFFFF"/>
        <w:spacing w:before="0" w:beforeAutospacing="0" w:after="0" w:afterAutospacing="0" w:line="276" w:lineRule="auto"/>
        <w:rPr>
          <w:rFonts w:ascii="Barlow" w:eastAsiaTheme="minorHAnsi" w:hAnsi="Barlow" w:cstheme="minorBidi"/>
          <w:noProof/>
          <w:sz w:val="22"/>
          <w:szCs w:val="22"/>
          <w:lang w:eastAsia="en-US"/>
        </w:rPr>
      </w:pPr>
    </w:p>
    <w:p w14:paraId="3CE126E4" w14:textId="4F490813" w:rsidR="007E233A" w:rsidRPr="007E233A" w:rsidRDefault="007E233A" w:rsidP="007E233A">
      <w:pPr>
        <w:pStyle w:val="berschrift2"/>
        <w:shd w:val="clear" w:color="auto" w:fill="FFFFFF"/>
        <w:spacing w:before="0" w:line="276" w:lineRule="auto"/>
        <w:rPr>
          <w:rFonts w:ascii="Barlow" w:eastAsiaTheme="minorHAnsi" w:hAnsi="Barlow" w:cstheme="minorBidi"/>
          <w:b/>
          <w:noProof/>
          <w:color w:val="auto"/>
          <w:sz w:val="22"/>
          <w:szCs w:val="22"/>
        </w:rPr>
      </w:pPr>
      <w:r w:rsidRPr="007E233A">
        <w:rPr>
          <w:rFonts w:ascii="Barlow" w:eastAsiaTheme="minorHAnsi" w:hAnsi="Barlow" w:cstheme="minorBidi"/>
          <w:b/>
          <w:noProof/>
          <w:color w:val="auto"/>
          <w:sz w:val="22"/>
          <w:szCs w:val="22"/>
        </w:rPr>
        <w:t>Technikcafe Tettnang feiert fünfjähriges Bestehen</w:t>
      </w:r>
    </w:p>
    <w:p w14:paraId="249DD2F8" w14:textId="0321BB7E" w:rsidR="007E233A" w:rsidRPr="007E233A" w:rsidRDefault="004C2DEC" w:rsidP="007E233A">
      <w:pPr>
        <w:pStyle w:val="berschrift2"/>
        <w:shd w:val="clear" w:color="auto" w:fill="FFFFFF"/>
        <w:spacing w:before="0" w:line="276" w:lineRule="auto"/>
        <w:rPr>
          <w:rFonts w:ascii="Barlow" w:eastAsiaTheme="minorHAnsi" w:hAnsi="Barlow" w:cstheme="minorBidi"/>
          <w:noProof/>
          <w:color w:val="auto"/>
          <w:sz w:val="22"/>
          <w:szCs w:val="22"/>
        </w:rPr>
      </w:pPr>
      <w:r w:rsidRPr="004C2DEC">
        <w:rPr>
          <w:rFonts w:ascii="Barlow" w:eastAsiaTheme="minorHAnsi" w:hAnsi="Barlow" w:cstheme="minorBidi"/>
          <w:bCs/>
          <w:noProof/>
          <w:color w:val="auto"/>
          <w:sz w:val="22"/>
          <w:szCs w:val="22"/>
        </w:rPr>
        <w:t>Fünf Jahre ehrenamtliche Technikhilfe: Bereits 630 Menschen haben Unterstützung erhalten</w:t>
      </w:r>
      <w:bookmarkStart w:id="0" w:name="_GoBack"/>
      <w:bookmarkEnd w:id="0"/>
    </w:p>
    <w:p w14:paraId="55B33B46" w14:textId="41CCCF82" w:rsidR="007E233A" w:rsidRPr="007E233A" w:rsidRDefault="007E233A" w:rsidP="007E233A">
      <w:pPr>
        <w:pStyle w:val="x12ofw9d"/>
        <w:shd w:val="clear" w:color="auto" w:fill="FCFCFC"/>
        <w:rPr>
          <w:rFonts w:ascii="Barlow" w:hAnsi="Barlow"/>
          <w:bCs/>
          <w:i/>
          <w:sz w:val="22"/>
          <w:szCs w:val="22"/>
        </w:rPr>
      </w:pPr>
      <w:r w:rsidRPr="007E233A">
        <w:rPr>
          <w:rFonts w:ascii="Barlow" w:hAnsi="Barlow"/>
          <w:bCs/>
          <w:i/>
          <w:sz w:val="22"/>
          <w:szCs w:val="22"/>
        </w:rPr>
        <w:t xml:space="preserve">Tettnang, </w:t>
      </w:r>
      <w:r w:rsidR="0019677D">
        <w:rPr>
          <w:rFonts w:ascii="Barlow" w:hAnsi="Barlow"/>
          <w:bCs/>
          <w:i/>
          <w:sz w:val="22"/>
          <w:szCs w:val="22"/>
        </w:rPr>
        <w:t>19</w:t>
      </w:r>
      <w:r w:rsidRPr="007E233A">
        <w:rPr>
          <w:rFonts w:ascii="Barlow" w:hAnsi="Barlow"/>
          <w:bCs/>
          <w:i/>
          <w:sz w:val="22"/>
          <w:szCs w:val="22"/>
        </w:rPr>
        <w:t xml:space="preserve">. Oktober 2026 – </w:t>
      </w:r>
      <w:r w:rsidR="00737131" w:rsidRPr="00737131">
        <w:rPr>
          <w:rFonts w:ascii="Barlow" w:hAnsi="Barlow"/>
          <w:bCs/>
          <w:i/>
          <w:sz w:val="22"/>
          <w:szCs w:val="22"/>
        </w:rPr>
        <w:t xml:space="preserve">Seit fünf Jahren hilft das </w:t>
      </w:r>
      <w:proofErr w:type="spellStart"/>
      <w:r w:rsidR="00737131" w:rsidRPr="00737131">
        <w:rPr>
          <w:rFonts w:ascii="Barlow" w:hAnsi="Barlow"/>
          <w:bCs/>
          <w:i/>
          <w:sz w:val="22"/>
          <w:szCs w:val="22"/>
        </w:rPr>
        <w:t>Technikcafe</w:t>
      </w:r>
      <w:proofErr w:type="spellEnd"/>
      <w:r w:rsidR="00737131" w:rsidRPr="00737131">
        <w:rPr>
          <w:rFonts w:ascii="Barlow" w:hAnsi="Barlow"/>
          <w:bCs/>
          <w:i/>
          <w:sz w:val="22"/>
          <w:szCs w:val="22"/>
        </w:rPr>
        <w:t xml:space="preserve"> Tettnang Menschen bei Fragen und Problemen rund um elektronische Geräte. Was im Oktober 2021 mit drei Engagierten begann, hat sich inzwischen zu einem festen Angebot entwickelt. Heute gehören sieben Ehrenamtliche zum Team, das bislang 630 Kundinnen und Kunden unterstützen konnte. </w:t>
      </w:r>
      <w:r w:rsidR="001B4B7A" w:rsidRPr="001B4B7A">
        <w:rPr>
          <w:rFonts w:ascii="Barlow" w:hAnsi="Barlow"/>
          <w:bCs/>
          <w:i/>
          <w:sz w:val="22"/>
          <w:szCs w:val="22"/>
        </w:rPr>
        <w:t>Das fünfjährige Bestehen wurde gemeinsam bei einem Stück Torte gefeiert.</w:t>
      </w:r>
    </w:p>
    <w:p w14:paraId="57F5DBB2" w14:textId="19D8B23B" w:rsidR="007E233A" w:rsidRPr="007E233A" w:rsidRDefault="00A76303" w:rsidP="007E233A">
      <w:pPr>
        <w:pStyle w:val="x12ofw9d"/>
        <w:shd w:val="clear" w:color="auto" w:fill="FCFCFC"/>
        <w:rPr>
          <w:rFonts w:ascii="Barlow" w:eastAsiaTheme="minorHAnsi" w:hAnsi="Barlow" w:cstheme="minorBidi"/>
          <w:noProof/>
          <w:sz w:val="22"/>
          <w:szCs w:val="22"/>
          <w:lang w:eastAsia="en-US"/>
        </w:rPr>
      </w:pPr>
      <w:r w:rsidRPr="00A76303">
        <w:rPr>
          <w:rFonts w:ascii="Barlow" w:eastAsiaTheme="minorHAnsi" w:hAnsi="Barlow" w:cstheme="minorBidi"/>
          <w:noProof/>
          <w:sz w:val="22"/>
          <w:szCs w:val="22"/>
          <w:lang w:eastAsia="en-US"/>
        </w:rPr>
        <w:t>Die Idee für das Technikcafe entstand während des zweiten Corona-Lockdowns bei einem Online-Stammtisch, den die Anlaufstelle für Bürgerengagement der Stadt Tettnang initiiert hatte. Ziel war es, Menschen bei technischen Fragen und Problemen unkompliziert zu unterstützen und gleichzeitig dazu beizutragen, dass elektronische Geräte länger genutzt werden können.</w:t>
      </w:r>
    </w:p>
    <w:p w14:paraId="67009CF0" w14:textId="410D8DD7" w:rsidR="007E233A" w:rsidRDefault="007E233A" w:rsidP="007E233A">
      <w:pPr>
        <w:pStyle w:val="berschrift2"/>
        <w:shd w:val="clear" w:color="auto" w:fill="FCFCFC"/>
        <w:rPr>
          <w:rFonts w:ascii="Barlow" w:eastAsiaTheme="minorHAnsi" w:hAnsi="Barlow" w:cstheme="minorBidi"/>
          <w:noProof/>
          <w:color w:val="auto"/>
          <w:sz w:val="22"/>
          <w:szCs w:val="22"/>
        </w:rPr>
      </w:pPr>
      <w:r w:rsidRPr="007E233A">
        <w:rPr>
          <w:rFonts w:ascii="Barlow" w:eastAsiaTheme="minorHAnsi" w:hAnsi="Barlow" w:cstheme="minorBidi"/>
          <w:b/>
          <w:noProof/>
          <w:color w:val="auto"/>
          <w:sz w:val="22"/>
          <w:szCs w:val="22"/>
        </w:rPr>
        <w:t>Hilfe bei technischen Problemen</w:t>
      </w:r>
      <w:r>
        <w:rPr>
          <w:rFonts w:ascii="Barlow" w:eastAsiaTheme="minorHAnsi" w:hAnsi="Barlow" w:cstheme="minorBidi"/>
          <w:b/>
          <w:noProof/>
          <w:color w:val="auto"/>
          <w:sz w:val="22"/>
          <w:szCs w:val="22"/>
        </w:rPr>
        <w:br/>
      </w:r>
      <w:r w:rsidR="00A76303" w:rsidRPr="00A76303">
        <w:rPr>
          <w:rFonts w:ascii="Barlow" w:eastAsiaTheme="minorHAnsi" w:hAnsi="Barlow" w:cstheme="minorBidi"/>
          <w:noProof/>
          <w:color w:val="auto"/>
          <w:sz w:val="22"/>
          <w:szCs w:val="22"/>
        </w:rPr>
        <w:t>Ob Smartphone, Tablet, Notebook oder Drucker: Wenn die Technik nicht wie gewünscht funktioniert, stehen die Ehrenamtlichen des Technikcafes mit Rat und Tat zur Seite. Sie unterstützen bei der Fehlersuche, helfen bei Einstellungen und suchen gemeinsam mit den Ratsuchenden nach Lösungen. Bei größeren Geräten, die sich nicht ohne Weiteres transportieren lassen, sind bei Bedarf auch Hausbesuche möglich. Die Unterstützung ist kostenlos, freiwillige Spenden sind willkommen.</w:t>
      </w:r>
    </w:p>
    <w:p w14:paraId="252A5926" w14:textId="77777777" w:rsidR="00A76303" w:rsidRPr="00A76303" w:rsidRDefault="007E233A" w:rsidP="00A76303">
      <w:pPr>
        <w:pStyle w:val="x12ofw9d"/>
        <w:shd w:val="clear" w:color="auto" w:fill="FCFCFC"/>
        <w:rPr>
          <w:rFonts w:ascii="Barlow" w:eastAsiaTheme="minorHAnsi" w:hAnsi="Barlow" w:cstheme="minorBidi"/>
          <w:noProof/>
          <w:sz w:val="22"/>
          <w:szCs w:val="22"/>
          <w:lang w:eastAsia="en-US"/>
        </w:rPr>
      </w:pPr>
      <w:r w:rsidRPr="007E233A">
        <w:rPr>
          <w:rFonts w:ascii="Barlow" w:eastAsiaTheme="minorHAnsi" w:hAnsi="Barlow" w:cstheme="minorBidi"/>
          <w:b/>
          <w:noProof/>
          <w:sz w:val="22"/>
          <w:szCs w:val="22"/>
          <w:lang w:eastAsia="en-US"/>
        </w:rPr>
        <w:t>Stadt würdigt Engagement</w:t>
      </w:r>
      <w:r w:rsidRPr="007E233A">
        <w:rPr>
          <w:rFonts w:ascii="Barlow" w:eastAsiaTheme="minorHAnsi" w:hAnsi="Barlow" w:cstheme="minorBidi"/>
          <w:b/>
          <w:noProof/>
          <w:sz w:val="22"/>
          <w:szCs w:val="22"/>
          <w:lang w:eastAsia="en-US"/>
        </w:rPr>
        <w:br/>
      </w:r>
      <w:r w:rsidR="00A76303" w:rsidRPr="00A76303">
        <w:rPr>
          <w:rFonts w:ascii="Barlow" w:eastAsiaTheme="minorHAnsi" w:hAnsi="Barlow" w:cstheme="minorBidi"/>
          <w:noProof/>
          <w:sz w:val="22"/>
          <w:szCs w:val="22"/>
          <w:lang w:eastAsia="en-US"/>
        </w:rPr>
        <w:t>Das fünfjährige Jubiläum bot Gelegenheit, auf die Entwicklung des Technikcafes zurückzublicken und den Ehrenamtlichen für ihren Einsatz zu danken. Melanie Friedrich von der städtischen Anlaufstelle für Bürgerengagement würdigte das Team und hob hervor, dass die bislang 630 unterstützten Kundinnen und Kunden den Bedarf an diesem Angebot in Tettnang verdeutlichen. Auch die durchdachte Organisation der Sprechstunden und Hausbesuche fand ihre Anerkennung. „Und dank eurer technischen Kompetenzen seid ihr wirklich perfekt organisiert“, lobte Friedrich die Ehrenamtlichen.</w:t>
      </w:r>
    </w:p>
    <w:p w14:paraId="39C60873" w14:textId="06401C3E" w:rsidR="007E233A" w:rsidRDefault="00A76303" w:rsidP="00A76303">
      <w:pPr>
        <w:pStyle w:val="x12ofw9d"/>
        <w:shd w:val="clear" w:color="auto" w:fill="FCFCFC"/>
        <w:rPr>
          <w:rFonts w:ascii="Barlow" w:eastAsiaTheme="minorHAnsi" w:hAnsi="Barlow" w:cstheme="minorBidi"/>
          <w:noProof/>
          <w:sz w:val="22"/>
          <w:szCs w:val="22"/>
        </w:rPr>
      </w:pPr>
      <w:r w:rsidRPr="00A76303">
        <w:rPr>
          <w:rFonts w:ascii="Barlow" w:eastAsiaTheme="minorHAnsi" w:hAnsi="Barlow" w:cstheme="minorBidi"/>
          <w:noProof/>
          <w:sz w:val="22"/>
          <w:szCs w:val="22"/>
          <w:lang w:eastAsia="en-US"/>
        </w:rPr>
        <w:t>Neben den regelmäßigen Sprechstunden übernimmt das Technikcafe weitere Aufgaben. So betreut das Team die Handybox im Rathaus und organisiert immer wieder besondere Veranstaltungen, darunter einen Digitaltag in der Bücherei oder einen Handyführerschein-Kurs in Kooperation mit der VHS Friedrichshafen.</w:t>
      </w:r>
    </w:p>
    <w:p w14:paraId="4D81C437" w14:textId="77777777" w:rsidR="00A76303" w:rsidRPr="00A76303" w:rsidRDefault="007E233A" w:rsidP="00A76303">
      <w:pPr>
        <w:pStyle w:val="berschrift2"/>
        <w:shd w:val="clear" w:color="auto" w:fill="FCFCFC"/>
        <w:rPr>
          <w:rFonts w:ascii="Barlow" w:eastAsiaTheme="minorHAnsi" w:hAnsi="Barlow" w:cstheme="minorBidi"/>
          <w:noProof/>
          <w:color w:val="auto"/>
          <w:sz w:val="22"/>
          <w:szCs w:val="22"/>
        </w:rPr>
      </w:pPr>
      <w:r w:rsidRPr="007E233A">
        <w:rPr>
          <w:rFonts w:ascii="Barlow" w:eastAsiaTheme="minorHAnsi" w:hAnsi="Barlow" w:cstheme="minorBidi"/>
          <w:b/>
          <w:noProof/>
          <w:color w:val="auto"/>
          <w:sz w:val="22"/>
          <w:szCs w:val="22"/>
        </w:rPr>
        <w:lastRenderedPageBreak/>
        <w:t>Sprechstunden und Terminvereinbarung</w:t>
      </w:r>
      <w:r>
        <w:rPr>
          <w:rFonts w:ascii="Barlow" w:eastAsiaTheme="minorHAnsi" w:hAnsi="Barlow" w:cstheme="minorBidi"/>
          <w:b/>
          <w:noProof/>
          <w:color w:val="auto"/>
          <w:sz w:val="22"/>
          <w:szCs w:val="22"/>
        </w:rPr>
        <w:br/>
      </w:r>
      <w:r w:rsidR="00A76303" w:rsidRPr="00A76303">
        <w:rPr>
          <w:rFonts w:ascii="Barlow" w:eastAsiaTheme="minorHAnsi" w:hAnsi="Barlow" w:cstheme="minorBidi"/>
          <w:noProof/>
          <w:color w:val="auto"/>
          <w:sz w:val="22"/>
          <w:szCs w:val="22"/>
        </w:rPr>
        <w:t>Die Sprechstunden finden alle zwei Wochen statt, abwechselnd im Kaplaneihaus bei St. Johann und in der Anlaufstelle für Bürgerengagement in der Montfortstraße 2. Eine vorherige Terminanfrage ist erforderlich. Das Team meldet sich anschließend mit einem Terminvorschlag zurück.</w:t>
      </w:r>
    </w:p>
    <w:p w14:paraId="065143A8" w14:textId="77777777" w:rsidR="00A76303" w:rsidRPr="00A76303" w:rsidRDefault="00A76303" w:rsidP="00A76303">
      <w:pPr>
        <w:pStyle w:val="berschrift2"/>
        <w:shd w:val="clear" w:color="auto" w:fill="FCFCFC"/>
        <w:rPr>
          <w:rFonts w:ascii="Barlow" w:eastAsiaTheme="minorHAnsi" w:hAnsi="Barlow" w:cstheme="minorBidi"/>
          <w:noProof/>
          <w:color w:val="auto"/>
          <w:sz w:val="22"/>
          <w:szCs w:val="22"/>
        </w:rPr>
      </w:pPr>
    </w:p>
    <w:p w14:paraId="72F32128" w14:textId="769D370E" w:rsidR="007E233A" w:rsidRPr="007E233A" w:rsidRDefault="00A76303" w:rsidP="00A76303">
      <w:pPr>
        <w:pStyle w:val="berschrift2"/>
        <w:shd w:val="clear" w:color="auto" w:fill="FCFCFC"/>
        <w:rPr>
          <w:rFonts w:ascii="Barlow" w:eastAsiaTheme="minorHAnsi" w:hAnsi="Barlow" w:cstheme="minorBidi"/>
          <w:noProof/>
          <w:sz w:val="22"/>
          <w:szCs w:val="22"/>
        </w:rPr>
      </w:pPr>
      <w:r w:rsidRPr="00A76303">
        <w:rPr>
          <w:rFonts w:ascii="Barlow" w:eastAsiaTheme="minorHAnsi" w:hAnsi="Barlow" w:cstheme="minorBidi"/>
          <w:noProof/>
          <w:color w:val="auto"/>
          <w:sz w:val="22"/>
          <w:szCs w:val="22"/>
        </w:rPr>
        <w:t>Anfragen sind telefonisch oder per E-Mail möglich. Wer eine Nachricht auf dem Anrufbeantworter hinterlässt, sollte die eigene Telefonnummer deutlich angeben, damit das Team zurückrufen kann.</w:t>
      </w:r>
    </w:p>
    <w:p w14:paraId="744BEC25" w14:textId="77777777" w:rsidR="007E233A" w:rsidRPr="007E233A" w:rsidRDefault="007E233A" w:rsidP="007E233A">
      <w:pPr>
        <w:pStyle w:val="x12ofw9d"/>
        <w:shd w:val="clear" w:color="auto" w:fill="FCFCFC"/>
        <w:rPr>
          <w:rFonts w:ascii="Barlow" w:eastAsiaTheme="minorHAnsi" w:hAnsi="Barlow" w:cstheme="minorBidi"/>
          <w:noProof/>
          <w:sz w:val="22"/>
          <w:szCs w:val="22"/>
          <w:lang w:eastAsia="en-US"/>
        </w:rPr>
      </w:pPr>
      <w:r w:rsidRPr="007E233A">
        <w:rPr>
          <w:rFonts w:ascii="Barlow" w:eastAsiaTheme="minorHAnsi" w:hAnsi="Barlow" w:cstheme="minorBidi"/>
          <w:b/>
          <w:bCs/>
          <w:noProof/>
          <w:sz w:val="22"/>
          <w:szCs w:val="22"/>
          <w:lang w:eastAsia="en-US"/>
        </w:rPr>
        <w:t>Kontakt zum Technikcafe Tettnang</w:t>
      </w:r>
    </w:p>
    <w:p w14:paraId="1FAF47F2" w14:textId="77777777" w:rsidR="007E233A" w:rsidRPr="007E233A" w:rsidRDefault="007E233A" w:rsidP="007E233A">
      <w:pPr>
        <w:numPr>
          <w:ilvl w:val="0"/>
          <w:numId w:val="1"/>
        </w:numPr>
        <w:shd w:val="clear" w:color="auto" w:fill="FCFCFC"/>
        <w:spacing w:before="100" w:beforeAutospacing="1" w:after="100" w:afterAutospacing="1" w:line="240" w:lineRule="auto"/>
        <w:rPr>
          <w:rFonts w:ascii="Barlow" w:hAnsi="Barlow"/>
        </w:rPr>
      </w:pPr>
      <w:r w:rsidRPr="007E233A">
        <w:rPr>
          <w:rFonts w:ascii="Barlow" w:hAnsi="Barlow"/>
        </w:rPr>
        <w:t>Telefon: 07542 98 99 124</w:t>
      </w:r>
    </w:p>
    <w:p w14:paraId="2267D62C" w14:textId="77777777" w:rsidR="007E233A" w:rsidRPr="007E233A" w:rsidRDefault="007E233A" w:rsidP="007E233A">
      <w:pPr>
        <w:numPr>
          <w:ilvl w:val="0"/>
          <w:numId w:val="1"/>
        </w:numPr>
        <w:shd w:val="clear" w:color="auto" w:fill="FCFCFC"/>
        <w:spacing w:before="100" w:beforeAutospacing="1" w:after="100" w:afterAutospacing="1" w:line="240" w:lineRule="auto"/>
        <w:rPr>
          <w:rFonts w:ascii="Barlow" w:hAnsi="Barlow"/>
        </w:rPr>
      </w:pPr>
      <w:r w:rsidRPr="007E233A">
        <w:rPr>
          <w:rFonts w:ascii="Barlow" w:hAnsi="Barlow"/>
        </w:rPr>
        <w:t>E-Mail: technikcafe@tettnang.de</w:t>
      </w:r>
    </w:p>
    <w:p w14:paraId="049025DD" w14:textId="77777777" w:rsidR="007E233A" w:rsidRPr="007E233A" w:rsidRDefault="007E233A" w:rsidP="007E233A">
      <w:pPr>
        <w:numPr>
          <w:ilvl w:val="0"/>
          <w:numId w:val="1"/>
        </w:numPr>
        <w:shd w:val="clear" w:color="auto" w:fill="FCFCFC"/>
        <w:spacing w:before="100" w:beforeAutospacing="1" w:after="100" w:afterAutospacing="1" w:line="240" w:lineRule="auto"/>
        <w:rPr>
          <w:rFonts w:ascii="Barlow" w:hAnsi="Barlow"/>
        </w:rPr>
      </w:pPr>
      <w:r w:rsidRPr="007E233A">
        <w:rPr>
          <w:rFonts w:ascii="Barlow" w:hAnsi="Barlow"/>
        </w:rPr>
        <w:t>Weitere Informationen: www.tettnang.de/technikcafe</w:t>
      </w:r>
    </w:p>
    <w:p w14:paraId="370302E3" w14:textId="753B89E3" w:rsidR="009E3904" w:rsidRDefault="009E3904" w:rsidP="00A61AB6">
      <w:pPr>
        <w:spacing w:line="276" w:lineRule="auto"/>
        <w:rPr>
          <w:rFonts w:ascii="Barlow" w:hAnsi="Barlow"/>
        </w:rPr>
      </w:pPr>
      <w:r w:rsidRPr="00F40C84">
        <w:rPr>
          <w:rFonts w:ascii="Barlow" w:hAnsi="Barlow"/>
          <w:b/>
        </w:rPr>
        <w:t>Bildhinweis:</w:t>
      </w:r>
      <w:r w:rsidRPr="00F40C84">
        <w:rPr>
          <w:rFonts w:ascii="Barlow" w:hAnsi="Barlow"/>
        </w:rPr>
        <w:t xml:space="preserve"> </w:t>
      </w:r>
      <w:r w:rsidRPr="00F40C84">
        <w:rPr>
          <w:rFonts w:ascii="Barlow" w:hAnsi="Barlow"/>
        </w:rPr>
        <w:br/>
      </w:r>
      <w:r w:rsidR="007E233A">
        <w:rPr>
          <w:rFonts w:ascii="Barlow" w:hAnsi="Barlow"/>
          <w:b/>
        </w:rPr>
        <w:t>5Jahre_</w:t>
      </w:r>
      <w:r w:rsidR="00540317">
        <w:rPr>
          <w:rFonts w:ascii="Barlow" w:hAnsi="Barlow"/>
          <w:b/>
        </w:rPr>
        <w:t>TC_TT_Torte</w:t>
      </w:r>
      <w:r w:rsidRPr="00F40C84">
        <w:rPr>
          <w:rFonts w:ascii="Barlow" w:hAnsi="Barlow"/>
          <w:b/>
        </w:rPr>
        <w:t>:</w:t>
      </w:r>
      <w:r w:rsidRPr="00F40C84">
        <w:rPr>
          <w:rFonts w:ascii="Barlow" w:hAnsi="Barlow"/>
        </w:rPr>
        <w:t xml:space="preserve"> </w:t>
      </w:r>
      <w:r w:rsidR="00540317">
        <w:rPr>
          <w:rFonts w:ascii="Barlow" w:hAnsi="Barlow"/>
        </w:rPr>
        <w:t xml:space="preserve">Freuen sich über </w:t>
      </w:r>
      <w:r w:rsidR="005A00BE">
        <w:rPr>
          <w:rFonts w:ascii="Barlow" w:hAnsi="Barlow"/>
        </w:rPr>
        <w:t>fünf</w:t>
      </w:r>
      <w:r w:rsidR="00540317">
        <w:rPr>
          <w:rFonts w:ascii="Barlow" w:hAnsi="Barlow"/>
        </w:rPr>
        <w:t xml:space="preserve"> Jahre Technikcafe Tettnang: Dirk Wibben, Günther Meuche, Riccardo Reichle, Marco Wiedenbach, Robin Schurer, Erich Schoepe und Marion Schodt </w:t>
      </w:r>
      <w:r w:rsidR="008410EB">
        <w:rPr>
          <w:rFonts w:ascii="Barlow" w:hAnsi="Barlow"/>
        </w:rPr>
        <w:t>(</w:t>
      </w:r>
      <w:r w:rsidR="00540317">
        <w:rPr>
          <w:rFonts w:ascii="Barlow" w:hAnsi="Barlow"/>
        </w:rPr>
        <w:t>von links nach rechts</w:t>
      </w:r>
      <w:r w:rsidR="008410EB">
        <w:rPr>
          <w:rFonts w:ascii="Barlow" w:hAnsi="Barlow"/>
        </w:rPr>
        <w:t>)</w:t>
      </w:r>
      <w:r w:rsidR="00540317">
        <w:rPr>
          <w:rFonts w:ascii="Barlow" w:hAnsi="Barlow"/>
        </w:rPr>
        <w:t>.</w:t>
      </w:r>
    </w:p>
    <w:p w14:paraId="09929FF3" w14:textId="69CD42CE" w:rsidR="009E3904" w:rsidRPr="00F40C84" w:rsidRDefault="009E3904" w:rsidP="00A61AB6">
      <w:pPr>
        <w:spacing w:line="276" w:lineRule="auto"/>
        <w:rPr>
          <w:rFonts w:ascii="Barlow" w:hAnsi="Barlow"/>
        </w:rPr>
      </w:pPr>
      <w:r w:rsidRPr="00F40C84">
        <w:rPr>
          <w:rFonts w:ascii="Barlow" w:hAnsi="Barlow"/>
        </w:rPr>
        <w:t>Copyright:</w:t>
      </w:r>
      <w:r w:rsidR="00D16DB2">
        <w:rPr>
          <w:rFonts w:ascii="Barlow" w:hAnsi="Barlow"/>
        </w:rPr>
        <w:t xml:space="preserve"> </w:t>
      </w:r>
      <w:r w:rsidR="008410EB">
        <w:rPr>
          <w:rFonts w:ascii="Barlow" w:hAnsi="Barlow"/>
        </w:rPr>
        <w:t>Stadt Tettnang</w:t>
      </w:r>
      <w:r w:rsidRPr="00F40C84">
        <w:rPr>
          <w:rFonts w:ascii="Barlow" w:hAnsi="Barlow"/>
        </w:rPr>
        <w:t>. Verwendung honorarfrei zur redaktionellen Berichterstattung über die Stadt Tettnang. Eine Nennung des Bildhinweises ist Voraussetzung.</w:t>
      </w:r>
    </w:p>
    <w:p w14:paraId="590EECD1" w14:textId="5149007C" w:rsidR="009E3904" w:rsidRPr="00F40C84" w:rsidRDefault="009E3904" w:rsidP="00A61AB6">
      <w:pPr>
        <w:spacing w:line="276" w:lineRule="auto"/>
        <w:rPr>
          <w:rFonts w:ascii="Barlow" w:hAnsi="Barlow"/>
        </w:rPr>
      </w:pPr>
      <w:r w:rsidRPr="00F40C84">
        <w:rPr>
          <w:rFonts w:ascii="Barlow" w:hAnsi="Barlow"/>
          <w:b/>
        </w:rPr>
        <w:t>Rückfragen</w:t>
      </w:r>
      <w:r w:rsidRPr="00F40C84">
        <w:rPr>
          <w:rFonts w:ascii="Barlow" w:hAnsi="Barlow"/>
        </w:rPr>
        <w:t xml:space="preserve"> richten Sie bitte gerne an </w:t>
      </w:r>
      <w:r w:rsidR="00B83C0B">
        <w:rPr>
          <w:rFonts w:ascii="Barlow" w:hAnsi="Barlow"/>
        </w:rPr>
        <w:t>Birgit Schroff</w:t>
      </w:r>
      <w:r w:rsidRPr="00F40C84">
        <w:rPr>
          <w:rFonts w:ascii="Barlow" w:hAnsi="Barlow"/>
        </w:rPr>
        <w:t>, Presse- und Öffentlichkeitsarbeit, Telefon 07542/510-55</w:t>
      </w:r>
      <w:r w:rsidR="00B83C0B">
        <w:rPr>
          <w:rFonts w:ascii="Barlow" w:hAnsi="Barlow"/>
        </w:rPr>
        <w:t>8</w:t>
      </w:r>
      <w:r w:rsidRPr="00F40C84">
        <w:rPr>
          <w:rFonts w:ascii="Barlow" w:hAnsi="Barlow"/>
        </w:rPr>
        <w:t xml:space="preserve">, Mail </w:t>
      </w:r>
      <w:r w:rsidR="00B83C0B">
        <w:rPr>
          <w:rFonts w:ascii="Barlow" w:hAnsi="Barlow"/>
        </w:rPr>
        <w:t>presse@tettnang.de.</w:t>
      </w:r>
      <w:r w:rsidRPr="00F40C84">
        <w:rPr>
          <w:rFonts w:ascii="Barlow" w:hAnsi="Barlow"/>
        </w:rPr>
        <w:t xml:space="preserve"> </w:t>
      </w:r>
    </w:p>
    <w:p w14:paraId="2C9FE8F7" w14:textId="77777777" w:rsidR="007A5DC7" w:rsidRPr="00F40C84" w:rsidRDefault="007A5DC7" w:rsidP="007C3914">
      <w:pPr>
        <w:spacing w:line="276" w:lineRule="auto"/>
        <w:rPr>
          <w:rFonts w:ascii="Barlow" w:hAnsi="Barlow"/>
        </w:rPr>
      </w:pPr>
    </w:p>
    <w:sectPr w:rsidR="007A5DC7" w:rsidRPr="00F40C8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CA1E8" w14:textId="77777777" w:rsidR="00BD4437" w:rsidRDefault="00BD4437" w:rsidP="007A5DC7">
      <w:pPr>
        <w:spacing w:after="0" w:line="240" w:lineRule="auto"/>
      </w:pPr>
      <w:r>
        <w:separator/>
      </w:r>
    </w:p>
  </w:endnote>
  <w:endnote w:type="continuationSeparator" w:id="0">
    <w:p w14:paraId="5152727A" w14:textId="77777777" w:rsidR="00BD4437" w:rsidRDefault="00BD4437"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21E38"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D650E"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4408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7441A" w14:textId="77777777" w:rsidR="00BD4437" w:rsidRDefault="00BD4437" w:rsidP="007A5DC7">
      <w:pPr>
        <w:spacing w:after="0" w:line="240" w:lineRule="auto"/>
      </w:pPr>
      <w:r>
        <w:separator/>
      </w:r>
    </w:p>
  </w:footnote>
  <w:footnote w:type="continuationSeparator" w:id="0">
    <w:p w14:paraId="7A135D91" w14:textId="77777777" w:rsidR="00BD4437" w:rsidRDefault="00BD4437"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6328D"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1CCC0"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0B109" w14:textId="77777777" w:rsidR="007A5DC7" w:rsidRDefault="007A5D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2946"/>
    <w:multiLevelType w:val="multilevel"/>
    <w:tmpl w:val="45AA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5D"/>
    <w:rsid w:val="00106523"/>
    <w:rsid w:val="00163013"/>
    <w:rsid w:val="001713B1"/>
    <w:rsid w:val="00176513"/>
    <w:rsid w:val="00194061"/>
    <w:rsid w:val="0019677D"/>
    <w:rsid w:val="001B4B7A"/>
    <w:rsid w:val="00271993"/>
    <w:rsid w:val="002F04BF"/>
    <w:rsid w:val="0030459D"/>
    <w:rsid w:val="003961DF"/>
    <w:rsid w:val="00405B0C"/>
    <w:rsid w:val="00433A6D"/>
    <w:rsid w:val="00497BB5"/>
    <w:rsid w:val="004A7A46"/>
    <w:rsid w:val="004C2DEC"/>
    <w:rsid w:val="004F4A57"/>
    <w:rsid w:val="0052675C"/>
    <w:rsid w:val="00540317"/>
    <w:rsid w:val="005A00BE"/>
    <w:rsid w:val="005B27BE"/>
    <w:rsid w:val="006A09DA"/>
    <w:rsid w:val="00737131"/>
    <w:rsid w:val="007A5DC7"/>
    <w:rsid w:val="007B2157"/>
    <w:rsid w:val="007C3914"/>
    <w:rsid w:val="007E233A"/>
    <w:rsid w:val="0082315D"/>
    <w:rsid w:val="008410EB"/>
    <w:rsid w:val="00846DEF"/>
    <w:rsid w:val="009A7FC6"/>
    <w:rsid w:val="009D415D"/>
    <w:rsid w:val="009E3904"/>
    <w:rsid w:val="00A03203"/>
    <w:rsid w:val="00A14570"/>
    <w:rsid w:val="00A251C7"/>
    <w:rsid w:val="00A61AB6"/>
    <w:rsid w:val="00A76303"/>
    <w:rsid w:val="00AA32A5"/>
    <w:rsid w:val="00AF03E7"/>
    <w:rsid w:val="00AF148D"/>
    <w:rsid w:val="00B701F5"/>
    <w:rsid w:val="00B83C0B"/>
    <w:rsid w:val="00BD4437"/>
    <w:rsid w:val="00C653AA"/>
    <w:rsid w:val="00CB216F"/>
    <w:rsid w:val="00CD758F"/>
    <w:rsid w:val="00D16DB2"/>
    <w:rsid w:val="00D6793D"/>
    <w:rsid w:val="00DA54D9"/>
    <w:rsid w:val="00DE0038"/>
    <w:rsid w:val="00E501ED"/>
    <w:rsid w:val="00E6338D"/>
    <w:rsid w:val="00E77E42"/>
    <w:rsid w:val="00F40C84"/>
    <w:rsid w:val="00F5355F"/>
    <w:rsid w:val="00F7641E"/>
    <w:rsid w:val="00FA3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7864"/>
  <w15:chartTrackingRefBased/>
  <w15:docId w15:val="{C7D2F3B4-2D36-4C4B-BB46-B43E9C54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noProof/>
    </w:rPr>
  </w:style>
  <w:style w:type="paragraph" w:styleId="berschrift1">
    <w:name w:val="heading 1"/>
    <w:basedOn w:val="Standard"/>
    <w:next w:val="Standard"/>
    <w:link w:val="berschrift1Zchn"/>
    <w:uiPriority w:val="9"/>
    <w:qFormat/>
    <w:rsid w:val="00AA3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40C84"/>
    <w:pPr>
      <w:keepNext/>
      <w:keepLines/>
      <w:spacing w:before="40" w:after="0"/>
      <w:outlineLvl w:val="1"/>
    </w:pPr>
    <w:rPr>
      <w:rFonts w:asciiTheme="majorHAnsi" w:eastAsiaTheme="majorEastAsia" w:hAnsiTheme="majorHAnsi" w:cstheme="majorBidi"/>
      <w:noProof w:val="0"/>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F03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paragraph" w:styleId="NurText">
    <w:name w:val="Plain Text"/>
    <w:basedOn w:val="Standard"/>
    <w:link w:val="NurTextZchn"/>
    <w:uiPriority w:val="99"/>
    <w:semiHidden/>
    <w:unhideWhenUsed/>
    <w:rsid w:val="0052675C"/>
    <w:pPr>
      <w:spacing w:after="0" w:line="240" w:lineRule="auto"/>
    </w:pPr>
    <w:rPr>
      <w:rFonts w:ascii="Calibri" w:eastAsia="Times New Roman" w:hAnsi="Calibri" w:cs="Calibri"/>
      <w:noProof w:val="0"/>
      <w:szCs w:val="21"/>
      <w:lang w:eastAsia="de-DE"/>
    </w:rPr>
  </w:style>
  <w:style w:type="character" w:customStyle="1" w:styleId="NurTextZchn">
    <w:name w:val="Nur Text Zchn"/>
    <w:basedOn w:val="Absatz-Standardschriftart"/>
    <w:link w:val="NurText"/>
    <w:uiPriority w:val="99"/>
    <w:semiHidden/>
    <w:rsid w:val="0052675C"/>
    <w:rPr>
      <w:rFonts w:ascii="Calibri" w:eastAsia="Times New Roman" w:hAnsi="Calibri" w:cs="Calibri"/>
      <w:szCs w:val="21"/>
      <w:lang w:eastAsia="de-DE"/>
    </w:rPr>
  </w:style>
  <w:style w:type="character" w:styleId="Fett">
    <w:name w:val="Strong"/>
    <w:basedOn w:val="Absatz-Standardschriftart"/>
    <w:uiPriority w:val="22"/>
    <w:qFormat/>
    <w:rsid w:val="0052675C"/>
    <w:rPr>
      <w:b/>
      <w:bCs/>
    </w:rPr>
  </w:style>
  <w:style w:type="character" w:customStyle="1" w:styleId="berschrift2Zchn">
    <w:name w:val="Überschrift 2 Zchn"/>
    <w:basedOn w:val="Absatz-Standardschriftart"/>
    <w:link w:val="berschrift2"/>
    <w:uiPriority w:val="9"/>
    <w:rsid w:val="00F40C84"/>
    <w:rPr>
      <w:rFonts w:asciiTheme="majorHAnsi" w:eastAsiaTheme="majorEastAsia" w:hAnsiTheme="majorHAnsi" w:cstheme="majorBidi"/>
      <w:color w:val="2F5496" w:themeColor="accent1" w:themeShade="BF"/>
      <w:sz w:val="26"/>
      <w:szCs w:val="26"/>
    </w:rPr>
  </w:style>
  <w:style w:type="paragraph" w:styleId="StandardWeb">
    <w:name w:val="Normal (Web)"/>
    <w:basedOn w:val="Standard"/>
    <w:uiPriority w:val="99"/>
    <w:unhideWhenUsed/>
    <w:rsid w:val="00F40C84"/>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 w:type="paragraph" w:styleId="berarbeitung">
    <w:name w:val="Revision"/>
    <w:hidden/>
    <w:uiPriority w:val="99"/>
    <w:semiHidden/>
    <w:rsid w:val="00A61AB6"/>
    <w:pPr>
      <w:spacing w:after="0" w:line="240" w:lineRule="auto"/>
    </w:pPr>
    <w:rPr>
      <w:noProof/>
    </w:rPr>
  </w:style>
  <w:style w:type="paragraph" w:styleId="Sprechblasentext">
    <w:name w:val="Balloon Text"/>
    <w:basedOn w:val="Standard"/>
    <w:link w:val="SprechblasentextZchn"/>
    <w:uiPriority w:val="99"/>
    <w:semiHidden/>
    <w:unhideWhenUsed/>
    <w:rsid w:val="00D6793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793D"/>
    <w:rPr>
      <w:rFonts w:ascii="Segoe UI" w:hAnsi="Segoe UI" w:cs="Segoe UI"/>
      <w:noProof/>
      <w:sz w:val="18"/>
      <w:szCs w:val="18"/>
    </w:rPr>
  </w:style>
  <w:style w:type="character" w:customStyle="1" w:styleId="berschrift3Zchn">
    <w:name w:val="Überschrift 3 Zchn"/>
    <w:basedOn w:val="Absatz-Standardschriftart"/>
    <w:link w:val="berschrift3"/>
    <w:uiPriority w:val="9"/>
    <w:semiHidden/>
    <w:rsid w:val="00AF03E7"/>
    <w:rPr>
      <w:rFonts w:asciiTheme="majorHAnsi" w:eastAsiaTheme="majorEastAsia" w:hAnsiTheme="majorHAnsi" w:cstheme="majorBidi"/>
      <w:noProof/>
      <w:color w:val="1F3763" w:themeColor="accent1" w:themeShade="7F"/>
      <w:sz w:val="24"/>
      <w:szCs w:val="24"/>
    </w:rPr>
  </w:style>
  <w:style w:type="character" w:customStyle="1" w:styleId="berschrift1Zchn">
    <w:name w:val="Überschrift 1 Zchn"/>
    <w:basedOn w:val="Absatz-Standardschriftart"/>
    <w:link w:val="berschrift1"/>
    <w:uiPriority w:val="9"/>
    <w:rsid w:val="00AA32A5"/>
    <w:rPr>
      <w:rFonts w:asciiTheme="majorHAnsi" w:eastAsiaTheme="majorEastAsia" w:hAnsiTheme="majorHAnsi" w:cstheme="majorBidi"/>
      <w:noProof/>
      <w:color w:val="2F5496" w:themeColor="accent1" w:themeShade="BF"/>
      <w:sz w:val="32"/>
      <w:szCs w:val="32"/>
    </w:rPr>
  </w:style>
  <w:style w:type="paragraph" w:customStyle="1" w:styleId="x1yc453h">
    <w:name w:val="x1yc453h"/>
    <w:basedOn w:val="Standard"/>
    <w:rsid w:val="00AA32A5"/>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 w:type="paragraph" w:customStyle="1" w:styleId="x12ofw9d">
    <w:name w:val="x12ofw9d"/>
    <w:basedOn w:val="Standard"/>
    <w:rsid w:val="007E233A"/>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66424">
      <w:bodyDiv w:val="1"/>
      <w:marLeft w:val="0"/>
      <w:marRight w:val="0"/>
      <w:marTop w:val="0"/>
      <w:marBottom w:val="0"/>
      <w:divBdr>
        <w:top w:val="none" w:sz="0" w:space="0" w:color="auto"/>
        <w:left w:val="none" w:sz="0" w:space="0" w:color="auto"/>
        <w:bottom w:val="none" w:sz="0" w:space="0" w:color="auto"/>
        <w:right w:val="none" w:sz="0" w:space="0" w:color="auto"/>
      </w:divBdr>
    </w:div>
    <w:div w:id="180095445">
      <w:bodyDiv w:val="1"/>
      <w:marLeft w:val="0"/>
      <w:marRight w:val="0"/>
      <w:marTop w:val="0"/>
      <w:marBottom w:val="0"/>
      <w:divBdr>
        <w:top w:val="none" w:sz="0" w:space="0" w:color="auto"/>
        <w:left w:val="none" w:sz="0" w:space="0" w:color="auto"/>
        <w:bottom w:val="none" w:sz="0" w:space="0" w:color="auto"/>
        <w:right w:val="none" w:sz="0" w:space="0" w:color="auto"/>
      </w:divBdr>
    </w:div>
    <w:div w:id="278074014">
      <w:bodyDiv w:val="1"/>
      <w:marLeft w:val="0"/>
      <w:marRight w:val="0"/>
      <w:marTop w:val="0"/>
      <w:marBottom w:val="0"/>
      <w:divBdr>
        <w:top w:val="none" w:sz="0" w:space="0" w:color="auto"/>
        <w:left w:val="none" w:sz="0" w:space="0" w:color="auto"/>
        <w:bottom w:val="none" w:sz="0" w:space="0" w:color="auto"/>
        <w:right w:val="none" w:sz="0" w:space="0" w:color="auto"/>
      </w:divBdr>
    </w:div>
    <w:div w:id="346292408">
      <w:bodyDiv w:val="1"/>
      <w:marLeft w:val="0"/>
      <w:marRight w:val="0"/>
      <w:marTop w:val="0"/>
      <w:marBottom w:val="0"/>
      <w:divBdr>
        <w:top w:val="none" w:sz="0" w:space="0" w:color="auto"/>
        <w:left w:val="none" w:sz="0" w:space="0" w:color="auto"/>
        <w:bottom w:val="none" w:sz="0" w:space="0" w:color="auto"/>
        <w:right w:val="none" w:sz="0" w:space="0" w:color="auto"/>
      </w:divBdr>
    </w:div>
    <w:div w:id="499783544">
      <w:bodyDiv w:val="1"/>
      <w:marLeft w:val="0"/>
      <w:marRight w:val="0"/>
      <w:marTop w:val="0"/>
      <w:marBottom w:val="0"/>
      <w:divBdr>
        <w:top w:val="none" w:sz="0" w:space="0" w:color="auto"/>
        <w:left w:val="none" w:sz="0" w:space="0" w:color="auto"/>
        <w:bottom w:val="none" w:sz="0" w:space="0" w:color="auto"/>
        <w:right w:val="none" w:sz="0" w:space="0" w:color="auto"/>
      </w:divBdr>
    </w:div>
    <w:div w:id="870844058">
      <w:bodyDiv w:val="1"/>
      <w:marLeft w:val="0"/>
      <w:marRight w:val="0"/>
      <w:marTop w:val="0"/>
      <w:marBottom w:val="0"/>
      <w:divBdr>
        <w:top w:val="none" w:sz="0" w:space="0" w:color="auto"/>
        <w:left w:val="none" w:sz="0" w:space="0" w:color="auto"/>
        <w:bottom w:val="none" w:sz="0" w:space="0" w:color="auto"/>
        <w:right w:val="none" w:sz="0" w:space="0" w:color="auto"/>
      </w:divBdr>
    </w:div>
    <w:div w:id="1056469374">
      <w:bodyDiv w:val="1"/>
      <w:marLeft w:val="0"/>
      <w:marRight w:val="0"/>
      <w:marTop w:val="0"/>
      <w:marBottom w:val="0"/>
      <w:divBdr>
        <w:top w:val="none" w:sz="0" w:space="0" w:color="auto"/>
        <w:left w:val="none" w:sz="0" w:space="0" w:color="auto"/>
        <w:bottom w:val="none" w:sz="0" w:space="0" w:color="auto"/>
        <w:right w:val="none" w:sz="0" w:space="0" w:color="auto"/>
      </w:divBdr>
    </w:div>
    <w:div w:id="1574196874">
      <w:bodyDiv w:val="1"/>
      <w:marLeft w:val="0"/>
      <w:marRight w:val="0"/>
      <w:marTop w:val="0"/>
      <w:marBottom w:val="0"/>
      <w:divBdr>
        <w:top w:val="none" w:sz="0" w:space="0" w:color="auto"/>
        <w:left w:val="none" w:sz="0" w:space="0" w:color="auto"/>
        <w:bottom w:val="none" w:sz="0" w:space="0" w:color="auto"/>
        <w:right w:val="none" w:sz="0" w:space="0" w:color="auto"/>
      </w:divBdr>
    </w:div>
    <w:div w:id="1802190844">
      <w:bodyDiv w:val="1"/>
      <w:marLeft w:val="0"/>
      <w:marRight w:val="0"/>
      <w:marTop w:val="0"/>
      <w:marBottom w:val="0"/>
      <w:divBdr>
        <w:top w:val="none" w:sz="0" w:space="0" w:color="auto"/>
        <w:left w:val="none" w:sz="0" w:space="0" w:color="auto"/>
        <w:bottom w:val="none" w:sz="0" w:space="0" w:color="auto"/>
        <w:right w:val="none" w:sz="0" w:space="0" w:color="auto"/>
      </w:divBdr>
    </w:div>
    <w:div w:id="1825272823">
      <w:bodyDiv w:val="1"/>
      <w:marLeft w:val="0"/>
      <w:marRight w:val="0"/>
      <w:marTop w:val="0"/>
      <w:marBottom w:val="0"/>
      <w:divBdr>
        <w:top w:val="none" w:sz="0" w:space="0" w:color="auto"/>
        <w:left w:val="none" w:sz="0" w:space="0" w:color="auto"/>
        <w:bottom w:val="none" w:sz="0" w:space="0" w:color="auto"/>
        <w:right w:val="none" w:sz="0" w:space="0" w:color="auto"/>
      </w:divBdr>
    </w:div>
    <w:div w:id="2039307636">
      <w:bodyDiv w:val="1"/>
      <w:marLeft w:val="0"/>
      <w:marRight w:val="0"/>
      <w:marTop w:val="0"/>
      <w:marBottom w:val="0"/>
      <w:divBdr>
        <w:top w:val="none" w:sz="0" w:space="0" w:color="auto"/>
        <w:left w:val="none" w:sz="0" w:space="0" w:color="auto"/>
        <w:bottom w:val="none" w:sz="0" w:space="0" w:color="auto"/>
        <w:right w:val="none" w:sz="0" w:space="0" w:color="auto"/>
      </w:divBdr>
    </w:div>
    <w:div w:id="210606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 Melanie</dc:creator>
  <cp:keywords/>
  <dc:description/>
  <cp:lastModifiedBy>Schroff, Birgit</cp:lastModifiedBy>
  <cp:revision>8</cp:revision>
  <dcterms:created xsi:type="dcterms:W3CDTF">2026-10-19T06:14:00Z</dcterms:created>
  <dcterms:modified xsi:type="dcterms:W3CDTF">2026-10-19T06:38:00Z</dcterms:modified>
</cp:coreProperties>
</file>