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Layout w:type="fixed"/>
        <w:tblCellMar>
          <w:left w:w="70" w:type="dxa"/>
          <w:right w:w="70" w:type="dxa"/>
        </w:tblCellMar>
        <w:tblLook w:val="0000" w:firstRow="0" w:lastRow="0" w:firstColumn="0" w:lastColumn="0" w:noHBand="0" w:noVBand="0"/>
      </w:tblPr>
      <w:tblGrid>
        <w:gridCol w:w="9781"/>
      </w:tblGrid>
      <w:tr w:rsidR="0026461D" w:rsidRPr="00A42488" w14:paraId="5D901376" w14:textId="77777777" w:rsidTr="00E00AB0">
        <w:trPr>
          <w:trHeight w:val="2179"/>
        </w:trPr>
        <w:tc>
          <w:tcPr>
            <w:tcW w:w="9781" w:type="dxa"/>
            <w:vAlign w:val="bottom"/>
          </w:tcPr>
          <w:p w14:paraId="30A0EC88" w14:textId="77777777" w:rsidR="0026461D" w:rsidRPr="00A42488" w:rsidRDefault="00A42488" w:rsidP="00764BEB">
            <w:pPr>
              <w:jc w:val="right"/>
              <w:rPr>
                <w:rFonts w:ascii="ITC Avant Garde Pro Bk" w:hAnsi="ITC Avant Garde Pro Bk"/>
                <w:b/>
                <w:spacing w:val="60"/>
                <w:sz w:val="22"/>
                <w:szCs w:val="22"/>
              </w:rPr>
            </w:pPr>
            <w:r>
              <w:rPr>
                <w:rFonts w:ascii="ITC Avant Garde Pro Bk" w:hAnsi="ITC Avant Garde Pro Bk"/>
                <w:noProof/>
                <w:szCs w:val="24"/>
              </w:rPr>
              <w:drawing>
                <wp:anchor distT="0" distB="0" distL="114300" distR="114300" simplePos="0" relativeHeight="251658752" behindDoc="0" locked="0" layoutInCell="1" allowOverlap="1" wp14:anchorId="6D0FD9A3" wp14:editId="141D45CB">
                  <wp:simplePos x="0" y="0"/>
                  <wp:positionH relativeFrom="margin">
                    <wp:posOffset>-38735</wp:posOffset>
                  </wp:positionH>
                  <wp:positionV relativeFrom="paragraph">
                    <wp:posOffset>-153670</wp:posOffset>
                  </wp:positionV>
                  <wp:extent cx="2750185" cy="1104900"/>
                  <wp:effectExtent l="0" t="0" r="0" b="0"/>
                  <wp:wrapThrough wrapText="bothSides">
                    <wp:wrapPolygon edited="0">
                      <wp:start x="3591" y="1117"/>
                      <wp:lineTo x="299" y="6703"/>
                      <wp:lineTo x="150" y="8566"/>
                      <wp:lineTo x="1047" y="11172"/>
                      <wp:lineTo x="4040" y="13779"/>
                      <wp:lineTo x="2244" y="16014"/>
                      <wp:lineTo x="1945" y="17876"/>
                      <wp:lineTo x="2544" y="19738"/>
                      <wp:lineTo x="2544" y="20483"/>
                      <wp:lineTo x="18852" y="20483"/>
                      <wp:lineTo x="21246" y="19738"/>
                      <wp:lineTo x="20647" y="14897"/>
                      <wp:lineTo x="20498" y="5959"/>
                      <wp:lineTo x="14214" y="2979"/>
                      <wp:lineTo x="6583" y="1117"/>
                      <wp:lineTo x="3591" y="1117"/>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50185" cy="1104900"/>
                          </a:xfrm>
                          <a:prstGeom prst="rect">
                            <a:avLst/>
                          </a:prstGeom>
                          <a:noFill/>
                        </pic:spPr>
                      </pic:pic>
                    </a:graphicData>
                  </a:graphic>
                  <wp14:sizeRelH relativeFrom="page">
                    <wp14:pctWidth>0</wp14:pctWidth>
                  </wp14:sizeRelH>
                  <wp14:sizeRelV relativeFrom="page">
                    <wp14:pctHeight>0</wp14:pctHeight>
                  </wp14:sizeRelV>
                </wp:anchor>
              </w:drawing>
            </w:r>
            <w:r w:rsidR="0026461D" w:rsidRPr="00A42488">
              <w:rPr>
                <w:rFonts w:ascii="ITC Avant Garde Pro Bk" w:hAnsi="ITC Avant Garde Pro Bk"/>
                <w:b/>
                <w:spacing w:val="60"/>
                <w:sz w:val="22"/>
                <w:szCs w:val="22"/>
              </w:rPr>
              <w:t>Stadt Olfen</w:t>
            </w:r>
          </w:p>
          <w:p w14:paraId="289EEA6F" w14:textId="77777777" w:rsidR="0026461D" w:rsidRPr="00A42488" w:rsidRDefault="0026461D" w:rsidP="00764BEB">
            <w:pPr>
              <w:jc w:val="right"/>
              <w:rPr>
                <w:rFonts w:ascii="ITC Avant Garde Pro Bk" w:hAnsi="ITC Avant Garde Pro Bk"/>
                <w:b/>
                <w:spacing w:val="60"/>
                <w:sz w:val="22"/>
                <w:szCs w:val="22"/>
              </w:rPr>
            </w:pPr>
            <w:r w:rsidRPr="00A42488">
              <w:rPr>
                <w:rFonts w:ascii="ITC Avant Garde Pro Bk" w:hAnsi="ITC Avant Garde Pro Bk"/>
                <w:b/>
                <w:spacing w:val="60"/>
                <w:sz w:val="22"/>
                <w:szCs w:val="22"/>
              </w:rPr>
              <w:t>Pressestelle</w:t>
            </w:r>
          </w:p>
          <w:p w14:paraId="739473AC" w14:textId="77777777" w:rsidR="0026461D" w:rsidRPr="00A42488" w:rsidRDefault="0026461D" w:rsidP="00764BEB">
            <w:pPr>
              <w:jc w:val="right"/>
              <w:rPr>
                <w:rFonts w:ascii="ITC Avant Garde Pro Bk" w:hAnsi="ITC Avant Garde Pro Bk"/>
                <w:b/>
                <w:spacing w:val="60"/>
                <w:sz w:val="22"/>
                <w:szCs w:val="22"/>
              </w:rPr>
            </w:pPr>
          </w:p>
          <w:p w14:paraId="2126750A" w14:textId="77777777" w:rsidR="00920A93" w:rsidRPr="00A42488" w:rsidRDefault="0026461D" w:rsidP="00E46CA1">
            <w:pPr>
              <w:jc w:val="right"/>
              <w:rPr>
                <w:rFonts w:ascii="ITC Avant Garde Pro Bk" w:hAnsi="ITC Avant Garde Pro Bk"/>
                <w:sz w:val="22"/>
                <w:szCs w:val="22"/>
              </w:rPr>
            </w:pPr>
            <w:r w:rsidRPr="00A42488">
              <w:rPr>
                <w:rFonts w:ascii="ITC Avant Garde Pro Bk" w:hAnsi="ITC Avant Garde Pro Bk"/>
                <w:sz w:val="22"/>
                <w:szCs w:val="22"/>
              </w:rPr>
              <w:t>Ansprechpartner</w:t>
            </w:r>
            <w:r w:rsidR="00920A93" w:rsidRPr="00A42488">
              <w:rPr>
                <w:rFonts w:ascii="ITC Avant Garde Pro Bk" w:hAnsi="ITC Avant Garde Pro Bk"/>
                <w:sz w:val="22"/>
                <w:szCs w:val="22"/>
              </w:rPr>
              <w:t>:</w:t>
            </w:r>
            <w:r w:rsidR="006D18C0" w:rsidRPr="00A42488">
              <w:rPr>
                <w:rFonts w:ascii="ITC Avant Garde Pro Bk" w:hAnsi="ITC Avant Garde Pro Bk"/>
                <w:sz w:val="22"/>
                <w:szCs w:val="22"/>
              </w:rPr>
              <w:t xml:space="preserve"> </w:t>
            </w:r>
            <w:r w:rsidR="00920A93" w:rsidRPr="00A42488">
              <w:rPr>
                <w:rFonts w:ascii="ITC Avant Garde Pro Bk" w:hAnsi="ITC Avant Garde Pro Bk"/>
                <w:sz w:val="22"/>
                <w:szCs w:val="22"/>
              </w:rPr>
              <w:t xml:space="preserve"> </w:t>
            </w:r>
            <w:r w:rsidR="008C14DD" w:rsidRPr="00A42488">
              <w:rPr>
                <w:rFonts w:ascii="ITC Avant Garde Pro Bk" w:hAnsi="ITC Avant Garde Pro Bk"/>
                <w:sz w:val="22"/>
                <w:szCs w:val="22"/>
              </w:rPr>
              <w:t>Mouraina Heuse</w:t>
            </w:r>
          </w:p>
          <w:p w14:paraId="5B64B54E" w14:textId="77777777" w:rsidR="0026461D" w:rsidRPr="00A42488" w:rsidRDefault="0026461D" w:rsidP="00764BEB">
            <w:pPr>
              <w:jc w:val="right"/>
              <w:rPr>
                <w:rFonts w:ascii="ITC Avant Garde Pro Bk" w:hAnsi="ITC Avant Garde Pro Bk"/>
                <w:spacing w:val="60"/>
                <w:sz w:val="22"/>
                <w:szCs w:val="22"/>
              </w:rPr>
            </w:pPr>
            <w:r w:rsidRPr="00A42488">
              <w:rPr>
                <w:rFonts w:ascii="ITC Avant Garde Pro Bk" w:hAnsi="ITC Avant Garde Pro Bk"/>
                <w:sz w:val="22"/>
                <w:szCs w:val="22"/>
              </w:rPr>
              <w:t xml:space="preserve"> Kirchstraße 5, 59399 Olfen</w:t>
            </w:r>
          </w:p>
          <w:p w14:paraId="418C65C6" w14:textId="77777777" w:rsidR="0026461D" w:rsidRPr="00A42488" w:rsidRDefault="006D18C0" w:rsidP="00764BEB">
            <w:pPr>
              <w:jc w:val="right"/>
              <w:rPr>
                <w:rFonts w:ascii="ITC Avant Garde Pro Bk" w:hAnsi="ITC Avant Garde Pro Bk"/>
                <w:sz w:val="22"/>
                <w:szCs w:val="22"/>
              </w:rPr>
            </w:pPr>
            <w:r w:rsidRPr="00A42488">
              <w:rPr>
                <w:rFonts w:ascii="ITC Avant Garde Pro Bk" w:hAnsi="ITC Avant Garde Pro Bk"/>
                <w:sz w:val="22"/>
                <w:szCs w:val="22"/>
              </w:rPr>
              <w:t xml:space="preserve">Telefon: </w:t>
            </w:r>
            <w:r w:rsidR="0026461D" w:rsidRPr="00A42488">
              <w:rPr>
                <w:rFonts w:ascii="ITC Avant Garde Pro Bk" w:hAnsi="ITC Avant Garde Pro Bk"/>
                <w:sz w:val="22"/>
                <w:szCs w:val="22"/>
              </w:rPr>
              <w:t>02595</w:t>
            </w:r>
            <w:r w:rsidRPr="00A42488">
              <w:rPr>
                <w:rFonts w:ascii="ITC Avant Garde Pro Bk" w:hAnsi="ITC Avant Garde Pro Bk"/>
                <w:sz w:val="22"/>
                <w:szCs w:val="22"/>
              </w:rPr>
              <w:t xml:space="preserve"> </w:t>
            </w:r>
            <w:r w:rsidR="0026461D" w:rsidRPr="00A42488">
              <w:rPr>
                <w:rFonts w:ascii="ITC Avant Garde Pro Bk" w:hAnsi="ITC Avant Garde Pro Bk"/>
                <w:sz w:val="22"/>
                <w:szCs w:val="22"/>
              </w:rPr>
              <w:t>389-</w:t>
            </w:r>
            <w:r w:rsidR="00D44CB1">
              <w:rPr>
                <w:rFonts w:ascii="ITC Avant Garde Pro Bk" w:hAnsi="ITC Avant Garde Pro Bk"/>
                <w:sz w:val="22"/>
                <w:szCs w:val="22"/>
              </w:rPr>
              <w:t>90</w:t>
            </w:r>
            <w:r w:rsidR="00920A93" w:rsidRPr="00A42488">
              <w:rPr>
                <w:rFonts w:ascii="ITC Avant Garde Pro Bk" w:hAnsi="ITC Avant Garde Pro Bk"/>
                <w:sz w:val="22"/>
                <w:szCs w:val="22"/>
              </w:rPr>
              <w:t>0</w:t>
            </w:r>
            <w:r w:rsidR="00E46CA1" w:rsidRPr="00A42488">
              <w:rPr>
                <w:rFonts w:ascii="ITC Avant Garde Pro Bk" w:hAnsi="ITC Avant Garde Pro Bk"/>
                <w:sz w:val="22"/>
                <w:szCs w:val="22"/>
              </w:rPr>
              <w:t>4</w:t>
            </w:r>
          </w:p>
          <w:p w14:paraId="4229411C" w14:textId="77777777" w:rsidR="0026461D" w:rsidRDefault="00422615" w:rsidP="00E46CA1">
            <w:pPr>
              <w:jc w:val="right"/>
              <w:rPr>
                <w:rFonts w:ascii="ITC Avant Garde Pro Bk" w:hAnsi="ITC Avant Garde Pro Bk"/>
                <w:sz w:val="22"/>
                <w:szCs w:val="22"/>
              </w:rPr>
            </w:pPr>
            <w:r w:rsidRPr="00A42488">
              <w:rPr>
                <w:rFonts w:ascii="ITC Avant Garde Pro Bk" w:hAnsi="ITC Avant Garde Pro Bk"/>
                <w:sz w:val="22"/>
                <w:szCs w:val="22"/>
              </w:rPr>
              <w:t>E</w:t>
            </w:r>
            <w:r w:rsidR="0026461D" w:rsidRPr="00A42488">
              <w:rPr>
                <w:rFonts w:ascii="ITC Avant Garde Pro Bk" w:hAnsi="ITC Avant Garde Pro Bk"/>
                <w:sz w:val="22"/>
                <w:szCs w:val="22"/>
              </w:rPr>
              <w:t>-</w:t>
            </w:r>
            <w:r w:rsidR="00D44CB1">
              <w:rPr>
                <w:rFonts w:ascii="ITC Avant Garde Pro Bk" w:hAnsi="ITC Avant Garde Pro Bk"/>
                <w:sz w:val="22"/>
                <w:szCs w:val="22"/>
              </w:rPr>
              <w:t>M</w:t>
            </w:r>
            <w:r w:rsidR="0026461D" w:rsidRPr="00A42488">
              <w:rPr>
                <w:rFonts w:ascii="ITC Avant Garde Pro Bk" w:hAnsi="ITC Avant Garde Pro Bk"/>
                <w:sz w:val="22"/>
                <w:szCs w:val="22"/>
              </w:rPr>
              <w:t xml:space="preserve">ail: </w:t>
            </w:r>
            <w:hyperlink r:id="rId7" w:history="1">
              <w:r w:rsidR="006D3557" w:rsidRPr="00231AD3">
                <w:rPr>
                  <w:rStyle w:val="Hyperlink"/>
                  <w:rFonts w:ascii="ITC Avant Garde Pro Bk" w:hAnsi="ITC Avant Garde Pro Bk"/>
                  <w:sz w:val="22"/>
                  <w:szCs w:val="22"/>
                </w:rPr>
                <w:t>pressestelle@olfen.de</w:t>
              </w:r>
            </w:hyperlink>
          </w:p>
          <w:p w14:paraId="43B3A364" w14:textId="77777777" w:rsidR="006D3557" w:rsidRPr="00A42488" w:rsidRDefault="006D3557" w:rsidP="00E46CA1">
            <w:pPr>
              <w:jc w:val="right"/>
              <w:rPr>
                <w:rFonts w:ascii="ITC Avant Garde Pro Bk" w:hAnsi="ITC Avant Garde Pro Bk"/>
                <w:sz w:val="22"/>
                <w:szCs w:val="22"/>
              </w:rPr>
            </w:pPr>
          </w:p>
        </w:tc>
      </w:tr>
    </w:tbl>
    <w:p w14:paraId="7B47716D" w14:textId="77777777" w:rsidR="0026461D" w:rsidRPr="00A42488" w:rsidRDefault="0026461D" w:rsidP="00741575">
      <w:pPr>
        <w:spacing w:line="23" w:lineRule="atLeast"/>
        <w:jc w:val="both"/>
        <w:rPr>
          <w:rFonts w:ascii="ITC Avant Garde Pro Bk" w:hAnsi="ITC Avant Garde Pro Bk"/>
          <w:szCs w:val="24"/>
        </w:rPr>
      </w:pPr>
    </w:p>
    <w:p w14:paraId="7ED76173" w14:textId="77777777" w:rsidR="00741575" w:rsidRPr="00A42488" w:rsidRDefault="00741575" w:rsidP="00741575">
      <w:pPr>
        <w:spacing w:line="23" w:lineRule="atLeast"/>
        <w:jc w:val="both"/>
        <w:rPr>
          <w:rFonts w:ascii="ITC Avant Garde Pro Bk" w:hAnsi="ITC Avant Garde Pro Bk"/>
          <w:szCs w:val="24"/>
        </w:rPr>
      </w:pPr>
    </w:p>
    <w:p w14:paraId="27C2668D" w14:textId="77777777" w:rsidR="0026461D" w:rsidRPr="00A42488" w:rsidRDefault="0026461D" w:rsidP="00741575">
      <w:pPr>
        <w:spacing w:line="23" w:lineRule="atLeast"/>
        <w:jc w:val="both"/>
        <w:rPr>
          <w:rFonts w:ascii="ITC Avant Garde Pro Bk" w:hAnsi="ITC Avant Garde Pro Bk"/>
          <w:szCs w:val="24"/>
        </w:rPr>
      </w:pPr>
    </w:p>
    <w:p w14:paraId="67E4E6BE" w14:textId="37456C2D" w:rsidR="0026461D" w:rsidRPr="00A42488" w:rsidRDefault="0026461D" w:rsidP="00741575">
      <w:pPr>
        <w:spacing w:line="23" w:lineRule="atLeast"/>
        <w:jc w:val="right"/>
        <w:rPr>
          <w:rFonts w:ascii="ITC Avant Garde Pro Bk" w:hAnsi="ITC Avant Garde Pro Bk"/>
          <w:szCs w:val="24"/>
        </w:rPr>
      </w:pPr>
      <w:r w:rsidRPr="00A42488">
        <w:rPr>
          <w:rFonts w:ascii="ITC Avant Garde Pro Bk" w:hAnsi="ITC Avant Garde Pro Bk"/>
          <w:szCs w:val="24"/>
        </w:rPr>
        <w:t xml:space="preserve">Olfen, </w:t>
      </w:r>
      <w:r w:rsidR="006815F9">
        <w:rPr>
          <w:rFonts w:ascii="ITC Avant Garde Pro Bk" w:hAnsi="ITC Avant Garde Pro Bk"/>
          <w:szCs w:val="24"/>
        </w:rPr>
        <w:t>07</w:t>
      </w:r>
      <w:r w:rsidR="00914812">
        <w:rPr>
          <w:rFonts w:ascii="ITC Avant Garde Pro Bk" w:hAnsi="ITC Avant Garde Pro Bk"/>
          <w:szCs w:val="24"/>
        </w:rPr>
        <w:t>.0</w:t>
      </w:r>
      <w:r w:rsidR="002C1169">
        <w:rPr>
          <w:rFonts w:ascii="ITC Avant Garde Pro Bk" w:hAnsi="ITC Avant Garde Pro Bk"/>
          <w:szCs w:val="24"/>
        </w:rPr>
        <w:t>9</w:t>
      </w:r>
      <w:r w:rsidR="00914812">
        <w:rPr>
          <w:rFonts w:ascii="ITC Avant Garde Pro Bk" w:hAnsi="ITC Avant Garde Pro Bk"/>
          <w:szCs w:val="24"/>
        </w:rPr>
        <w:t>.202</w:t>
      </w:r>
      <w:r w:rsidR="006815F9">
        <w:rPr>
          <w:rFonts w:ascii="ITC Avant Garde Pro Bk" w:hAnsi="ITC Avant Garde Pro Bk"/>
          <w:szCs w:val="24"/>
        </w:rPr>
        <w:t>6</w:t>
      </w:r>
    </w:p>
    <w:p w14:paraId="5374F7B7" w14:textId="77777777" w:rsidR="00C330DA" w:rsidRPr="00A42488" w:rsidRDefault="00C330DA" w:rsidP="00741575">
      <w:pPr>
        <w:spacing w:line="23" w:lineRule="atLeast"/>
        <w:jc w:val="both"/>
        <w:rPr>
          <w:rFonts w:ascii="ITC Avant Garde Pro Bk" w:hAnsi="ITC Avant Garde Pro Bk" w:cs="Arial"/>
          <w:szCs w:val="24"/>
        </w:rPr>
      </w:pPr>
    </w:p>
    <w:p w14:paraId="1E636C0C" w14:textId="77777777" w:rsidR="00693851" w:rsidRPr="00A42488" w:rsidRDefault="00693851" w:rsidP="00741575">
      <w:pPr>
        <w:spacing w:line="23" w:lineRule="atLeast"/>
        <w:jc w:val="both"/>
        <w:rPr>
          <w:rFonts w:ascii="ITC Avant Garde Pro Bk" w:hAnsi="ITC Avant Garde Pro Bk" w:cs="Arial"/>
          <w:szCs w:val="24"/>
        </w:rPr>
      </w:pPr>
    </w:p>
    <w:p w14:paraId="5FCBCE68" w14:textId="29BA4EC9" w:rsidR="00914812" w:rsidRPr="001F61E3" w:rsidRDefault="00914812" w:rsidP="001F61E3">
      <w:pPr>
        <w:spacing w:line="276" w:lineRule="auto"/>
        <w:jc w:val="both"/>
        <w:rPr>
          <w:rFonts w:ascii="ITC Avant Garde Pro Bk" w:hAnsi="ITC Avant Garde Pro Bk"/>
          <w:b/>
          <w:szCs w:val="24"/>
        </w:rPr>
      </w:pPr>
      <w:r w:rsidRPr="001F61E3">
        <w:rPr>
          <w:rFonts w:ascii="ITC Avant Garde Pro Bk" w:hAnsi="ITC Avant Garde Pro Bk"/>
          <w:b/>
          <w:sz w:val="28"/>
          <w:szCs w:val="28"/>
        </w:rPr>
        <w:t>Sirenen</w:t>
      </w:r>
      <w:r w:rsidR="001F61E3" w:rsidRPr="001F61E3">
        <w:rPr>
          <w:rFonts w:ascii="ITC Avant Garde Pro Bk" w:hAnsi="ITC Avant Garde Pro Bk"/>
          <w:b/>
          <w:sz w:val="28"/>
          <w:szCs w:val="28"/>
        </w:rPr>
        <w:t>warntag</w:t>
      </w:r>
      <w:r w:rsidRPr="001F61E3">
        <w:rPr>
          <w:rFonts w:ascii="ITC Avant Garde Pro Bk" w:hAnsi="ITC Avant Garde Pro Bk"/>
          <w:b/>
          <w:sz w:val="28"/>
          <w:szCs w:val="28"/>
        </w:rPr>
        <w:t xml:space="preserve"> am </w:t>
      </w:r>
      <w:r w:rsidR="002C1169">
        <w:rPr>
          <w:rFonts w:ascii="ITC Avant Garde Pro Bk" w:hAnsi="ITC Avant Garde Pro Bk"/>
          <w:b/>
          <w:sz w:val="28"/>
          <w:szCs w:val="28"/>
        </w:rPr>
        <w:t>1</w:t>
      </w:r>
      <w:r w:rsidR="006815F9">
        <w:rPr>
          <w:rFonts w:ascii="ITC Avant Garde Pro Bk" w:hAnsi="ITC Avant Garde Pro Bk"/>
          <w:b/>
          <w:sz w:val="28"/>
          <w:szCs w:val="28"/>
        </w:rPr>
        <w:t>0</w:t>
      </w:r>
      <w:r w:rsidRPr="001F61E3">
        <w:rPr>
          <w:rFonts w:ascii="ITC Avant Garde Pro Bk" w:hAnsi="ITC Avant Garde Pro Bk"/>
          <w:b/>
          <w:sz w:val="28"/>
          <w:szCs w:val="28"/>
        </w:rPr>
        <w:t xml:space="preserve">. </w:t>
      </w:r>
      <w:r w:rsidR="002C1169">
        <w:rPr>
          <w:rFonts w:ascii="ITC Avant Garde Pro Bk" w:hAnsi="ITC Avant Garde Pro Bk"/>
          <w:b/>
          <w:sz w:val="28"/>
          <w:szCs w:val="28"/>
        </w:rPr>
        <w:t xml:space="preserve">September </w:t>
      </w:r>
      <w:r w:rsidR="00DD52BA" w:rsidRPr="001F61E3">
        <w:rPr>
          <w:rFonts w:ascii="ITC Avant Garde Pro Bk" w:hAnsi="ITC Avant Garde Pro Bk"/>
          <w:b/>
          <w:sz w:val="28"/>
          <w:szCs w:val="28"/>
        </w:rPr>
        <w:t>202</w:t>
      </w:r>
      <w:r w:rsidR="006815F9">
        <w:rPr>
          <w:rFonts w:ascii="ITC Avant Garde Pro Bk" w:hAnsi="ITC Avant Garde Pro Bk"/>
          <w:b/>
          <w:sz w:val="28"/>
          <w:szCs w:val="28"/>
        </w:rPr>
        <w:t>6</w:t>
      </w:r>
    </w:p>
    <w:p w14:paraId="70F965AA" w14:textId="36F6668E" w:rsidR="00C330DA" w:rsidRPr="001F61E3" w:rsidRDefault="00C330DA" w:rsidP="001F61E3">
      <w:pPr>
        <w:spacing w:line="276" w:lineRule="auto"/>
        <w:jc w:val="both"/>
        <w:rPr>
          <w:rFonts w:ascii="ITC Avant Garde Pro Bk" w:hAnsi="ITC Avant Garde Pro Bk" w:cs="Arial"/>
          <w:szCs w:val="24"/>
        </w:rPr>
      </w:pPr>
    </w:p>
    <w:p w14:paraId="2ABE2411" w14:textId="77777777" w:rsidR="00C330DA" w:rsidRPr="001F61E3" w:rsidRDefault="00C330DA" w:rsidP="001F61E3">
      <w:pPr>
        <w:spacing w:line="276" w:lineRule="auto"/>
        <w:jc w:val="both"/>
        <w:rPr>
          <w:rFonts w:ascii="ITC Avant Garde Pro Bk" w:hAnsi="ITC Avant Garde Pro Bk" w:cs="Arial"/>
          <w:szCs w:val="24"/>
        </w:rPr>
      </w:pPr>
    </w:p>
    <w:p w14:paraId="7C892AE5" w14:textId="2124DCB5" w:rsidR="009042EC" w:rsidRPr="001F61E3" w:rsidRDefault="00914812" w:rsidP="001F61E3">
      <w:pPr>
        <w:spacing w:line="276" w:lineRule="auto"/>
        <w:jc w:val="both"/>
        <w:rPr>
          <w:rFonts w:ascii="ITC Avant Garde Pro Bk" w:hAnsi="ITC Avant Garde Pro Bk" w:cs="Arial"/>
          <w:szCs w:val="24"/>
        </w:rPr>
      </w:pPr>
      <w:r w:rsidRPr="001F61E3">
        <w:rPr>
          <w:rFonts w:ascii="ITC Avant Garde Pro Bk" w:hAnsi="ITC Avant Garde Pro Bk" w:cs="Arial"/>
          <w:szCs w:val="24"/>
        </w:rPr>
        <w:t xml:space="preserve">Im Kreis Coesfeld und in ganz NRW werden am Donnerstag, den </w:t>
      </w:r>
      <w:r w:rsidR="009042EC" w:rsidRPr="001F61E3">
        <w:rPr>
          <w:rFonts w:ascii="ITC Avant Garde Pro Bk" w:hAnsi="ITC Avant Garde Pro Bk" w:cs="Arial"/>
          <w:szCs w:val="24"/>
        </w:rPr>
        <w:t>1</w:t>
      </w:r>
      <w:r w:rsidR="006815F9">
        <w:rPr>
          <w:rFonts w:ascii="ITC Avant Garde Pro Bk" w:hAnsi="ITC Avant Garde Pro Bk" w:cs="Arial"/>
          <w:szCs w:val="24"/>
        </w:rPr>
        <w:t>0</w:t>
      </w:r>
      <w:r w:rsidR="009042EC" w:rsidRPr="001F61E3">
        <w:rPr>
          <w:rFonts w:ascii="ITC Avant Garde Pro Bk" w:hAnsi="ITC Avant Garde Pro Bk" w:cs="Arial"/>
          <w:szCs w:val="24"/>
        </w:rPr>
        <w:t xml:space="preserve">. </w:t>
      </w:r>
      <w:r w:rsidR="002C1169">
        <w:rPr>
          <w:rFonts w:ascii="ITC Avant Garde Pro Bk" w:hAnsi="ITC Avant Garde Pro Bk" w:cs="Arial"/>
          <w:szCs w:val="24"/>
        </w:rPr>
        <w:t xml:space="preserve">September </w:t>
      </w:r>
      <w:r w:rsidRPr="001F61E3">
        <w:rPr>
          <w:rFonts w:ascii="ITC Avant Garde Pro Bk" w:hAnsi="ITC Avant Garde Pro Bk" w:cs="Arial"/>
          <w:szCs w:val="24"/>
        </w:rPr>
        <w:t>202</w:t>
      </w:r>
      <w:r w:rsidR="006815F9">
        <w:rPr>
          <w:rFonts w:ascii="ITC Avant Garde Pro Bk" w:hAnsi="ITC Avant Garde Pro Bk" w:cs="Arial"/>
          <w:szCs w:val="24"/>
        </w:rPr>
        <w:t>6</w:t>
      </w:r>
      <w:r w:rsidRPr="001F61E3">
        <w:rPr>
          <w:rFonts w:ascii="ITC Avant Garde Pro Bk" w:hAnsi="ITC Avant Garde Pro Bk" w:cs="Arial"/>
          <w:szCs w:val="24"/>
        </w:rPr>
        <w:t xml:space="preserve"> um 11</w:t>
      </w:r>
      <w:r w:rsidR="0058501B" w:rsidRPr="001F61E3">
        <w:rPr>
          <w:rFonts w:ascii="ITC Avant Garde Pro Bk" w:hAnsi="ITC Avant Garde Pro Bk" w:cs="Arial"/>
          <w:szCs w:val="24"/>
        </w:rPr>
        <w:t>:00</w:t>
      </w:r>
      <w:r w:rsidRPr="001F61E3">
        <w:rPr>
          <w:rFonts w:ascii="ITC Avant Garde Pro Bk" w:hAnsi="ITC Avant Garde Pro Bk" w:cs="Arial"/>
          <w:szCs w:val="24"/>
        </w:rPr>
        <w:t xml:space="preserve"> Uhr die Sirenen heulen. </w:t>
      </w:r>
    </w:p>
    <w:p w14:paraId="5EE99F07" w14:textId="4386BCDD" w:rsidR="00DD52BA" w:rsidRPr="001F61E3" w:rsidRDefault="00DD52BA" w:rsidP="001F61E3">
      <w:pPr>
        <w:spacing w:line="276" w:lineRule="auto"/>
        <w:jc w:val="both"/>
        <w:rPr>
          <w:rFonts w:ascii="ITC Avant Garde Pro Bk" w:hAnsi="ITC Avant Garde Pro Bk" w:cs="Arial"/>
          <w:szCs w:val="24"/>
        </w:rPr>
      </w:pPr>
    </w:p>
    <w:p w14:paraId="230844A7" w14:textId="4802C7BA" w:rsidR="00DD52BA" w:rsidRPr="001F61E3" w:rsidRDefault="00DD52BA" w:rsidP="001F61E3">
      <w:pPr>
        <w:spacing w:line="276" w:lineRule="auto"/>
        <w:jc w:val="both"/>
        <w:rPr>
          <w:rFonts w:ascii="ITC Avant Garde Pro Bk" w:hAnsi="ITC Avant Garde Pro Bk" w:cs="Arial"/>
          <w:szCs w:val="24"/>
        </w:rPr>
      </w:pPr>
      <w:r w:rsidRPr="001F61E3">
        <w:rPr>
          <w:rFonts w:ascii="ITC Avant Garde Pro Bk" w:hAnsi="ITC Avant Garde Pro Bk" w:cs="Arial"/>
          <w:szCs w:val="24"/>
        </w:rPr>
        <w:t>Zusätzlich schlagen auch die Handys Alarm. Es werden Warnmeldungen über das Modulare Warnsystem (</w:t>
      </w:r>
      <w:proofErr w:type="spellStart"/>
      <w:r w:rsidRPr="001F61E3">
        <w:rPr>
          <w:rFonts w:ascii="ITC Avant Garde Pro Bk" w:hAnsi="ITC Avant Garde Pro Bk" w:cs="Arial"/>
          <w:szCs w:val="24"/>
        </w:rPr>
        <w:t>MoWaS</w:t>
      </w:r>
      <w:proofErr w:type="spellEnd"/>
      <w:r w:rsidRPr="001F61E3">
        <w:rPr>
          <w:rFonts w:ascii="ITC Avant Garde Pro Bk" w:hAnsi="ITC Avant Garde Pro Bk" w:cs="Arial"/>
          <w:szCs w:val="24"/>
        </w:rPr>
        <w:t>), über die Warn-App "</w:t>
      </w:r>
      <w:r w:rsidRPr="001F61E3">
        <w:rPr>
          <w:rFonts w:ascii="ITC Avant Garde Pro Bk" w:hAnsi="ITC Avant Garde Pro Bk"/>
          <w:i/>
          <w:iCs/>
          <w:szCs w:val="24"/>
        </w:rPr>
        <w:t>NINA</w:t>
      </w:r>
      <w:r w:rsidRPr="001F61E3">
        <w:rPr>
          <w:rFonts w:ascii="ITC Avant Garde Pro Bk" w:hAnsi="ITC Avant Garde Pro Bk" w:cs="Arial"/>
          <w:szCs w:val="24"/>
        </w:rPr>
        <w:t>" (Notfall-Informations- und Nachrichten-App des Bundes) und "</w:t>
      </w:r>
      <w:r w:rsidRPr="001F61E3">
        <w:rPr>
          <w:rFonts w:ascii="ITC Avant Garde Pro Bk" w:hAnsi="ITC Avant Garde Pro Bk"/>
          <w:i/>
          <w:iCs/>
          <w:szCs w:val="24"/>
        </w:rPr>
        <w:t>KATWARN</w:t>
      </w:r>
      <w:r w:rsidRPr="001F61E3">
        <w:rPr>
          <w:rFonts w:ascii="ITC Avant Garde Pro Bk" w:hAnsi="ITC Avant Garde Pro Bk" w:cs="Arial"/>
          <w:szCs w:val="24"/>
        </w:rPr>
        <w:t xml:space="preserve">" und das sogenannte </w:t>
      </w:r>
      <w:proofErr w:type="spellStart"/>
      <w:r w:rsidRPr="001F61E3">
        <w:rPr>
          <w:rFonts w:ascii="ITC Avant Garde Pro Bk" w:hAnsi="ITC Avant Garde Pro Bk" w:cs="Arial"/>
          <w:szCs w:val="24"/>
        </w:rPr>
        <w:t>Cell</w:t>
      </w:r>
      <w:proofErr w:type="spellEnd"/>
      <w:r w:rsidRPr="001F61E3">
        <w:rPr>
          <w:rFonts w:ascii="ITC Avant Garde Pro Bk" w:hAnsi="ITC Avant Garde Pro Bk" w:cs="Arial"/>
          <w:szCs w:val="24"/>
        </w:rPr>
        <w:t xml:space="preserve"> Broadcast (automatische Versenden von Warnungen an Mobilfunkgeräte) ausgelöst.</w:t>
      </w:r>
      <w:r w:rsidR="00BD1360">
        <w:rPr>
          <w:rFonts w:ascii="ITC Avant Garde Pro Bk" w:hAnsi="ITC Avant Garde Pro Bk" w:cs="Arial"/>
          <w:szCs w:val="24"/>
        </w:rPr>
        <w:t xml:space="preserve"> </w:t>
      </w:r>
    </w:p>
    <w:p w14:paraId="2FBA1562" w14:textId="77777777" w:rsidR="007A3F3F" w:rsidRPr="001F61E3" w:rsidRDefault="007A3F3F" w:rsidP="001F61E3">
      <w:pPr>
        <w:spacing w:line="276" w:lineRule="auto"/>
        <w:jc w:val="both"/>
        <w:rPr>
          <w:rFonts w:ascii="ITC Avant Garde Pro Bk" w:hAnsi="ITC Avant Garde Pro Bk" w:cs="Arial"/>
          <w:szCs w:val="24"/>
        </w:rPr>
      </w:pPr>
    </w:p>
    <w:p w14:paraId="5895D3FB" w14:textId="77777777" w:rsidR="007A3F3F" w:rsidRPr="001F61E3" w:rsidRDefault="007A3F3F" w:rsidP="001F61E3">
      <w:pPr>
        <w:spacing w:line="276" w:lineRule="auto"/>
        <w:jc w:val="both"/>
        <w:rPr>
          <w:rFonts w:ascii="ITC Avant Garde Pro Bk" w:hAnsi="ITC Avant Garde Pro Bk" w:cs="Arial"/>
          <w:szCs w:val="24"/>
        </w:rPr>
      </w:pPr>
    </w:p>
    <w:p w14:paraId="5BBD13A2" w14:textId="42672A75" w:rsidR="007A3F3F" w:rsidRPr="001F61E3" w:rsidRDefault="00914812" w:rsidP="001F61E3">
      <w:pPr>
        <w:spacing w:line="276" w:lineRule="auto"/>
        <w:jc w:val="both"/>
        <w:rPr>
          <w:rFonts w:ascii="ITC Avant Garde Pro Bk" w:hAnsi="ITC Avant Garde Pro Bk" w:cs="Arial"/>
          <w:b/>
          <w:szCs w:val="24"/>
        </w:rPr>
      </w:pPr>
      <w:r w:rsidRPr="001F61E3">
        <w:rPr>
          <w:rFonts w:ascii="ITC Avant Garde Pro Bk" w:hAnsi="ITC Avant Garde Pro Bk" w:cs="Arial"/>
          <w:b/>
          <w:szCs w:val="24"/>
        </w:rPr>
        <w:t xml:space="preserve">Der </w:t>
      </w:r>
      <w:proofErr w:type="spellStart"/>
      <w:r w:rsidR="001F61E3" w:rsidRPr="001F61E3">
        <w:rPr>
          <w:rFonts w:ascii="ITC Avant Garde Pro Bk" w:hAnsi="ITC Avant Garde Pro Bk" w:cs="Arial"/>
          <w:b/>
          <w:szCs w:val="24"/>
        </w:rPr>
        <w:t>Warntag</w:t>
      </w:r>
      <w:proofErr w:type="spellEnd"/>
      <w:r w:rsidRPr="001F61E3">
        <w:rPr>
          <w:rFonts w:ascii="ITC Avant Garde Pro Bk" w:hAnsi="ITC Avant Garde Pro Bk" w:cs="Arial"/>
          <w:b/>
          <w:szCs w:val="24"/>
        </w:rPr>
        <w:t xml:space="preserve"> verfolgt zwei Hauptziele: </w:t>
      </w:r>
    </w:p>
    <w:p w14:paraId="0EE2304E" w14:textId="77777777" w:rsidR="007A3F3F" w:rsidRPr="001F61E3" w:rsidRDefault="007A3F3F" w:rsidP="001F61E3">
      <w:pPr>
        <w:spacing w:line="276" w:lineRule="auto"/>
        <w:jc w:val="both"/>
        <w:rPr>
          <w:rFonts w:ascii="ITC Avant Garde Pro Bk" w:hAnsi="ITC Avant Garde Pro Bk" w:cs="Arial"/>
          <w:b/>
          <w:szCs w:val="24"/>
        </w:rPr>
      </w:pPr>
    </w:p>
    <w:p w14:paraId="500776A3" w14:textId="4248161D" w:rsidR="00DD52BA" w:rsidRDefault="00914812" w:rsidP="001F61E3">
      <w:pPr>
        <w:spacing w:line="276" w:lineRule="auto"/>
        <w:jc w:val="both"/>
        <w:rPr>
          <w:rFonts w:ascii="ITC Avant Garde Pro Bk" w:hAnsi="ITC Avant Garde Pro Bk" w:cs="Arial"/>
          <w:szCs w:val="24"/>
        </w:rPr>
      </w:pPr>
      <w:r w:rsidRPr="001F61E3">
        <w:rPr>
          <w:rFonts w:ascii="ITC Avant Garde Pro Bk" w:hAnsi="ITC Avant Garde Pro Bk" w:cs="Arial"/>
          <w:szCs w:val="24"/>
        </w:rPr>
        <w:t xml:space="preserve">Zum einen soll </w:t>
      </w:r>
      <w:r w:rsidR="009042EC" w:rsidRPr="001F61E3">
        <w:rPr>
          <w:rFonts w:ascii="ITC Avant Garde Pro Bk" w:hAnsi="ITC Avant Garde Pro Bk" w:cs="Arial"/>
          <w:szCs w:val="24"/>
        </w:rPr>
        <w:t xml:space="preserve">die Bevölkerung weiter sensibilisiert </w:t>
      </w:r>
      <w:r w:rsidR="00DD52BA" w:rsidRPr="001F61E3">
        <w:rPr>
          <w:rFonts w:ascii="ITC Avant Garde Pro Bk" w:hAnsi="ITC Avant Garde Pro Bk" w:cs="Arial"/>
          <w:szCs w:val="24"/>
        </w:rPr>
        <w:t xml:space="preserve">und die Warnprozesse optimiert werden und zum anderen soll das Zusammenspiel sowie die Funktionalität der unterschiedlichen Warnmittel getestet werden. </w:t>
      </w:r>
    </w:p>
    <w:p w14:paraId="6285267B" w14:textId="77777777" w:rsidR="001F61E3" w:rsidRPr="001F61E3" w:rsidRDefault="001F61E3" w:rsidP="001F61E3">
      <w:pPr>
        <w:spacing w:line="276" w:lineRule="auto"/>
        <w:jc w:val="both"/>
        <w:rPr>
          <w:rFonts w:ascii="ITC Avant Garde Pro Bk" w:hAnsi="ITC Avant Garde Pro Bk" w:cs="Arial"/>
          <w:szCs w:val="24"/>
        </w:rPr>
      </w:pPr>
    </w:p>
    <w:p w14:paraId="1BD3E895" w14:textId="1FCDAF75" w:rsidR="001F61E3" w:rsidRDefault="001F61E3" w:rsidP="001F61E3">
      <w:pPr>
        <w:spacing w:line="276" w:lineRule="auto"/>
        <w:jc w:val="both"/>
        <w:rPr>
          <w:rFonts w:ascii="ITC Avant Garde Pro Bk" w:hAnsi="ITC Avant Garde Pro Bk" w:cs="Arial"/>
          <w:szCs w:val="24"/>
        </w:rPr>
      </w:pPr>
    </w:p>
    <w:p w14:paraId="30D0DF17" w14:textId="207CB488" w:rsidR="001F61E3" w:rsidRDefault="001F61E3" w:rsidP="001F61E3">
      <w:pPr>
        <w:spacing w:line="276" w:lineRule="auto"/>
        <w:jc w:val="both"/>
        <w:rPr>
          <w:rFonts w:ascii="ITC Avant Garde Pro Bk" w:hAnsi="ITC Avant Garde Pro Bk" w:cs="Arial"/>
          <w:b/>
          <w:bCs/>
          <w:szCs w:val="24"/>
        </w:rPr>
      </w:pPr>
      <w:r w:rsidRPr="001F61E3">
        <w:rPr>
          <w:rFonts w:ascii="ITC Avant Garde Pro Bk" w:hAnsi="ITC Avant Garde Pro Bk" w:cs="Arial"/>
          <w:b/>
          <w:bCs/>
          <w:szCs w:val="24"/>
        </w:rPr>
        <w:t>In Olfen werden folgende Töne zu hören sein:</w:t>
      </w:r>
    </w:p>
    <w:p w14:paraId="6B2695A7" w14:textId="77777777" w:rsidR="001F61E3" w:rsidRPr="001F61E3" w:rsidRDefault="001F61E3" w:rsidP="001F61E3">
      <w:pPr>
        <w:spacing w:line="276" w:lineRule="auto"/>
        <w:jc w:val="both"/>
        <w:rPr>
          <w:rFonts w:ascii="ITC Avant Garde Pro Bk" w:hAnsi="ITC Avant Garde Pro Bk" w:cs="Arial"/>
          <w:b/>
          <w:bCs/>
          <w:szCs w:val="24"/>
        </w:rPr>
      </w:pPr>
    </w:p>
    <w:p w14:paraId="0E5CD5CD" w14:textId="4A5F912F" w:rsidR="001F61E3" w:rsidRPr="001F61E3" w:rsidRDefault="001F61E3" w:rsidP="001F61E3">
      <w:pPr>
        <w:spacing w:line="276" w:lineRule="auto"/>
        <w:jc w:val="both"/>
        <w:rPr>
          <w:rFonts w:ascii="ITC Avant Garde Pro Bk" w:hAnsi="ITC Avant Garde Pro Bk" w:cs="Arial"/>
          <w:szCs w:val="24"/>
        </w:rPr>
      </w:pPr>
      <w:r w:rsidRPr="001F61E3">
        <w:rPr>
          <w:rFonts w:ascii="ITC Avant Garde Pro Bk" w:hAnsi="ITC Avant Garde Pro Bk" w:cs="Arial"/>
          <w:b/>
          <w:bCs/>
          <w:szCs w:val="24"/>
        </w:rPr>
        <w:t>Entwarnung</w:t>
      </w:r>
      <w:r w:rsidRPr="001F61E3">
        <w:rPr>
          <w:rFonts w:ascii="ITC Avant Garde Pro Bk" w:hAnsi="ITC Avant Garde Pro Bk" w:cs="Arial"/>
          <w:szCs w:val="24"/>
        </w:rPr>
        <w:t xml:space="preserve"> (eine Minute Dauerton)</w:t>
      </w:r>
    </w:p>
    <w:p w14:paraId="00202D11" w14:textId="41518040" w:rsidR="007A3F3F" w:rsidRPr="001F61E3" w:rsidRDefault="001F61E3" w:rsidP="001F61E3">
      <w:pPr>
        <w:spacing w:line="276" w:lineRule="auto"/>
        <w:jc w:val="both"/>
        <w:rPr>
          <w:rFonts w:ascii="ITC Avant Garde Pro Bk" w:hAnsi="ITC Avant Garde Pro Bk" w:cs="Arial"/>
          <w:szCs w:val="24"/>
        </w:rPr>
      </w:pPr>
      <w:r w:rsidRPr="001F61E3">
        <w:rPr>
          <w:rFonts w:ascii="ITC Avant Garde Pro Bk" w:hAnsi="ITC Avant Garde Pro Bk" w:cs="Arial"/>
          <w:szCs w:val="24"/>
        </w:rPr>
        <w:t>Nach 5 Minuten</w:t>
      </w:r>
    </w:p>
    <w:p w14:paraId="6EB1E1F3" w14:textId="7301FB20" w:rsidR="001F61E3" w:rsidRPr="001F61E3" w:rsidRDefault="001F61E3" w:rsidP="001F61E3">
      <w:pPr>
        <w:spacing w:line="276" w:lineRule="auto"/>
        <w:jc w:val="both"/>
        <w:rPr>
          <w:rFonts w:ascii="ITC Avant Garde Pro Bk" w:hAnsi="ITC Avant Garde Pro Bk" w:cs="Arial"/>
          <w:szCs w:val="24"/>
        </w:rPr>
      </w:pPr>
      <w:r w:rsidRPr="001F61E3">
        <w:rPr>
          <w:rFonts w:ascii="ITC Avant Garde Pro Bk" w:hAnsi="ITC Avant Garde Pro Bk" w:cs="Arial"/>
          <w:b/>
          <w:bCs/>
          <w:szCs w:val="24"/>
        </w:rPr>
        <w:t>Warnton</w:t>
      </w:r>
      <w:r w:rsidRPr="001F61E3">
        <w:rPr>
          <w:rFonts w:ascii="ITC Avant Garde Pro Bk" w:hAnsi="ITC Avant Garde Pro Bk" w:cs="Arial"/>
          <w:szCs w:val="24"/>
        </w:rPr>
        <w:t xml:space="preserve"> (eine Minute auf- und abschwellender Ton)</w:t>
      </w:r>
    </w:p>
    <w:p w14:paraId="1C9F88F8" w14:textId="5F9A471A" w:rsidR="001F61E3" w:rsidRPr="001F61E3" w:rsidRDefault="001F61E3" w:rsidP="001F61E3">
      <w:pPr>
        <w:spacing w:line="276" w:lineRule="auto"/>
        <w:jc w:val="both"/>
        <w:rPr>
          <w:rFonts w:ascii="ITC Avant Garde Pro Bk" w:hAnsi="ITC Avant Garde Pro Bk" w:cs="Arial"/>
          <w:szCs w:val="24"/>
        </w:rPr>
      </w:pPr>
      <w:r w:rsidRPr="001F61E3">
        <w:rPr>
          <w:rFonts w:ascii="ITC Avant Garde Pro Bk" w:hAnsi="ITC Avant Garde Pro Bk" w:cs="Arial"/>
          <w:szCs w:val="24"/>
        </w:rPr>
        <w:t>Nach 5 Minuten</w:t>
      </w:r>
    </w:p>
    <w:p w14:paraId="5C6D002E" w14:textId="77777777" w:rsidR="001F61E3" w:rsidRPr="001F61E3" w:rsidRDefault="001F61E3" w:rsidP="001F61E3">
      <w:pPr>
        <w:spacing w:line="276" w:lineRule="auto"/>
        <w:jc w:val="both"/>
        <w:rPr>
          <w:rFonts w:ascii="ITC Avant Garde Pro Bk" w:hAnsi="ITC Avant Garde Pro Bk" w:cs="Arial"/>
          <w:szCs w:val="24"/>
        </w:rPr>
      </w:pPr>
      <w:r w:rsidRPr="001F61E3">
        <w:rPr>
          <w:rFonts w:ascii="ITC Avant Garde Pro Bk" w:hAnsi="ITC Avant Garde Pro Bk" w:cs="Arial"/>
          <w:b/>
          <w:bCs/>
          <w:szCs w:val="24"/>
        </w:rPr>
        <w:t>Entwarnung</w:t>
      </w:r>
      <w:r w:rsidRPr="001F61E3">
        <w:rPr>
          <w:rFonts w:ascii="ITC Avant Garde Pro Bk" w:hAnsi="ITC Avant Garde Pro Bk" w:cs="Arial"/>
          <w:szCs w:val="24"/>
        </w:rPr>
        <w:t xml:space="preserve"> (eine Minute Dauerton)</w:t>
      </w:r>
    </w:p>
    <w:p w14:paraId="1E5B4552" w14:textId="77777777" w:rsidR="001F61E3" w:rsidRDefault="001F61E3" w:rsidP="00E00AB0">
      <w:pPr>
        <w:spacing w:line="23" w:lineRule="atLeast"/>
        <w:jc w:val="both"/>
        <w:rPr>
          <w:rFonts w:ascii="ITC Avant Garde Pro Bk" w:hAnsi="ITC Avant Garde Pro Bk" w:cs="Arial"/>
          <w:szCs w:val="24"/>
        </w:rPr>
      </w:pPr>
    </w:p>
    <w:p w14:paraId="0C310F05" w14:textId="77777777" w:rsidR="009042EC" w:rsidRDefault="009042EC" w:rsidP="00E00AB0">
      <w:pPr>
        <w:spacing w:line="23" w:lineRule="atLeast"/>
        <w:jc w:val="both"/>
        <w:rPr>
          <w:rFonts w:ascii="ITC Avant Garde Pro Bk" w:hAnsi="ITC Avant Garde Pro Bk" w:cs="Arial"/>
          <w:szCs w:val="24"/>
        </w:rPr>
      </w:pPr>
    </w:p>
    <w:p w14:paraId="6EF32948" w14:textId="77777777" w:rsidR="00914812" w:rsidRPr="00C330DA" w:rsidRDefault="00914812" w:rsidP="00E00AB0">
      <w:pPr>
        <w:spacing w:line="23" w:lineRule="atLeast"/>
        <w:jc w:val="both"/>
        <w:rPr>
          <w:rFonts w:ascii="Eras Medium ITC" w:hAnsi="Eras Medium ITC" w:cs="Arial"/>
          <w:szCs w:val="24"/>
        </w:rPr>
      </w:pPr>
    </w:p>
    <w:sectPr w:rsidR="00914812" w:rsidRPr="00C330DA" w:rsidSect="00E00AB0">
      <w:headerReference w:type="default" r:id="rId8"/>
      <w:footerReference w:type="first" r:id="rId9"/>
      <w:pgSz w:w="11906" w:h="16838" w:code="9"/>
      <w:pgMar w:top="1134" w:right="1134" w:bottom="851" w:left="1134"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18073" w14:textId="77777777" w:rsidR="002A1484" w:rsidRDefault="002A1484">
      <w:r>
        <w:separator/>
      </w:r>
    </w:p>
  </w:endnote>
  <w:endnote w:type="continuationSeparator" w:id="0">
    <w:p w14:paraId="442A9F3E" w14:textId="77777777" w:rsidR="002A1484" w:rsidRDefault="002A1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Avant Garde Pro Bk">
    <w:panose1 w:val="020B0502020202020204"/>
    <w:charset w:val="00"/>
    <w:family w:val="swiss"/>
    <w:pitch w:val="variable"/>
    <w:sig w:usb0="A00000AF" w:usb1="5000205B" w:usb2="00000000" w:usb3="00000000" w:csb0="00000093" w:csb1="00000000"/>
  </w:font>
  <w:font w:name="Eras Medium ITC">
    <w:panose1 w:val="020B06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E6287" w14:textId="77777777" w:rsidR="006D3557" w:rsidRPr="00A42488" w:rsidRDefault="006D3557" w:rsidP="006D3557">
    <w:pPr>
      <w:rPr>
        <w:rFonts w:ascii="ITC Avant Garde Pro Bk" w:hAnsi="ITC Avant Garde Pro Bk" w:cs="Arial"/>
        <w:b/>
        <w:sz w:val="20"/>
        <w:szCs w:val="24"/>
      </w:rPr>
    </w:pPr>
    <w:r w:rsidRPr="00A42488">
      <w:rPr>
        <w:rFonts w:ascii="ITC Avant Garde Pro Bk" w:hAnsi="ITC Avant Garde Pro Bk" w:cs="Arial"/>
        <w:b/>
        <w:sz w:val="20"/>
        <w:szCs w:val="24"/>
      </w:rPr>
      <w:t xml:space="preserve">Hinweis zum Gendern: </w:t>
    </w:r>
  </w:p>
  <w:p w14:paraId="3D769A6D" w14:textId="77777777" w:rsidR="006D3557" w:rsidRPr="006D3557" w:rsidRDefault="006D3557" w:rsidP="006D3557">
    <w:pPr>
      <w:rPr>
        <w:rFonts w:ascii="ITC Avant Garde Pro Bk" w:hAnsi="ITC Avant Garde Pro Bk" w:cs="Arial"/>
        <w:sz w:val="20"/>
        <w:szCs w:val="24"/>
      </w:rPr>
    </w:pPr>
    <w:r w:rsidRPr="00A42488">
      <w:rPr>
        <w:rFonts w:ascii="ITC Avant Garde Pro Bk" w:hAnsi="ITC Avant Garde Pro Bk" w:cs="Arial"/>
        <w:sz w:val="20"/>
        <w:szCs w:val="24"/>
      </w:rPr>
      <w:t>Um Inhalte und Veröffentlichungen der redaktionell durch die Stadt Olfen verantworteten Medien möglichst leserfreundlich zu gestalten, wird das sog. „generische Maskulinum“ verwendet. Ich möchte betonen, dass diese verkürzte Sprachform geschlechtsneutral und aus rein redaktionellen Gründen genutzt wird. Sie beinhaltet keine Wertung.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31F86" w14:textId="77777777" w:rsidR="002A1484" w:rsidRDefault="002A1484">
      <w:r>
        <w:separator/>
      </w:r>
    </w:p>
  </w:footnote>
  <w:footnote w:type="continuationSeparator" w:id="0">
    <w:p w14:paraId="2E9933D8" w14:textId="77777777" w:rsidR="002A1484" w:rsidRDefault="002A1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BB6E" w14:textId="77777777" w:rsidR="00E67342" w:rsidRDefault="00E67342" w:rsidP="009404BB">
    <w:pPr>
      <w:pStyle w:val="Kopfzeile"/>
      <w:jc w:val="center"/>
    </w:pPr>
    <w:r>
      <w:fldChar w:fldCharType="begin"/>
    </w:r>
    <w:r>
      <w:instrText>PAGE   \* MERGEFORMAT</w:instrText>
    </w:r>
    <w:r>
      <w:fldChar w:fldCharType="separate"/>
    </w:r>
    <w:r w:rsidR="00C330DA">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812"/>
    <w:rsid w:val="000614DB"/>
    <w:rsid w:val="00066F3C"/>
    <w:rsid w:val="00095743"/>
    <w:rsid w:val="001441B9"/>
    <w:rsid w:val="00163C89"/>
    <w:rsid w:val="00171FDE"/>
    <w:rsid w:val="001843B3"/>
    <w:rsid w:val="00193D0E"/>
    <w:rsid w:val="001A2CC8"/>
    <w:rsid w:val="001A48BC"/>
    <w:rsid w:val="001F3544"/>
    <w:rsid w:val="001F61E3"/>
    <w:rsid w:val="002014FD"/>
    <w:rsid w:val="00227B99"/>
    <w:rsid w:val="00230F15"/>
    <w:rsid w:val="0026461D"/>
    <w:rsid w:val="002A1484"/>
    <w:rsid w:val="002C1169"/>
    <w:rsid w:val="00326BD8"/>
    <w:rsid w:val="00343571"/>
    <w:rsid w:val="003549C1"/>
    <w:rsid w:val="0039484F"/>
    <w:rsid w:val="00422615"/>
    <w:rsid w:val="0042418F"/>
    <w:rsid w:val="0042571A"/>
    <w:rsid w:val="00432ED4"/>
    <w:rsid w:val="00464BC6"/>
    <w:rsid w:val="00502A48"/>
    <w:rsid w:val="005278F3"/>
    <w:rsid w:val="00545B4B"/>
    <w:rsid w:val="0058501B"/>
    <w:rsid w:val="005A70A3"/>
    <w:rsid w:val="005E4DBD"/>
    <w:rsid w:val="005E6F0A"/>
    <w:rsid w:val="00626FF3"/>
    <w:rsid w:val="006513C3"/>
    <w:rsid w:val="00655272"/>
    <w:rsid w:val="006815F9"/>
    <w:rsid w:val="00693851"/>
    <w:rsid w:val="00693945"/>
    <w:rsid w:val="006D18C0"/>
    <w:rsid w:val="006D3557"/>
    <w:rsid w:val="006E0CBB"/>
    <w:rsid w:val="00737D24"/>
    <w:rsid w:val="00741575"/>
    <w:rsid w:val="007640DC"/>
    <w:rsid w:val="00764BEB"/>
    <w:rsid w:val="007829EB"/>
    <w:rsid w:val="007A3F3F"/>
    <w:rsid w:val="007E1EEB"/>
    <w:rsid w:val="007F1F45"/>
    <w:rsid w:val="00803907"/>
    <w:rsid w:val="00864258"/>
    <w:rsid w:val="00882632"/>
    <w:rsid w:val="008C14DD"/>
    <w:rsid w:val="008D37EE"/>
    <w:rsid w:val="008F4D60"/>
    <w:rsid w:val="009042EC"/>
    <w:rsid w:val="00914812"/>
    <w:rsid w:val="00920A93"/>
    <w:rsid w:val="009404BB"/>
    <w:rsid w:val="00955458"/>
    <w:rsid w:val="00995CDB"/>
    <w:rsid w:val="009A39CB"/>
    <w:rsid w:val="009B45E8"/>
    <w:rsid w:val="009B5DA0"/>
    <w:rsid w:val="009C5C63"/>
    <w:rsid w:val="00A1755D"/>
    <w:rsid w:val="00A42488"/>
    <w:rsid w:val="00A42C6C"/>
    <w:rsid w:val="00A5515F"/>
    <w:rsid w:val="00A81C9C"/>
    <w:rsid w:val="00A84681"/>
    <w:rsid w:val="00AC62CF"/>
    <w:rsid w:val="00BD1360"/>
    <w:rsid w:val="00BF3BA0"/>
    <w:rsid w:val="00C07533"/>
    <w:rsid w:val="00C1586B"/>
    <w:rsid w:val="00C330DA"/>
    <w:rsid w:val="00C4038E"/>
    <w:rsid w:val="00C53116"/>
    <w:rsid w:val="00C96D04"/>
    <w:rsid w:val="00CC6ECB"/>
    <w:rsid w:val="00CD4986"/>
    <w:rsid w:val="00CF2603"/>
    <w:rsid w:val="00D207CE"/>
    <w:rsid w:val="00D321EF"/>
    <w:rsid w:val="00D42139"/>
    <w:rsid w:val="00D44CB1"/>
    <w:rsid w:val="00D5172B"/>
    <w:rsid w:val="00D841DD"/>
    <w:rsid w:val="00DB449E"/>
    <w:rsid w:val="00DD52BA"/>
    <w:rsid w:val="00DE35D4"/>
    <w:rsid w:val="00DF22EF"/>
    <w:rsid w:val="00DF59E3"/>
    <w:rsid w:val="00E00AB0"/>
    <w:rsid w:val="00E30FF1"/>
    <w:rsid w:val="00E46CA1"/>
    <w:rsid w:val="00E55611"/>
    <w:rsid w:val="00E65D15"/>
    <w:rsid w:val="00E67342"/>
    <w:rsid w:val="00E8256B"/>
    <w:rsid w:val="00E856AB"/>
    <w:rsid w:val="00E865EC"/>
    <w:rsid w:val="00F673D0"/>
    <w:rsid w:val="00F755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A505778"/>
  <w15:docId w15:val="{C225445E-241A-42B9-B44D-B1B735702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spacing w:before="240" w:after="60"/>
      <w:outlineLvl w:val="0"/>
    </w:pPr>
    <w:rPr>
      <w:b/>
      <w:kern w:val="28"/>
      <w:sz w:val="28"/>
    </w:rPr>
  </w:style>
  <w:style w:type="paragraph" w:styleId="berschrift2">
    <w:name w:val="heading 2"/>
    <w:basedOn w:val="Standard"/>
    <w:next w:val="Standard"/>
    <w:qFormat/>
    <w:pPr>
      <w:keepNext/>
      <w:spacing w:before="240" w:after="60"/>
      <w:outlineLvl w:val="1"/>
    </w:pPr>
    <w:rPr>
      <w:b/>
    </w:rPr>
  </w:style>
  <w:style w:type="paragraph" w:styleId="berschrift3">
    <w:name w:val="heading 3"/>
    <w:basedOn w:val="Standard"/>
    <w:next w:val="Standard"/>
    <w:qFormat/>
    <w:pPr>
      <w:keepNext/>
      <w:spacing w:before="240" w:after="60"/>
      <w:outlineLvl w:val="2"/>
    </w:pPr>
    <w:rPr>
      <w:i/>
    </w:rPr>
  </w:style>
  <w:style w:type="paragraph" w:styleId="berschrift4">
    <w:name w:val="heading 4"/>
    <w:basedOn w:val="Standard"/>
    <w:next w:val="Standard"/>
    <w:qFormat/>
    <w:pPr>
      <w:keepNext/>
      <w:jc w:val="both"/>
      <w:outlineLvl w:val="3"/>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E35D4"/>
    <w:rPr>
      <w:rFonts w:ascii="Tahoma" w:hAnsi="Tahoma"/>
      <w:sz w:val="16"/>
      <w:szCs w:val="16"/>
      <w:lang w:val="x-none" w:eastAsia="x-none"/>
    </w:rPr>
  </w:style>
  <w:style w:type="character" w:customStyle="1" w:styleId="SprechblasentextZchn">
    <w:name w:val="Sprechblasentext Zchn"/>
    <w:link w:val="Sprechblasentext"/>
    <w:rsid w:val="00DE35D4"/>
    <w:rPr>
      <w:rFonts w:ascii="Tahoma" w:hAnsi="Tahoma" w:cs="Tahoma"/>
      <w:sz w:val="16"/>
      <w:szCs w:val="16"/>
    </w:rPr>
  </w:style>
  <w:style w:type="character" w:styleId="Hyperlink">
    <w:name w:val="Hyperlink"/>
    <w:basedOn w:val="Absatz-Standardschriftart"/>
    <w:unhideWhenUsed/>
    <w:rsid w:val="006D3557"/>
    <w:rPr>
      <w:color w:val="0000FF" w:themeColor="hyperlink"/>
      <w:u w:val="single"/>
    </w:rPr>
  </w:style>
  <w:style w:type="character" w:styleId="NichtaufgelsteErwhnung">
    <w:name w:val="Unresolved Mention"/>
    <w:basedOn w:val="Absatz-Standardschriftart"/>
    <w:uiPriority w:val="99"/>
    <w:semiHidden/>
    <w:unhideWhenUsed/>
    <w:rsid w:val="006D3557"/>
    <w:rPr>
      <w:color w:val="605E5C"/>
      <w:shd w:val="clear" w:color="auto" w:fill="E1DFDD"/>
    </w:rPr>
  </w:style>
  <w:style w:type="character" w:styleId="Hervorhebung">
    <w:name w:val="Emphasis"/>
    <w:basedOn w:val="Absatz-Standardschriftart"/>
    <w:uiPriority w:val="20"/>
    <w:qFormat/>
    <w:rsid w:val="00DD52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831755">
      <w:bodyDiv w:val="1"/>
      <w:marLeft w:val="0"/>
      <w:marRight w:val="0"/>
      <w:marTop w:val="0"/>
      <w:marBottom w:val="0"/>
      <w:divBdr>
        <w:top w:val="none" w:sz="0" w:space="0" w:color="auto"/>
        <w:left w:val="none" w:sz="0" w:space="0" w:color="auto"/>
        <w:bottom w:val="none" w:sz="0" w:space="0" w:color="auto"/>
        <w:right w:val="none" w:sz="0" w:space="0" w:color="auto"/>
      </w:divBdr>
    </w:div>
    <w:div w:id="402459924">
      <w:bodyDiv w:val="1"/>
      <w:marLeft w:val="0"/>
      <w:marRight w:val="0"/>
      <w:marTop w:val="0"/>
      <w:marBottom w:val="0"/>
      <w:divBdr>
        <w:top w:val="none" w:sz="0" w:space="0" w:color="auto"/>
        <w:left w:val="none" w:sz="0" w:space="0" w:color="auto"/>
        <w:bottom w:val="none" w:sz="0" w:space="0" w:color="auto"/>
        <w:right w:val="none" w:sz="0" w:space="0" w:color="auto"/>
      </w:divBdr>
    </w:div>
    <w:div w:id="54599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ressestelle@olfen.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lfen10\vorlagen\Allgemein\Formulare%20neu\Vordruck%20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Vordruck Pressemitteilung.dotx</Template>
  <TotalTime>0</TotalTime>
  <Pages>1</Pages>
  <Words>139</Words>
  <Characters>976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Dateiname eingeben</vt:lpstr>
    </vt:vector>
  </TitlesOfParts>
  <Company>Stadtverwaltung Olfen</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Dateiname eingeben</dc:title>
  <dc:creator>Hoelscher,Christopher</dc:creator>
  <cp:lastModifiedBy>Pressestelle</cp:lastModifiedBy>
  <cp:revision>2</cp:revision>
  <cp:lastPrinted>2024-03-13T09:35:00Z</cp:lastPrinted>
  <dcterms:created xsi:type="dcterms:W3CDTF">2026-09-07T10:33:00Z</dcterms:created>
  <dcterms:modified xsi:type="dcterms:W3CDTF">2026-09-07T10:33:00Z</dcterms:modified>
</cp:coreProperties>
</file>