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0D032E" w14:textId="77777777" w:rsidR="009E6378" w:rsidRDefault="006E7EC0">
      <w:pPr>
        <w:pStyle w:val="berschrift4"/>
        <w:rPr>
          <w:sz w:val="36"/>
        </w:rPr>
      </w:pPr>
      <w:r>
        <w:rPr>
          <w:sz w:val="36"/>
        </w:rPr>
        <w:drawing>
          <wp:anchor distT="0" distB="0" distL="114300" distR="114300" simplePos="0" relativeHeight="251659264" behindDoc="0" locked="0" layoutInCell="1" allowOverlap="1" wp14:anchorId="3C5E85D9" wp14:editId="1141A93B">
            <wp:simplePos x="0" y="0"/>
            <wp:positionH relativeFrom="column">
              <wp:posOffset>5029200</wp:posOffset>
            </wp:positionH>
            <wp:positionV relativeFrom="paragraph">
              <wp:posOffset>-342900</wp:posOffset>
            </wp:positionV>
            <wp:extent cx="532765" cy="483870"/>
            <wp:effectExtent l="0" t="0" r="635" b="0"/>
            <wp:wrapTight wrapText="bothSides">
              <wp:wrapPolygon edited="0">
                <wp:start x="3862" y="0"/>
                <wp:lineTo x="0" y="3402"/>
                <wp:lineTo x="0" y="20409"/>
                <wp:lineTo x="16992" y="20409"/>
                <wp:lineTo x="18536" y="20409"/>
                <wp:lineTo x="20853" y="16157"/>
                <wp:lineTo x="20853" y="850"/>
                <wp:lineTo x="10813" y="0"/>
                <wp:lineTo x="3862" y="0"/>
              </wp:wrapPolygon>
            </wp:wrapTight>
            <wp:docPr id="12"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2765" cy="48387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Text19"/>
      <w:r>
        <w:rPr>
          <w:sz w:val="36"/>
        </w:rPr>
        <mc:AlternateContent>
          <mc:Choice Requires="wps">
            <w:drawing>
              <wp:anchor distT="0" distB="0" distL="114300" distR="114300" simplePos="0" relativeHeight="251658240" behindDoc="0" locked="0" layoutInCell="1" allowOverlap="1" wp14:anchorId="1F05F648" wp14:editId="42C5E453">
                <wp:simplePos x="0" y="0"/>
                <wp:positionH relativeFrom="column">
                  <wp:posOffset>3886200</wp:posOffset>
                </wp:positionH>
                <wp:positionV relativeFrom="paragraph">
                  <wp:posOffset>-114300</wp:posOffset>
                </wp:positionV>
                <wp:extent cx="1028700" cy="342900"/>
                <wp:effectExtent l="0" t="0" r="0" b="0"/>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342900"/>
                        </a:xfrm>
                        <a:prstGeom prst="rect">
                          <a:avLst/>
                        </a:prstGeom>
                        <a:solidFill>
                          <a:srgbClr val="FFFFFF"/>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219E929" w14:textId="77777777" w:rsidR="009E6378" w:rsidRDefault="009E6378">
                            <w:pPr>
                              <w:spacing w:line="192" w:lineRule="auto"/>
                              <w:jc w:val="right"/>
                              <w:rPr>
                                <w:rFonts w:ascii="Futura Lt BT" w:hAnsi="Futura Lt BT"/>
                                <w:b w:val="0"/>
                                <w:bCs w:val="0"/>
                              </w:rPr>
                            </w:pPr>
                            <w:r>
                              <w:rPr>
                                <w:rFonts w:ascii="Futura Lt BT" w:hAnsi="Futura Lt BT"/>
                                <w:b w:val="0"/>
                                <w:bCs w:val="0"/>
                              </w:rPr>
                              <w:t xml:space="preserve">STADT  </w:t>
                            </w:r>
                          </w:p>
                          <w:p w14:paraId="47129BA4" w14:textId="77777777" w:rsidR="009E6378" w:rsidRDefault="009E6378">
                            <w:pPr>
                              <w:spacing w:line="192" w:lineRule="auto"/>
                              <w:jc w:val="right"/>
                            </w:pPr>
                            <w:r>
                              <w:rPr>
                                <w:rFonts w:ascii="Futura Lt BT" w:hAnsi="Futura Lt BT"/>
                                <w:b w:val="0"/>
                                <w:bCs w:val="0"/>
                              </w:rPr>
                              <w:t>TUTTLINGEN</w:t>
                            </w:r>
                            <w:r>
                              <w:rPr>
                                <w:b w:val="0"/>
                                <w:bCs w:val="0"/>
                                <w:sz w:val="28"/>
                              </w:rPr>
                              <w:t xml:space="preserve">    </w:t>
                            </w:r>
                            <w:r>
                              <w:rPr>
                                <w:sz w:val="2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05F648" id="Rectangle 8" o:spid="_x0000_s1026" style="position:absolute;margin-left:306pt;margin-top:-9pt;width:81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" stroked="f" strokeweight="0">
                <v:textbox inset="0,0,0,0">
                  <w:txbxContent>
                    <w:p w14:paraId="5219E929" w14:textId="77777777" w:rsidR="009E6378" w:rsidRDefault="009E6378">
                      <w:pPr>
                        <w:spacing w:line="192" w:lineRule="auto"/>
                        <w:jc w:val="right"/>
                        <w:rPr>
                          <w:rFonts w:ascii="Futura Lt BT" w:hAnsi="Futura Lt BT"/>
                          <w:b w:val="0"/>
                          <w:bCs w:val="0"/>
                        </w:rPr>
                      </w:pPr>
                      <w:r>
                        <w:rPr>
                          <w:rFonts w:ascii="Futura Lt BT" w:hAnsi="Futura Lt BT"/>
                          <w:b w:val="0"/>
                          <w:bCs w:val="0"/>
                        </w:rPr>
                        <w:t xml:space="preserve">STADT  </w:t>
                      </w:r>
                    </w:p>
                    <w:p w14:paraId="47129BA4" w14:textId="77777777" w:rsidR="009E6378" w:rsidRDefault="009E6378">
                      <w:pPr>
                        <w:spacing w:line="192" w:lineRule="auto"/>
                        <w:jc w:val="right"/>
                      </w:pPr>
                      <w:r>
                        <w:rPr>
                          <w:rFonts w:ascii="Futura Lt BT" w:hAnsi="Futura Lt BT"/>
                          <w:b w:val="0"/>
                          <w:bCs w:val="0"/>
                        </w:rPr>
                        <w:t>TUTTLINGEN</w:t>
                      </w:r>
                      <w:r>
                        <w:rPr>
                          <w:b w:val="0"/>
                          <w:bCs w:val="0"/>
                          <w:sz w:val="28"/>
                        </w:rPr>
                        <w:t xml:space="preserve">    </w:t>
                      </w:r>
                      <w:r>
                        <w:rPr>
                          <w:sz w:val="28"/>
                        </w:rPr>
                        <w:t xml:space="preserve"> </w:t>
                      </w:r>
                    </w:p>
                  </w:txbxContent>
                </v:textbox>
              </v:rect>
            </w:pict>
          </mc:Fallback>
        </mc:AlternateContent>
      </w:r>
      <w:bookmarkEnd w:id="0"/>
      <w:r w:rsidR="009E6378">
        <w:rPr>
          <w:sz w:val="36"/>
        </w:rPr>
        <w:t>Pressemitteilung</w:t>
      </w:r>
    </w:p>
    <w:p w14:paraId="323FF7A5" w14:textId="77777777" w:rsidR="009E6378" w:rsidRDefault="006E7EC0">
      <w:pPr>
        <w:tabs>
          <w:tab w:val="left" w:pos="7740"/>
        </w:tabs>
        <w:ind w:right="-877"/>
        <w:rPr>
          <w:b w:val="0"/>
          <w:bCs w:val="0"/>
        </w:rPr>
      </w:pPr>
      <w:r>
        <w:rPr>
          <w:b w:val="0"/>
          <w:bCs w:val="0"/>
          <w:noProof/>
        </w:rPr>
        <mc:AlternateContent>
          <mc:Choice Requires="wps">
            <w:drawing>
              <wp:anchor distT="0" distB="0" distL="114300" distR="114300" simplePos="0" relativeHeight="251656192" behindDoc="0" locked="0" layoutInCell="1" allowOverlap="1" wp14:anchorId="3CD51886" wp14:editId="561A9463">
                <wp:simplePos x="0" y="0"/>
                <wp:positionH relativeFrom="column">
                  <wp:posOffset>0</wp:posOffset>
                </wp:positionH>
                <wp:positionV relativeFrom="paragraph">
                  <wp:posOffset>9525</wp:posOffset>
                </wp:positionV>
                <wp:extent cx="4914900" cy="0"/>
                <wp:effectExtent l="0" t="0" r="0" b="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49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3D030B3" id="Line 6"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5pt" to="387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"/>
            </w:pict>
          </mc:Fallback>
        </mc:AlternateContent>
      </w:r>
      <w:r>
        <w:rPr>
          <w:b w:val="0"/>
          <w:bCs w:val="0"/>
          <w:noProof/>
        </w:rPr>
        <mc:AlternateContent>
          <mc:Choice Requires="wps">
            <w:drawing>
              <wp:anchor distT="0" distB="0" distL="114300" distR="114300" simplePos="0" relativeHeight="251657216" behindDoc="0" locked="0" layoutInCell="1" allowOverlap="1" wp14:anchorId="54BB6D49" wp14:editId="355C62C3">
                <wp:simplePos x="0" y="0"/>
                <wp:positionH relativeFrom="column">
                  <wp:posOffset>4914900</wp:posOffset>
                </wp:positionH>
                <wp:positionV relativeFrom="paragraph">
                  <wp:posOffset>9525</wp:posOffset>
                </wp:positionV>
                <wp:extent cx="0" cy="152400"/>
                <wp:effectExtent l="0" t="0" r="0" b="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630C2AB" id="Line 7"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75pt" to="387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"/>
            </w:pict>
          </mc:Fallback>
        </mc:AlternateContent>
      </w:r>
    </w:p>
    <w:p w14:paraId="5B0C3933" w14:textId="77777777" w:rsidR="009E6378" w:rsidRDefault="009E6378">
      <w:pPr>
        <w:pStyle w:val="Kopfzeile"/>
        <w:tabs>
          <w:tab w:val="clear" w:pos="4536"/>
          <w:tab w:val="clear" w:pos="9072"/>
          <w:tab w:val="left" w:pos="7740"/>
        </w:tabs>
        <w:overflowPunct/>
        <w:autoSpaceDE/>
        <w:autoSpaceDN/>
        <w:adjustRightInd/>
        <w:spacing w:line="240" w:lineRule="auto"/>
        <w:ind w:right="23"/>
        <w:textAlignment w:val="auto"/>
        <w:rPr>
          <w:b w:val="0"/>
          <w:bCs w:val="0"/>
          <w:szCs w:val="24"/>
        </w:rPr>
      </w:pPr>
      <w:r>
        <w:rPr>
          <w:b w:val="0"/>
          <w:bCs w:val="0"/>
          <w:sz w:val="20"/>
          <w:szCs w:val="24"/>
        </w:rPr>
        <w:tab/>
      </w:r>
      <w:r>
        <w:rPr>
          <w:b w:val="0"/>
          <w:bCs w:val="0"/>
          <w:sz w:val="20"/>
          <w:szCs w:val="24"/>
        </w:rPr>
        <w:tab/>
      </w:r>
      <w:r>
        <w:rPr>
          <w:b w:val="0"/>
          <w:bCs w:val="0"/>
          <w:szCs w:val="24"/>
        </w:rPr>
        <w:fldChar w:fldCharType="begin">
          <w:ffData>
            <w:name w:val="Text23"/>
            <w:enabled/>
            <w:calcOnExit w:val="0"/>
            <w:textInput/>
          </w:ffData>
        </w:fldChar>
      </w:r>
      <w:bookmarkStart w:id="1" w:name="Text23"/>
      <w:r>
        <w:rPr>
          <w:b w:val="0"/>
          <w:bCs w:val="0"/>
          <w:szCs w:val="24"/>
        </w:rPr>
        <w:instrText xml:space="preserve"> FORMTEXT </w:instrText>
      </w:r>
      <w:r>
        <w:rPr>
          <w:b w:val="0"/>
          <w:bCs w:val="0"/>
          <w:szCs w:val="24"/>
        </w:rPr>
      </w:r>
      <w:r>
        <w:rPr>
          <w:b w:val="0"/>
          <w:bCs w:val="0"/>
          <w:szCs w:val="24"/>
        </w:rPr>
        <w:fldChar w:fldCharType="separate"/>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szCs w:val="24"/>
        </w:rPr>
        <w:fldChar w:fldCharType="end"/>
      </w:r>
      <w:bookmarkEnd w:id="1"/>
    </w:p>
    <w:p w14:paraId="7EFB4592" w14:textId="3B40549C" w:rsidR="009E6378" w:rsidRDefault="009E6378">
      <w:pPr>
        <w:pStyle w:val="Kopfzeile"/>
        <w:tabs>
          <w:tab w:val="clear" w:pos="4536"/>
          <w:tab w:val="clear" w:pos="9072"/>
          <w:tab w:val="left" w:pos="7740"/>
        </w:tabs>
        <w:overflowPunct/>
        <w:autoSpaceDE/>
        <w:autoSpaceDN/>
        <w:adjustRightInd/>
        <w:spacing w:line="240" w:lineRule="auto"/>
        <w:ind w:right="-877"/>
        <w:textAlignment w:val="auto"/>
        <w:rPr>
          <w:b w:val="0"/>
          <w:bCs w:val="0"/>
          <w:szCs w:val="24"/>
        </w:rPr>
      </w:pPr>
      <w:r>
        <w:rPr>
          <w:b w:val="0"/>
          <w:bCs w:val="0"/>
          <w:szCs w:val="24"/>
        </w:rPr>
        <w:t>Nr. 20</w:t>
      </w:r>
      <w:r w:rsidR="003D67AE">
        <w:rPr>
          <w:b w:val="0"/>
          <w:bCs w:val="0"/>
          <w:szCs w:val="24"/>
        </w:rPr>
        <w:t>26</w:t>
      </w:r>
      <w:r>
        <w:rPr>
          <w:b w:val="0"/>
          <w:bCs w:val="0"/>
          <w:szCs w:val="24"/>
        </w:rPr>
        <w:t xml:space="preserve"> - </w:t>
      </w:r>
      <w:r w:rsidR="00B517D9">
        <w:rPr>
          <w:b w:val="0"/>
          <w:bCs w:val="0"/>
          <w:szCs w:val="24"/>
        </w:rPr>
        <w:t>3</w:t>
      </w:r>
      <w:r w:rsidR="005D0164">
        <w:rPr>
          <w:b w:val="0"/>
          <w:bCs w:val="0"/>
          <w:szCs w:val="24"/>
        </w:rPr>
        <w:t>70</w:t>
      </w:r>
      <w:r>
        <w:rPr>
          <w:b w:val="0"/>
          <w:bCs w:val="0"/>
          <w:szCs w:val="24"/>
        </w:rPr>
        <w:tab/>
      </w:r>
      <w:r>
        <w:rPr>
          <w:b w:val="0"/>
          <w:bCs w:val="0"/>
          <w:szCs w:val="24"/>
        </w:rPr>
        <w:fldChar w:fldCharType="begin"/>
      </w:r>
      <w:r>
        <w:rPr>
          <w:b w:val="0"/>
          <w:bCs w:val="0"/>
          <w:szCs w:val="24"/>
        </w:rPr>
        <w:instrText xml:space="preserve"> DATE  \* MERGEFORMAT </w:instrText>
      </w:r>
      <w:r>
        <w:rPr>
          <w:b w:val="0"/>
          <w:bCs w:val="0"/>
          <w:szCs w:val="24"/>
        </w:rPr>
        <w:fldChar w:fldCharType="separate"/>
      </w:r>
      <w:r w:rsidR="00B517D9">
        <w:rPr>
          <w:b w:val="0"/>
          <w:bCs w:val="0"/>
          <w:noProof/>
          <w:szCs w:val="24"/>
        </w:rPr>
        <w:t>21.10.2026</w:t>
      </w:r>
      <w:r>
        <w:rPr>
          <w:b w:val="0"/>
          <w:bCs w:val="0"/>
          <w:szCs w:val="24"/>
        </w:rPr>
        <w:fldChar w:fldCharType="end"/>
      </w:r>
    </w:p>
    <w:p w14:paraId="08A8EF66" w14:textId="77777777" w:rsidR="009E6378" w:rsidRDefault="009E6378">
      <w:pPr>
        <w:pStyle w:val="Kopfzeile"/>
        <w:tabs>
          <w:tab w:val="clear" w:pos="4536"/>
          <w:tab w:val="clear" w:pos="9072"/>
          <w:tab w:val="left" w:pos="720"/>
        </w:tabs>
        <w:overflowPunct/>
        <w:autoSpaceDE/>
        <w:autoSpaceDN/>
        <w:adjustRightInd/>
        <w:ind w:right="-877"/>
        <w:textAlignment w:val="auto"/>
        <w:rPr>
          <w:szCs w:val="24"/>
        </w:rPr>
      </w:pPr>
      <w:r>
        <w:rPr>
          <w:b w:val="0"/>
          <w:bCs w:val="0"/>
          <w:szCs w:val="24"/>
        </w:rPr>
        <w:fldChar w:fldCharType="begin">
          <w:ffData>
            <w:name w:val="Text25"/>
            <w:enabled/>
            <w:calcOnExit w:val="0"/>
            <w:textInput/>
          </w:ffData>
        </w:fldChar>
      </w:r>
      <w:bookmarkStart w:id="2" w:name="Text25"/>
      <w:r>
        <w:rPr>
          <w:b w:val="0"/>
          <w:bCs w:val="0"/>
          <w:szCs w:val="24"/>
        </w:rPr>
        <w:instrText xml:space="preserve"> FORMTEXT </w:instrText>
      </w:r>
      <w:r>
        <w:rPr>
          <w:b w:val="0"/>
          <w:bCs w:val="0"/>
          <w:szCs w:val="24"/>
        </w:rPr>
      </w:r>
      <w:r>
        <w:rPr>
          <w:b w:val="0"/>
          <w:bCs w:val="0"/>
          <w:szCs w:val="24"/>
        </w:rPr>
        <w:fldChar w:fldCharType="separate"/>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szCs w:val="24"/>
        </w:rPr>
        <w:fldChar w:fldCharType="end"/>
      </w:r>
      <w:bookmarkEnd w:id="2"/>
    </w:p>
    <w:p w14:paraId="53F4CB2F" w14:textId="77777777" w:rsidR="009E6378" w:rsidRDefault="009E6378">
      <w:pPr>
        <w:pStyle w:val="Kopfzeile"/>
        <w:tabs>
          <w:tab w:val="clear" w:pos="4536"/>
          <w:tab w:val="clear" w:pos="9072"/>
          <w:tab w:val="left" w:pos="720"/>
        </w:tabs>
        <w:overflowPunct/>
        <w:autoSpaceDE/>
        <w:autoSpaceDN/>
        <w:adjustRightInd/>
        <w:spacing w:line="240" w:lineRule="auto"/>
        <w:ind w:right="-877"/>
        <w:textAlignment w:val="auto"/>
        <w:rPr>
          <w:b w:val="0"/>
          <w:bCs w:val="0"/>
          <w:szCs w:val="24"/>
        </w:rPr>
      </w:pPr>
    </w:p>
    <w:p w14:paraId="7123AD94" w14:textId="77777777" w:rsidR="009E6378" w:rsidRDefault="009E6378">
      <w:pPr>
        <w:pStyle w:val="Kopfzeile"/>
        <w:tabs>
          <w:tab w:val="clear" w:pos="4536"/>
          <w:tab w:val="clear" w:pos="9072"/>
          <w:tab w:val="left" w:pos="720"/>
        </w:tabs>
        <w:overflowPunct/>
        <w:autoSpaceDE/>
        <w:autoSpaceDN/>
        <w:adjustRightInd/>
        <w:spacing w:line="240" w:lineRule="auto"/>
        <w:ind w:left="2880" w:right="-877"/>
        <w:textAlignment w:val="auto"/>
        <w:rPr>
          <w:b w:val="0"/>
          <w:bCs w:val="0"/>
          <w:szCs w:val="24"/>
        </w:rPr>
      </w:pPr>
      <w:r>
        <w:rPr>
          <w:szCs w:val="24"/>
        </w:rPr>
        <w:t>Sperrfrist:</w:t>
      </w:r>
      <w:r>
        <w:rPr>
          <w:b w:val="0"/>
          <w:bCs w:val="0"/>
          <w:szCs w:val="24"/>
        </w:rPr>
        <w:t xml:space="preserve"> keine</w:t>
      </w:r>
    </w:p>
    <w:p w14:paraId="00C6E900" w14:textId="77777777" w:rsidR="009E6378" w:rsidRDefault="009E6378">
      <w:pPr>
        <w:pStyle w:val="Kopfzeile"/>
        <w:tabs>
          <w:tab w:val="clear" w:pos="4536"/>
          <w:tab w:val="clear" w:pos="9072"/>
          <w:tab w:val="left" w:pos="720"/>
        </w:tabs>
        <w:overflowPunct/>
        <w:autoSpaceDE/>
        <w:autoSpaceDN/>
        <w:adjustRightInd/>
        <w:spacing w:line="240" w:lineRule="auto"/>
        <w:ind w:left="2880" w:right="-877"/>
        <w:textAlignment w:val="auto"/>
        <w:rPr>
          <w:b w:val="0"/>
          <w:bCs w:val="0"/>
          <w:szCs w:val="24"/>
        </w:rPr>
      </w:pPr>
    </w:p>
    <w:p w14:paraId="69E55D92" w14:textId="77777777" w:rsidR="009E6378" w:rsidRDefault="009E6378">
      <w:pPr>
        <w:pStyle w:val="Kopfzeile"/>
        <w:tabs>
          <w:tab w:val="clear" w:pos="4536"/>
          <w:tab w:val="clear" w:pos="9072"/>
          <w:tab w:val="left" w:pos="720"/>
        </w:tabs>
        <w:overflowPunct/>
        <w:autoSpaceDE/>
        <w:autoSpaceDN/>
        <w:adjustRightInd/>
        <w:spacing w:line="240" w:lineRule="auto"/>
        <w:ind w:left="2880" w:right="-877"/>
        <w:textAlignment w:val="auto"/>
        <w:rPr>
          <w:b w:val="0"/>
          <w:bCs w:val="0"/>
          <w:szCs w:val="24"/>
        </w:rPr>
      </w:pPr>
      <w:r>
        <w:rPr>
          <w:b w:val="0"/>
          <w:bCs w:val="0"/>
          <w:szCs w:val="24"/>
        </w:rPr>
        <w:fldChar w:fldCharType="begin">
          <w:ffData>
            <w:name w:val="Text17"/>
            <w:enabled/>
            <w:calcOnExit w:val="0"/>
            <w:textInput/>
          </w:ffData>
        </w:fldChar>
      </w:r>
      <w:bookmarkStart w:id="3" w:name="Text17"/>
      <w:r>
        <w:rPr>
          <w:b w:val="0"/>
          <w:bCs w:val="0"/>
          <w:szCs w:val="24"/>
        </w:rPr>
        <w:instrText xml:space="preserve"> FORMTEXT </w:instrText>
      </w:r>
      <w:r>
        <w:rPr>
          <w:b w:val="0"/>
          <w:bCs w:val="0"/>
          <w:szCs w:val="24"/>
        </w:rPr>
      </w:r>
      <w:r>
        <w:rPr>
          <w:b w:val="0"/>
          <w:bCs w:val="0"/>
          <w:szCs w:val="24"/>
        </w:rPr>
        <w:fldChar w:fldCharType="separate"/>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szCs w:val="24"/>
        </w:rPr>
        <w:fldChar w:fldCharType="end"/>
      </w:r>
      <w:bookmarkEnd w:id="3"/>
    </w:p>
    <w:p w14:paraId="1F438934" w14:textId="77777777" w:rsidR="009E6378" w:rsidRDefault="009E6378">
      <w:pPr>
        <w:pStyle w:val="Kopfzeile"/>
        <w:tabs>
          <w:tab w:val="clear" w:pos="4536"/>
          <w:tab w:val="clear" w:pos="9072"/>
          <w:tab w:val="left" w:pos="720"/>
        </w:tabs>
        <w:overflowPunct/>
        <w:autoSpaceDE/>
        <w:autoSpaceDN/>
        <w:adjustRightInd/>
        <w:spacing w:line="240" w:lineRule="auto"/>
        <w:ind w:left="2880" w:right="-877"/>
        <w:textAlignment w:val="auto"/>
        <w:rPr>
          <w:b w:val="0"/>
          <w:bCs w:val="0"/>
          <w:szCs w:val="24"/>
        </w:rPr>
      </w:pPr>
    </w:p>
    <w:p w14:paraId="6B16CE27" w14:textId="77777777" w:rsidR="005D0164" w:rsidRDefault="005D0164" w:rsidP="005D0164">
      <w:pPr>
        <w:pStyle w:val="Kopfzeile"/>
        <w:tabs>
          <w:tab w:val="clear" w:pos="4536"/>
          <w:tab w:val="clear" w:pos="9072"/>
          <w:tab w:val="left" w:pos="720"/>
        </w:tabs>
        <w:overflowPunct/>
        <w:autoSpaceDE/>
        <w:autoSpaceDN/>
        <w:adjustRightInd/>
        <w:ind w:left="2880"/>
        <w:textAlignment w:val="auto"/>
        <w:rPr>
          <w:sz w:val="28"/>
          <w:szCs w:val="24"/>
        </w:rPr>
      </w:pPr>
      <w:proofErr w:type="spellStart"/>
      <w:r w:rsidRPr="005D0164">
        <w:rPr>
          <w:sz w:val="28"/>
          <w:szCs w:val="24"/>
        </w:rPr>
        <w:t>Wöhrdenbrücke</w:t>
      </w:r>
      <w:proofErr w:type="spellEnd"/>
      <w:r w:rsidRPr="005D0164">
        <w:rPr>
          <w:sz w:val="28"/>
          <w:szCs w:val="24"/>
        </w:rPr>
        <w:t>: Größere Schäden, aber keine akute Gefahr – Lange Sperrung wird nötig</w:t>
      </w:r>
    </w:p>
    <w:p w14:paraId="4E4BFFE4" w14:textId="77777777" w:rsidR="005D0164" w:rsidRDefault="005D0164">
      <w:pPr>
        <w:pStyle w:val="Kopfzeile"/>
        <w:tabs>
          <w:tab w:val="clear" w:pos="4536"/>
          <w:tab w:val="clear" w:pos="9072"/>
          <w:tab w:val="left" w:pos="720"/>
        </w:tabs>
        <w:overflowPunct/>
        <w:autoSpaceDE/>
        <w:autoSpaceDN/>
        <w:adjustRightInd/>
        <w:spacing w:line="240" w:lineRule="auto"/>
        <w:ind w:left="2880"/>
        <w:textAlignment w:val="auto"/>
        <w:rPr>
          <w:sz w:val="28"/>
          <w:szCs w:val="24"/>
        </w:rPr>
      </w:pPr>
    </w:p>
    <w:p w14:paraId="42391EBD" w14:textId="601CDCB5" w:rsidR="009E6378" w:rsidRDefault="009E6378">
      <w:pPr>
        <w:pStyle w:val="Kopfzeile"/>
        <w:tabs>
          <w:tab w:val="clear" w:pos="4536"/>
          <w:tab w:val="clear" w:pos="9072"/>
          <w:tab w:val="left" w:pos="720"/>
        </w:tabs>
        <w:overflowPunct/>
        <w:autoSpaceDE/>
        <w:autoSpaceDN/>
        <w:adjustRightInd/>
        <w:spacing w:line="240" w:lineRule="auto"/>
        <w:ind w:left="2880"/>
        <w:textAlignment w:val="auto"/>
        <w:rPr>
          <w:b w:val="0"/>
          <w:bCs w:val="0"/>
          <w:szCs w:val="24"/>
        </w:rPr>
      </w:pPr>
      <w:r>
        <w:rPr>
          <w:b w:val="0"/>
          <w:bCs w:val="0"/>
          <w:szCs w:val="24"/>
        </w:rPr>
        <w:fldChar w:fldCharType="begin">
          <w:ffData>
            <w:name w:val="Text18"/>
            <w:enabled/>
            <w:calcOnExit w:val="0"/>
            <w:textInput/>
          </w:ffData>
        </w:fldChar>
      </w:r>
      <w:bookmarkStart w:id="4" w:name="Text18"/>
      <w:r>
        <w:rPr>
          <w:b w:val="0"/>
          <w:bCs w:val="0"/>
          <w:szCs w:val="24"/>
        </w:rPr>
        <w:instrText xml:space="preserve"> FORMTEXT </w:instrText>
      </w:r>
      <w:r>
        <w:rPr>
          <w:b w:val="0"/>
          <w:bCs w:val="0"/>
          <w:szCs w:val="24"/>
        </w:rPr>
      </w:r>
      <w:r>
        <w:rPr>
          <w:b w:val="0"/>
          <w:bCs w:val="0"/>
          <w:szCs w:val="24"/>
        </w:rPr>
        <w:fldChar w:fldCharType="separate"/>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szCs w:val="24"/>
        </w:rPr>
        <w:fldChar w:fldCharType="end"/>
      </w:r>
      <w:bookmarkEnd w:id="4"/>
    </w:p>
    <w:p w14:paraId="245D0A7C" w14:textId="492D998C" w:rsidR="009E6378" w:rsidRDefault="009E6378">
      <w:pPr>
        <w:pStyle w:val="Kopfzeile"/>
        <w:tabs>
          <w:tab w:val="left" w:pos="720"/>
        </w:tabs>
        <w:ind w:left="2880"/>
        <w:jc w:val="both"/>
        <w:rPr>
          <w:szCs w:val="24"/>
        </w:rPr>
      </w:pPr>
      <w:r>
        <w:rPr>
          <w:szCs w:val="24"/>
        </w:rPr>
        <w:t xml:space="preserve">Tuttlingen. </w:t>
      </w:r>
      <w:r w:rsidR="005D0164" w:rsidRPr="005D0164">
        <w:rPr>
          <w:szCs w:val="24"/>
        </w:rPr>
        <w:t xml:space="preserve">An der </w:t>
      </w:r>
      <w:proofErr w:type="spellStart"/>
      <w:r w:rsidR="005D0164" w:rsidRPr="005D0164">
        <w:rPr>
          <w:szCs w:val="24"/>
        </w:rPr>
        <w:t>Wöhrdenbrücke</w:t>
      </w:r>
      <w:proofErr w:type="spellEnd"/>
      <w:r w:rsidR="005D0164" w:rsidRPr="005D0164">
        <w:rPr>
          <w:szCs w:val="24"/>
        </w:rPr>
        <w:t xml:space="preserve"> besteht keine akute Gefahr, allerdings liegen gravierende Schäden vor, die eine umfassende Sanierung oder gar einen Abriss und Neubau nötig machen. Dies ist das Ergebnis der Untersuchung durch die Materialprüfungsanstalt Stuttgart (MPA), das OB Michael Beck am Montag im Gemeinderat vorstellte.</w:t>
      </w:r>
    </w:p>
    <w:p w14:paraId="2067F803" w14:textId="77777777" w:rsidR="009E6378" w:rsidRDefault="009E6378">
      <w:pPr>
        <w:pStyle w:val="Kopfzeile"/>
        <w:tabs>
          <w:tab w:val="left" w:pos="720"/>
        </w:tabs>
        <w:ind w:left="2880"/>
        <w:jc w:val="both"/>
        <w:rPr>
          <w:b w:val="0"/>
          <w:bCs w:val="0"/>
          <w:szCs w:val="24"/>
        </w:rPr>
      </w:pPr>
    </w:p>
    <w:p w14:paraId="3106BCAF" w14:textId="77777777" w:rsidR="005D0164" w:rsidRPr="005D0164" w:rsidRDefault="005D0164" w:rsidP="005D0164">
      <w:pPr>
        <w:pStyle w:val="Kopfzeile"/>
        <w:tabs>
          <w:tab w:val="left" w:pos="720"/>
        </w:tabs>
        <w:ind w:left="2832" w:firstLine="48"/>
        <w:jc w:val="both"/>
        <w:rPr>
          <w:b w:val="0"/>
          <w:bCs w:val="0"/>
          <w:szCs w:val="24"/>
        </w:rPr>
      </w:pPr>
      <w:r w:rsidRPr="005D0164">
        <w:rPr>
          <w:b w:val="0"/>
          <w:bCs w:val="0"/>
          <w:szCs w:val="24"/>
        </w:rPr>
        <w:t>Eine Woche lang waren die Experten der MPA vor Ort und nahmen mit speziellen Messgeräten die Brücke unter die Lupe. Ähnlich wie bei einem MRT wurde dabei das Innere des Betons durch Magnetfelder sichtbar gemacht – mit einem zunächst beruhigenden Ergebnis: Die Spannstähle im Inneren des Betons, die große Teile der Konstruktion tragen, sind nicht verrostet. „Die Brücke ist nicht akut einsturzgefährdet – wir müssen sie also nicht sperren“, so OB Beck.</w:t>
      </w:r>
    </w:p>
    <w:p w14:paraId="6A815511" w14:textId="77777777" w:rsidR="005D0164" w:rsidRPr="005D0164" w:rsidRDefault="005D0164" w:rsidP="005D0164">
      <w:pPr>
        <w:pStyle w:val="Kopfzeile"/>
        <w:tabs>
          <w:tab w:val="left" w:pos="720"/>
        </w:tabs>
        <w:ind w:left="2832" w:firstLine="48"/>
        <w:jc w:val="both"/>
        <w:rPr>
          <w:b w:val="0"/>
          <w:bCs w:val="0"/>
          <w:szCs w:val="24"/>
        </w:rPr>
      </w:pPr>
    </w:p>
    <w:p w14:paraId="7EA95B04" w14:textId="77777777" w:rsidR="005D0164" w:rsidRPr="005D0164" w:rsidRDefault="005D0164" w:rsidP="005D0164">
      <w:pPr>
        <w:pStyle w:val="Kopfzeile"/>
        <w:tabs>
          <w:tab w:val="left" w:pos="720"/>
        </w:tabs>
        <w:ind w:left="2832" w:firstLine="48"/>
        <w:jc w:val="both"/>
        <w:rPr>
          <w:b w:val="0"/>
          <w:bCs w:val="0"/>
          <w:szCs w:val="24"/>
        </w:rPr>
      </w:pPr>
      <w:r w:rsidRPr="005D0164">
        <w:rPr>
          <w:b w:val="0"/>
          <w:bCs w:val="0"/>
          <w:szCs w:val="24"/>
        </w:rPr>
        <w:t xml:space="preserve">Erledigt ist das Thema allerdings nicht, denn andere Schäden an der Brücke sind eindeutig und wurden schon bei der ersten Untersuchung durch das Ingenieurbüro Reh im Frühjahr klar festgestellt: Der Beton des nördlichen Widerlagers – also des </w:t>
      </w:r>
      <w:r w:rsidRPr="005D0164">
        <w:rPr>
          <w:b w:val="0"/>
          <w:bCs w:val="0"/>
          <w:szCs w:val="24"/>
        </w:rPr>
        <w:lastRenderedPageBreak/>
        <w:t>großen Betonklotzes am Ufer, auf denen die eigentliche Brücke aufliegt – ist schadhaft. Allerdings sind die Schäden nicht so groß, dass sofort gehandelt werden müsste – mit Ausnahme der Tonnagebeschränkung auf 7,5 Tonnen, die weiter bestehen bleibt.</w:t>
      </w:r>
    </w:p>
    <w:p w14:paraId="4215B398" w14:textId="77777777" w:rsidR="005D0164" w:rsidRPr="005D0164" w:rsidRDefault="005D0164" w:rsidP="005D0164">
      <w:pPr>
        <w:pStyle w:val="Kopfzeile"/>
        <w:tabs>
          <w:tab w:val="left" w:pos="720"/>
        </w:tabs>
        <w:ind w:left="2832" w:firstLine="48"/>
        <w:jc w:val="both"/>
        <w:rPr>
          <w:b w:val="0"/>
          <w:bCs w:val="0"/>
          <w:szCs w:val="24"/>
        </w:rPr>
      </w:pPr>
    </w:p>
    <w:p w14:paraId="5597B3E5" w14:textId="77777777" w:rsidR="005D0164" w:rsidRPr="005D0164" w:rsidRDefault="005D0164" w:rsidP="005D0164">
      <w:pPr>
        <w:pStyle w:val="Kopfzeile"/>
        <w:tabs>
          <w:tab w:val="left" w:pos="720"/>
        </w:tabs>
        <w:ind w:left="2832" w:firstLine="48"/>
        <w:jc w:val="both"/>
        <w:rPr>
          <w:b w:val="0"/>
          <w:bCs w:val="0"/>
          <w:szCs w:val="24"/>
        </w:rPr>
      </w:pPr>
      <w:r w:rsidRPr="005D0164">
        <w:rPr>
          <w:b w:val="0"/>
          <w:bCs w:val="0"/>
          <w:szCs w:val="24"/>
        </w:rPr>
        <w:t>„Wir haben jetzt gut drei Jahre Zeit, um in Ruhe zu planen und auch den Bau klug zu terminieren“, so OB Beck am Montag. Dabei muss vor allem eine grundsätzliche Frage abgewogen werden: Reißt man die Brücke ganz ab und baut komplett neu? Oder belässt man es dabei, das defekte Widerlager zu sanieren? Diese Lösung hätte allerdings den Nachteil, dass mit allergrößter Wahrscheinlichkeit der Rest der Brücke ein paar Jahre später auch fällig würde und dann ein zweites Mal alles gesperrt werden müsste. In den kommenden Monaten wird die Stadt hierzu eine wirtschaftliche Lösung ausarbeiten.</w:t>
      </w:r>
    </w:p>
    <w:p w14:paraId="37DD44B0" w14:textId="77777777" w:rsidR="005D0164" w:rsidRPr="005D0164" w:rsidRDefault="005D0164" w:rsidP="005D0164">
      <w:pPr>
        <w:pStyle w:val="Kopfzeile"/>
        <w:tabs>
          <w:tab w:val="left" w:pos="720"/>
        </w:tabs>
        <w:ind w:left="2832" w:firstLine="48"/>
        <w:jc w:val="both"/>
        <w:rPr>
          <w:b w:val="0"/>
          <w:bCs w:val="0"/>
          <w:szCs w:val="24"/>
        </w:rPr>
      </w:pPr>
    </w:p>
    <w:p w14:paraId="3EA0EE60" w14:textId="77777777" w:rsidR="005D0164" w:rsidRPr="005D0164" w:rsidRDefault="005D0164" w:rsidP="005D0164">
      <w:pPr>
        <w:pStyle w:val="Kopfzeile"/>
        <w:tabs>
          <w:tab w:val="left" w:pos="720"/>
        </w:tabs>
        <w:ind w:left="2832" w:firstLine="48"/>
        <w:jc w:val="both"/>
        <w:rPr>
          <w:b w:val="0"/>
          <w:bCs w:val="0"/>
          <w:szCs w:val="24"/>
        </w:rPr>
      </w:pPr>
      <w:r w:rsidRPr="005D0164">
        <w:rPr>
          <w:b w:val="0"/>
          <w:bCs w:val="0"/>
          <w:szCs w:val="24"/>
        </w:rPr>
        <w:t xml:space="preserve">Klar ist aber schon jetzt auch: In beiden Fällen wird die </w:t>
      </w:r>
      <w:proofErr w:type="spellStart"/>
      <w:r w:rsidRPr="005D0164">
        <w:rPr>
          <w:b w:val="0"/>
          <w:bCs w:val="0"/>
          <w:szCs w:val="24"/>
        </w:rPr>
        <w:t>Wöhrdenbrücke</w:t>
      </w:r>
      <w:proofErr w:type="spellEnd"/>
      <w:r w:rsidRPr="005D0164">
        <w:rPr>
          <w:b w:val="0"/>
          <w:bCs w:val="0"/>
          <w:szCs w:val="24"/>
        </w:rPr>
        <w:t xml:space="preserve"> für längere Zeit ausfallen, was größere Verkehrsprobleme nach sich ziehen wird. Mit mehreren Jahren Vorlauf lässt sich das Projekt aber so planen, dass es keine größeren Parallelbaustellen gibt.</w:t>
      </w:r>
    </w:p>
    <w:p w14:paraId="3EE5BBEE" w14:textId="77777777" w:rsidR="005D0164" w:rsidRPr="005D0164" w:rsidRDefault="005D0164" w:rsidP="005D0164">
      <w:pPr>
        <w:pStyle w:val="Kopfzeile"/>
        <w:tabs>
          <w:tab w:val="left" w:pos="720"/>
        </w:tabs>
        <w:ind w:left="2832" w:firstLine="48"/>
        <w:jc w:val="both"/>
        <w:rPr>
          <w:b w:val="0"/>
          <w:bCs w:val="0"/>
          <w:szCs w:val="24"/>
        </w:rPr>
      </w:pPr>
    </w:p>
    <w:p w14:paraId="0E677840" w14:textId="77777777" w:rsidR="005D0164" w:rsidRPr="005D0164" w:rsidRDefault="005D0164" w:rsidP="005D0164">
      <w:pPr>
        <w:pStyle w:val="Kopfzeile"/>
        <w:tabs>
          <w:tab w:val="left" w:pos="720"/>
        </w:tabs>
        <w:ind w:left="2832" w:firstLine="48"/>
        <w:jc w:val="both"/>
        <w:rPr>
          <w:b w:val="0"/>
          <w:bCs w:val="0"/>
          <w:szCs w:val="24"/>
          <w:u w:val="single"/>
        </w:rPr>
      </w:pPr>
      <w:r w:rsidRPr="005D0164">
        <w:rPr>
          <w:b w:val="0"/>
          <w:bCs w:val="0"/>
          <w:szCs w:val="24"/>
          <w:u w:val="single"/>
        </w:rPr>
        <w:t>Bildunterschrift:</w:t>
      </w:r>
    </w:p>
    <w:p w14:paraId="210D1268" w14:textId="327CDA1C" w:rsidR="000D3F3F" w:rsidRDefault="005D0164" w:rsidP="005D0164">
      <w:pPr>
        <w:pStyle w:val="Kopfzeile"/>
        <w:tabs>
          <w:tab w:val="clear" w:pos="4536"/>
          <w:tab w:val="clear" w:pos="9072"/>
          <w:tab w:val="left" w:pos="720"/>
        </w:tabs>
        <w:overflowPunct/>
        <w:autoSpaceDE/>
        <w:autoSpaceDN/>
        <w:adjustRightInd/>
        <w:ind w:left="2832" w:firstLine="48"/>
        <w:jc w:val="both"/>
        <w:textAlignment w:val="auto"/>
        <w:rPr>
          <w:b w:val="0"/>
          <w:bCs w:val="0"/>
          <w:szCs w:val="24"/>
        </w:rPr>
      </w:pPr>
      <w:r w:rsidRPr="005D0164">
        <w:rPr>
          <w:b w:val="0"/>
          <w:bCs w:val="0"/>
          <w:szCs w:val="24"/>
        </w:rPr>
        <w:t>MRT für eine Brücke: Das Team der MPA bei der Arbeit.</w:t>
      </w:r>
    </w:p>
    <w:p w14:paraId="0D87E4B8" w14:textId="77777777" w:rsidR="000D3F3F" w:rsidRDefault="000D3F3F" w:rsidP="00B84F73">
      <w:pPr>
        <w:pStyle w:val="Kopfzeile"/>
        <w:tabs>
          <w:tab w:val="clear" w:pos="4536"/>
          <w:tab w:val="clear" w:pos="9072"/>
          <w:tab w:val="left" w:pos="720"/>
        </w:tabs>
        <w:overflowPunct/>
        <w:autoSpaceDE/>
        <w:autoSpaceDN/>
        <w:adjustRightInd/>
        <w:ind w:left="2832" w:firstLine="48"/>
        <w:jc w:val="both"/>
        <w:textAlignment w:val="auto"/>
        <w:rPr>
          <w:b w:val="0"/>
          <w:bCs w:val="0"/>
          <w:szCs w:val="24"/>
        </w:rPr>
      </w:pPr>
    </w:p>
    <w:p w14:paraId="315E1E84" w14:textId="03D284FE" w:rsidR="000D3F3F" w:rsidRPr="000D3F3F" w:rsidRDefault="000D3F3F" w:rsidP="00B84F73">
      <w:pPr>
        <w:pStyle w:val="Kopfzeile"/>
        <w:tabs>
          <w:tab w:val="clear" w:pos="4536"/>
          <w:tab w:val="clear" w:pos="9072"/>
          <w:tab w:val="left" w:pos="720"/>
        </w:tabs>
        <w:overflowPunct/>
        <w:autoSpaceDE/>
        <w:autoSpaceDN/>
        <w:adjustRightInd/>
        <w:ind w:left="2832" w:firstLine="48"/>
        <w:jc w:val="both"/>
        <w:textAlignment w:val="auto"/>
        <w:rPr>
          <w:b w:val="0"/>
          <w:bCs w:val="0"/>
          <w:szCs w:val="24"/>
          <w:u w:val="single"/>
        </w:rPr>
      </w:pPr>
      <w:r w:rsidRPr="000D3F3F">
        <w:rPr>
          <w:b w:val="0"/>
          <w:bCs w:val="0"/>
          <w:szCs w:val="24"/>
          <w:u w:val="single"/>
        </w:rPr>
        <w:t>Bildnachweis</w:t>
      </w:r>
      <w:r>
        <w:rPr>
          <w:b w:val="0"/>
          <w:bCs w:val="0"/>
          <w:szCs w:val="24"/>
          <w:u w:val="single"/>
        </w:rPr>
        <w:t>:</w:t>
      </w:r>
      <w:r>
        <w:rPr>
          <w:b w:val="0"/>
          <w:bCs w:val="0"/>
          <w:szCs w:val="24"/>
          <w:u w:val="single"/>
        </w:rPr>
        <w:br/>
      </w:r>
      <w:r w:rsidRPr="000D3F3F">
        <w:rPr>
          <w:b w:val="0"/>
          <w:bCs w:val="0"/>
          <w:szCs w:val="24"/>
        </w:rPr>
        <w:t>Stadt Tuttlingen</w:t>
      </w:r>
    </w:p>
    <w:p w14:paraId="02C58639" w14:textId="77777777" w:rsidR="000D3F3F" w:rsidRDefault="000D3F3F" w:rsidP="00B84F73">
      <w:pPr>
        <w:pStyle w:val="Kopfzeile"/>
        <w:tabs>
          <w:tab w:val="clear" w:pos="4536"/>
          <w:tab w:val="clear" w:pos="9072"/>
          <w:tab w:val="left" w:pos="720"/>
        </w:tabs>
        <w:overflowPunct/>
        <w:autoSpaceDE/>
        <w:autoSpaceDN/>
        <w:adjustRightInd/>
        <w:ind w:left="2832" w:firstLine="48"/>
        <w:jc w:val="both"/>
        <w:textAlignment w:val="auto"/>
        <w:rPr>
          <w:b w:val="0"/>
          <w:bCs w:val="0"/>
          <w:szCs w:val="24"/>
        </w:rPr>
      </w:pPr>
    </w:p>
    <w:p w14:paraId="6EBAEB22" w14:textId="77777777" w:rsidR="000D3F3F" w:rsidRDefault="000D3F3F" w:rsidP="000D3F3F">
      <w:pPr>
        <w:pStyle w:val="Kopfzeile"/>
        <w:tabs>
          <w:tab w:val="clear" w:pos="4536"/>
          <w:tab w:val="clear" w:pos="9072"/>
          <w:tab w:val="left" w:pos="720"/>
        </w:tabs>
        <w:overflowPunct/>
        <w:autoSpaceDE/>
        <w:autoSpaceDN/>
        <w:adjustRightInd/>
        <w:ind w:left="2832"/>
        <w:jc w:val="both"/>
        <w:textAlignment w:val="auto"/>
        <w:rPr>
          <w:b w:val="0"/>
          <w:bCs w:val="0"/>
          <w:szCs w:val="24"/>
        </w:rPr>
      </w:pPr>
    </w:p>
    <w:p w14:paraId="13DB5A90" w14:textId="77777777" w:rsidR="000D3F3F" w:rsidRPr="000D3F3F" w:rsidRDefault="000D3F3F" w:rsidP="000D3F3F">
      <w:pPr>
        <w:pStyle w:val="Kopfzeile"/>
        <w:tabs>
          <w:tab w:val="clear" w:pos="4536"/>
          <w:tab w:val="clear" w:pos="9072"/>
          <w:tab w:val="left" w:pos="720"/>
        </w:tabs>
        <w:overflowPunct/>
        <w:autoSpaceDE/>
        <w:autoSpaceDN/>
        <w:adjustRightInd/>
        <w:ind w:left="2832"/>
        <w:jc w:val="both"/>
        <w:textAlignment w:val="auto"/>
        <w:rPr>
          <w:b w:val="0"/>
          <w:bCs w:val="0"/>
          <w:szCs w:val="24"/>
          <w:u w:val="single"/>
        </w:rPr>
      </w:pPr>
      <w:r w:rsidRPr="000D3F3F">
        <w:rPr>
          <w:b w:val="0"/>
          <w:bCs w:val="0"/>
          <w:szCs w:val="24"/>
          <w:u w:val="single"/>
        </w:rPr>
        <w:t>Hinweis:</w:t>
      </w:r>
    </w:p>
    <w:p w14:paraId="612DFD62" w14:textId="56137A9F" w:rsidR="000D3F3F" w:rsidRDefault="000D3F3F" w:rsidP="000D3F3F">
      <w:pPr>
        <w:pStyle w:val="Kopfzeile"/>
        <w:tabs>
          <w:tab w:val="clear" w:pos="4536"/>
          <w:tab w:val="clear" w:pos="9072"/>
          <w:tab w:val="left" w:pos="720"/>
        </w:tabs>
        <w:overflowPunct/>
        <w:autoSpaceDE/>
        <w:autoSpaceDN/>
        <w:adjustRightInd/>
        <w:ind w:left="2832"/>
        <w:jc w:val="both"/>
        <w:textAlignment w:val="auto"/>
        <w:rPr>
          <w:b w:val="0"/>
          <w:bCs w:val="0"/>
          <w:szCs w:val="24"/>
        </w:rPr>
      </w:pPr>
      <w:r w:rsidRPr="000D3F3F">
        <w:rPr>
          <w:b w:val="0"/>
          <w:bCs w:val="0"/>
          <w:szCs w:val="24"/>
        </w:rPr>
        <w:t xml:space="preserve">Sie können das von uns zur Verfügung gestellte Bildmaterial unter Angabe der Quelle gerne kostenfrei </w:t>
      </w:r>
      <w:r>
        <w:rPr>
          <w:b w:val="0"/>
          <w:bCs w:val="0"/>
          <w:szCs w:val="24"/>
        </w:rPr>
        <w:t xml:space="preserve">im Zusammenhang mit dieser Pressemitteilung </w:t>
      </w:r>
      <w:r w:rsidRPr="000D3F3F">
        <w:rPr>
          <w:b w:val="0"/>
          <w:bCs w:val="0"/>
          <w:szCs w:val="24"/>
        </w:rPr>
        <w:t xml:space="preserve">verwenden. Bitte übernehmen Sie </w:t>
      </w:r>
      <w:r w:rsidRPr="000D3F3F">
        <w:rPr>
          <w:b w:val="0"/>
          <w:bCs w:val="0"/>
          <w:szCs w:val="24"/>
        </w:rPr>
        <w:lastRenderedPageBreak/>
        <w:t>das Material jedoch in kein Archiv o</w:t>
      </w:r>
      <w:r>
        <w:rPr>
          <w:b w:val="0"/>
          <w:bCs w:val="0"/>
          <w:szCs w:val="24"/>
        </w:rPr>
        <w:t>der andere</w:t>
      </w:r>
      <w:r w:rsidRPr="000D3F3F">
        <w:rPr>
          <w:b w:val="0"/>
          <w:bCs w:val="0"/>
          <w:szCs w:val="24"/>
        </w:rPr>
        <w:t xml:space="preserve"> dauerhafte Ablage, da darüber hinaus gehende Verwendungszwecke jedes Mal einzeln angefragt und genehmigt werden müssen.</w:t>
      </w:r>
    </w:p>
    <w:sectPr w:rsidR="000D3F3F">
      <w:footerReference w:type="default" r:id="rId8"/>
      <w:footerReference w:type="first" r:id="rId9"/>
      <w:type w:val="continuous"/>
      <w:pgSz w:w="11906" w:h="16838" w:code="9"/>
      <w:pgMar w:top="1418" w:right="1134" w:bottom="1134" w:left="1418" w:header="720" w:footer="720"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B05091" w14:textId="77777777" w:rsidR="005D0164" w:rsidRDefault="005D0164">
      <w:r>
        <w:separator/>
      </w:r>
    </w:p>
  </w:endnote>
  <w:endnote w:type="continuationSeparator" w:id="0">
    <w:p w14:paraId="3E4F14CB" w14:textId="77777777" w:rsidR="005D0164" w:rsidRDefault="005D0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utura Lt BT">
    <w:panose1 w:val="020B0402020204020303"/>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AB91D" w14:textId="77777777" w:rsidR="009E6378" w:rsidRDefault="009E6378">
    <w:pPr>
      <w:pStyle w:val="Fuzeile"/>
      <w:ind w:right="360"/>
      <w:jc w:val="center"/>
      <w:rPr>
        <w:b w:val="0"/>
        <w:bCs w:val="0"/>
        <w:sz w:val="24"/>
      </w:rPr>
    </w:pPr>
    <w:r>
      <w:rPr>
        <w:b w:val="0"/>
        <w:bCs w:val="0"/>
        <w:snapToGrid w:val="0"/>
        <w:sz w:val="24"/>
      </w:rPr>
      <w:t xml:space="preserve">- </w:t>
    </w:r>
    <w:r>
      <w:rPr>
        <w:rStyle w:val="Seitenzahl"/>
        <w:b w:val="0"/>
        <w:bCs w:val="0"/>
        <w:sz w:val="24"/>
      </w:rPr>
      <w:fldChar w:fldCharType="begin"/>
    </w:r>
    <w:r>
      <w:rPr>
        <w:rStyle w:val="Seitenzahl"/>
        <w:b w:val="0"/>
        <w:bCs w:val="0"/>
        <w:sz w:val="24"/>
      </w:rPr>
      <w:instrText xml:space="preserve"> PAGE </w:instrText>
    </w:r>
    <w:r>
      <w:rPr>
        <w:rStyle w:val="Seitenzahl"/>
        <w:b w:val="0"/>
        <w:bCs w:val="0"/>
        <w:sz w:val="24"/>
      </w:rPr>
      <w:fldChar w:fldCharType="separate"/>
    </w:r>
    <w:r w:rsidR="00B84F73">
      <w:rPr>
        <w:rStyle w:val="Seitenzahl"/>
        <w:b w:val="0"/>
        <w:bCs w:val="0"/>
        <w:noProof/>
        <w:sz w:val="24"/>
      </w:rPr>
      <w:t>2</w:t>
    </w:r>
    <w:r>
      <w:rPr>
        <w:rStyle w:val="Seitenzahl"/>
        <w:b w:val="0"/>
        <w:bCs w:val="0"/>
        <w:sz w:val="24"/>
      </w:rPr>
      <w:fldChar w:fldCharType="end"/>
    </w:r>
    <w:r>
      <w:rPr>
        <w:rStyle w:val="Seitenzahl"/>
        <w:b w:val="0"/>
        <w:bCs w:val="0"/>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2613F" w14:textId="77777777" w:rsidR="009E6378" w:rsidRDefault="009E6378">
    <w:pPr>
      <w:pStyle w:val="Fuzeile"/>
      <w:rPr>
        <w:b w:val="0"/>
        <w:bCs w:val="0"/>
      </w:rPr>
    </w:pPr>
  </w:p>
  <w:p w14:paraId="702976CA" w14:textId="77777777" w:rsidR="009E6378" w:rsidRDefault="009E6378">
    <w:pPr>
      <w:pStyle w:val="Fuzeile"/>
      <w:rPr>
        <w:b w:val="0"/>
        <w:bCs w:val="0"/>
      </w:rPr>
    </w:pPr>
    <w:r>
      <w:rPr>
        <w:b w:val="0"/>
        <w:bCs w:val="0"/>
      </w:rPr>
      <w:t xml:space="preserve">Stadt Tuttlingen   Rathausstraße 1   78647 Tuttlingen     </w:t>
    </w:r>
    <w:hyperlink r:id="rId1" w:history="1">
      <w:r>
        <w:rPr>
          <w:rStyle w:val="Hyperlink"/>
          <w:b w:val="0"/>
          <w:bCs w:val="0"/>
          <w:color w:val="auto"/>
          <w:u w:val="none"/>
        </w:rPr>
        <w:t>www.tuttlingen.de</w:t>
      </w:r>
    </w:hyperlink>
  </w:p>
  <w:p w14:paraId="01BF1979" w14:textId="77777777" w:rsidR="009E6378" w:rsidRDefault="009E6378">
    <w:pPr>
      <w:pStyle w:val="Fuzeile"/>
      <w:rPr>
        <w:b w:val="0"/>
        <w:bCs w:val="0"/>
        <w:lang w:val="it-IT"/>
      </w:rPr>
    </w:pPr>
    <w:r>
      <w:rPr>
        <w:b w:val="0"/>
        <w:bCs w:val="0"/>
        <w:lang w:val="it-IT"/>
      </w:rPr>
      <w:t>Pressestelle: Arno Specht    Tel. 07461 / 99-201       Fax. 07461 / 99-324    arno.specht@tuttlingen.de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0C8AC7" w14:textId="77777777" w:rsidR="005D0164" w:rsidRDefault="005D0164">
      <w:r>
        <w:separator/>
      </w:r>
    </w:p>
  </w:footnote>
  <w:footnote w:type="continuationSeparator" w:id="0">
    <w:p w14:paraId="3E3169ED" w14:textId="77777777" w:rsidR="005D0164" w:rsidRDefault="005D01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1495F"/>
    <w:multiLevelType w:val="hybridMultilevel"/>
    <w:tmpl w:val="FBA6DAB4"/>
    <w:lvl w:ilvl="0" w:tplc="52D4E35A">
      <w:start w:val="1"/>
      <w:numFmt w:val="bullet"/>
      <w:lvlText w:val=""/>
      <w:lvlJc w:val="left"/>
      <w:pPr>
        <w:tabs>
          <w:tab w:val="num" w:pos="720"/>
        </w:tabs>
        <w:ind w:left="720" w:hanging="55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2D445C0"/>
    <w:multiLevelType w:val="hybridMultilevel"/>
    <w:tmpl w:val="3948CA78"/>
    <w:lvl w:ilvl="0" w:tplc="B50C3C42">
      <w:start w:val="2"/>
      <w:numFmt w:val="upperRoman"/>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255D12BB"/>
    <w:multiLevelType w:val="hybridMultilevel"/>
    <w:tmpl w:val="18409D2C"/>
    <w:lvl w:ilvl="0" w:tplc="5A0E5AAE">
      <w:start w:val="1"/>
      <w:numFmt w:val="upperRoman"/>
      <w:lvlText w:val="%1."/>
      <w:lvlJc w:val="left"/>
      <w:pPr>
        <w:tabs>
          <w:tab w:val="num" w:pos="1080"/>
        </w:tabs>
        <w:ind w:left="1080" w:hanging="720"/>
      </w:pPr>
      <w:rPr>
        <w:rFonts w:hint="default"/>
      </w:rPr>
    </w:lvl>
    <w:lvl w:ilvl="1" w:tplc="52D4E35A">
      <w:start w:val="1"/>
      <w:numFmt w:val="bullet"/>
      <w:lvlText w:val=""/>
      <w:lvlJc w:val="left"/>
      <w:pPr>
        <w:tabs>
          <w:tab w:val="num" w:pos="1630"/>
        </w:tabs>
        <w:ind w:left="1630" w:hanging="550"/>
      </w:pPr>
      <w:rPr>
        <w:rFonts w:ascii="Wingdings" w:hAnsi="Wingding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363E1CB1"/>
    <w:multiLevelType w:val="hybridMultilevel"/>
    <w:tmpl w:val="CAA80C72"/>
    <w:lvl w:ilvl="0" w:tplc="174E5FBA">
      <w:start w:val="3"/>
      <w:numFmt w:val="upperRoman"/>
      <w:lvlText w:val="%1."/>
      <w:lvlJc w:val="left"/>
      <w:pPr>
        <w:tabs>
          <w:tab w:val="num" w:pos="1080"/>
        </w:tabs>
        <w:ind w:left="1080" w:hanging="720"/>
      </w:pPr>
      <w:rPr>
        <w:rFonts w:hint="default"/>
        <w:b/>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7B276CB7"/>
    <w:multiLevelType w:val="hybridMultilevel"/>
    <w:tmpl w:val="32229F86"/>
    <w:lvl w:ilvl="0" w:tplc="0AA49D2C">
      <w:start w:val="2"/>
      <w:numFmt w:val="upperRoman"/>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88432015">
    <w:abstractNumId w:val="2"/>
  </w:num>
  <w:num w:numId="2" w16cid:durableId="495920415">
    <w:abstractNumId w:val="0"/>
  </w:num>
  <w:num w:numId="3" w16cid:durableId="1187867329">
    <w:abstractNumId w:val="1"/>
  </w:num>
  <w:num w:numId="4" w16cid:durableId="455369626">
    <w:abstractNumId w:val="4"/>
  </w:num>
  <w:num w:numId="5" w16cid:durableId="8327184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it-IT" w:vendorID="64" w:dllVersion="6" w:nlCheck="1" w:checkStyle="0"/>
  <w:activeWritingStyle w:appName="MSWord" w:lang="de-DE" w:vendorID="64" w:dllVersion="6" w:nlCheck="1" w:checkStyle="0"/>
  <w:activeWritingStyle w:appName="MSWord" w:lang="de-DE" w:vendorID="64" w:dllVersion="4096"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284"/>
  <w:doNotHyphenateCap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164"/>
    <w:rsid w:val="0009609E"/>
    <w:rsid w:val="000D3F3F"/>
    <w:rsid w:val="00193070"/>
    <w:rsid w:val="001B5E7B"/>
    <w:rsid w:val="003D67AE"/>
    <w:rsid w:val="005D0164"/>
    <w:rsid w:val="00682B94"/>
    <w:rsid w:val="006E7EC0"/>
    <w:rsid w:val="00822511"/>
    <w:rsid w:val="00872CC4"/>
    <w:rsid w:val="009E6378"/>
    <w:rsid w:val="00B517D9"/>
    <w:rsid w:val="00B84F73"/>
    <w:rsid w:val="00FD11A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7F6028"/>
  <w15:docId w15:val="{3C65EE0E-981D-4460-BD20-75BD9D5A5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line="360" w:lineRule="auto"/>
    </w:pPr>
    <w:rPr>
      <w:rFonts w:ascii="Arial" w:hAnsi="Arial"/>
      <w:b/>
      <w:bCs/>
      <w:sz w:val="24"/>
      <w:szCs w:val="24"/>
    </w:rPr>
  </w:style>
  <w:style w:type="paragraph" w:styleId="berschrift1">
    <w:name w:val="heading 1"/>
    <w:basedOn w:val="Standard"/>
    <w:next w:val="Standard"/>
    <w:qFormat/>
    <w:pPr>
      <w:keepNext/>
      <w:tabs>
        <w:tab w:val="left" w:pos="5387"/>
        <w:tab w:val="left" w:pos="6379"/>
      </w:tabs>
      <w:outlineLvl w:val="0"/>
    </w:pPr>
    <w:rPr>
      <w:rFonts w:cs="Arial"/>
      <w:b w:val="0"/>
      <w:bCs w:val="0"/>
      <w:sz w:val="28"/>
    </w:rPr>
  </w:style>
  <w:style w:type="paragraph" w:styleId="berschrift2">
    <w:name w:val="heading 2"/>
    <w:basedOn w:val="Standard"/>
    <w:next w:val="Standard"/>
    <w:qFormat/>
    <w:pPr>
      <w:keepNext/>
      <w:tabs>
        <w:tab w:val="left" w:pos="5387"/>
      </w:tabs>
      <w:autoSpaceDE w:val="0"/>
      <w:autoSpaceDN w:val="0"/>
      <w:jc w:val="both"/>
      <w:outlineLvl w:val="1"/>
    </w:pPr>
    <w:rPr>
      <w:rFonts w:cs="Arial"/>
      <w:b w:val="0"/>
      <w:bCs w:val="0"/>
      <w:sz w:val="20"/>
      <w:u w:val="single"/>
    </w:rPr>
  </w:style>
  <w:style w:type="paragraph" w:styleId="berschrift3">
    <w:name w:val="heading 3"/>
    <w:basedOn w:val="Standard"/>
    <w:next w:val="Standard"/>
    <w:qFormat/>
    <w:pPr>
      <w:keepNext/>
      <w:tabs>
        <w:tab w:val="left" w:pos="5387"/>
      </w:tabs>
      <w:autoSpaceDE w:val="0"/>
      <w:autoSpaceDN w:val="0"/>
      <w:jc w:val="center"/>
      <w:outlineLvl w:val="2"/>
    </w:pPr>
    <w:rPr>
      <w:rFonts w:cs="Arial"/>
      <w:b w:val="0"/>
      <w:bCs w:val="0"/>
      <w:sz w:val="20"/>
      <w:u w:val="single"/>
    </w:rPr>
  </w:style>
  <w:style w:type="paragraph" w:styleId="berschrift4">
    <w:name w:val="heading 4"/>
    <w:basedOn w:val="Standard"/>
    <w:next w:val="Standard"/>
    <w:qFormat/>
    <w:pPr>
      <w:keepNext/>
      <w:outlineLvl w:val="3"/>
    </w:pPr>
    <w:rPr>
      <w:rFonts w:ascii="Futura Lt BT" w:hAnsi="Futura Lt BT"/>
      <w:b w:val="0"/>
      <w:bCs w:val="0"/>
      <w:caps/>
      <w:noProof/>
      <w:sz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pPr>
      <w:tabs>
        <w:tab w:val="center" w:pos="4536"/>
        <w:tab w:val="right" w:pos="9072"/>
      </w:tabs>
      <w:autoSpaceDE w:val="0"/>
      <w:autoSpaceDN w:val="0"/>
    </w:pPr>
    <w:rPr>
      <w:sz w:val="20"/>
      <w:szCs w:val="20"/>
    </w:rPr>
  </w:style>
  <w:style w:type="character" w:styleId="Seitenzahl">
    <w:name w:val="page number"/>
    <w:basedOn w:val="Absatz-Standardschriftart"/>
  </w:style>
  <w:style w:type="paragraph" w:styleId="Textkrper">
    <w:name w:val="Body Text"/>
    <w:basedOn w:val="Standard"/>
    <w:pPr>
      <w:tabs>
        <w:tab w:val="left" w:pos="5387"/>
      </w:tabs>
      <w:jc w:val="both"/>
    </w:pPr>
    <w:rPr>
      <w:rFonts w:cs="Arial"/>
      <w:color w:val="FF9900"/>
    </w:rPr>
  </w:style>
  <w:style w:type="paragraph" w:styleId="Textkrper2">
    <w:name w:val="Body Text 2"/>
    <w:basedOn w:val="Standard"/>
    <w:pPr>
      <w:tabs>
        <w:tab w:val="left" w:pos="5387"/>
      </w:tabs>
      <w:jc w:val="both"/>
    </w:pPr>
    <w:rPr>
      <w:rFonts w:cs="Arial"/>
    </w:rPr>
  </w:style>
  <w:style w:type="paragraph" w:styleId="Textkrper3">
    <w:name w:val="Body Text 3"/>
    <w:basedOn w:val="Standard"/>
    <w:pPr>
      <w:tabs>
        <w:tab w:val="left" w:pos="5387"/>
      </w:tabs>
      <w:jc w:val="both"/>
    </w:pPr>
    <w:rPr>
      <w:color w:val="000000"/>
    </w:rPr>
  </w:style>
  <w:style w:type="paragraph" w:styleId="Kopfzeile">
    <w:name w:val="header"/>
    <w:basedOn w:val="Standard"/>
    <w:pPr>
      <w:tabs>
        <w:tab w:val="center" w:pos="4536"/>
        <w:tab w:val="right" w:pos="9072"/>
      </w:tabs>
      <w:overflowPunct w:val="0"/>
      <w:autoSpaceDE w:val="0"/>
      <w:autoSpaceDN w:val="0"/>
      <w:adjustRightInd w:val="0"/>
      <w:textAlignment w:val="baseline"/>
    </w:pPr>
    <w:rPr>
      <w:szCs w:val="20"/>
    </w:rPr>
  </w:style>
  <w:style w:type="paragraph" w:styleId="Blocktext">
    <w:name w:val="Block Text"/>
    <w:basedOn w:val="Standard"/>
    <w:pPr>
      <w:tabs>
        <w:tab w:val="left" w:pos="5387"/>
      </w:tabs>
      <w:ind w:left="567" w:right="851"/>
      <w:jc w:val="center"/>
    </w:pPr>
    <w:rPr>
      <w:b w:val="0"/>
      <w:u w:val="single"/>
    </w:rPr>
  </w:style>
  <w:style w:type="character" w:styleId="Hyperlink">
    <w:name w:val="Hyperlink"/>
    <w:basedOn w:val="Absatz-Standardschriftart"/>
    <w:rPr>
      <w:color w:val="0000FF"/>
      <w:u w:val="single"/>
    </w:rPr>
  </w:style>
  <w:style w:type="paragraph" w:styleId="Sprechblasentext">
    <w:name w:val="Balloon Text"/>
    <w:basedOn w:val="Standard"/>
    <w:link w:val="SprechblasentextZchn"/>
    <w:rsid w:val="006E7EC0"/>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6E7EC0"/>
    <w:rPr>
      <w:rFonts w:ascii="Tahoma" w:hAnsi="Tahoma" w:cs="Tahoma"/>
      <w:b/>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tuttlingen.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Presse-%20und%20&#214;ffentlichkeitsarbeit\Pressemitteilungen\2026\pm2026.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pm2026.dotx</Template>
  <TotalTime>0</TotalTime>
  <Pages>3</Pages>
  <Words>407</Words>
  <Characters>2446</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DER OBERBÜRGERMEISTER</vt:lpstr>
    </vt:vector>
  </TitlesOfParts>
  <Company>Stadtverwaltung Tuttlingen</Company>
  <LinksUpToDate>false</LinksUpToDate>
  <CharactersWithSpaces>2848</CharactersWithSpaces>
  <SharedDoc>false</SharedDoc>
  <HLinks>
    <vt:vector size="6" baseType="variant">
      <vt:variant>
        <vt:i4>458837</vt:i4>
      </vt:variant>
      <vt:variant>
        <vt:i4>3</vt:i4>
      </vt:variant>
      <vt:variant>
        <vt:i4>0</vt:i4>
      </vt:variant>
      <vt:variant>
        <vt:i4>5</vt:i4>
      </vt:variant>
      <vt:variant>
        <vt:lpwstr>http://www.tuttlingen.de/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 OBERBÜRGERMEISTER</dc:title>
  <dc:creator>Stach, Sabine (Ib)</dc:creator>
  <cp:lastModifiedBy>Stach, Sabine (Ib)</cp:lastModifiedBy>
  <cp:revision>2</cp:revision>
  <cp:lastPrinted>2019-04-09T06:42:00Z</cp:lastPrinted>
  <dcterms:created xsi:type="dcterms:W3CDTF">2026-10-21T07:16:00Z</dcterms:created>
  <dcterms:modified xsi:type="dcterms:W3CDTF">2026-10-21T07:16:00Z</dcterms:modified>
</cp:coreProperties>
</file>