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2C83" w14:textId="1849EE0F" w:rsidR="00263714" w:rsidRPr="00C47992" w:rsidRDefault="00335399" w:rsidP="00335399">
      <w:pPr>
        <w:tabs>
          <w:tab w:val="left" w:pos="440"/>
          <w:tab w:val="right" w:pos="9354"/>
        </w:tabs>
        <w:spacing w:after="0" w:line="276" w:lineRule="auto"/>
        <w:rPr>
          <w:rFonts w:ascii="Century Gothic" w:hAnsi="Century Gothic"/>
        </w:rPr>
      </w:pPr>
      <w:r w:rsidRPr="00C47992">
        <w:rPr>
          <w:rFonts w:ascii="Century Gothic" w:hAnsi="Century Gothic"/>
        </w:rPr>
        <w:tab/>
      </w:r>
      <w:r w:rsidRPr="00C47992">
        <w:rPr>
          <w:rFonts w:ascii="Century Gothic" w:hAnsi="Century Gothic"/>
        </w:rPr>
        <w:tab/>
      </w:r>
      <w:r w:rsidR="004A59B6" w:rsidRPr="00C47992">
        <w:rPr>
          <w:rFonts w:ascii="Century Gothic" w:hAnsi="Century Gothic"/>
        </w:rPr>
        <w:t>2. November 2026</w:t>
      </w:r>
    </w:p>
    <w:p w14:paraId="600632C0" w14:textId="77777777" w:rsidR="002F373F" w:rsidRPr="00C47992" w:rsidRDefault="002F373F" w:rsidP="000150F2">
      <w:pPr>
        <w:rPr>
          <w:rFonts w:ascii="Century Gothic" w:hAnsi="Century Gothic"/>
          <w:b/>
        </w:rPr>
      </w:pPr>
    </w:p>
    <w:p w14:paraId="4AE04986" w14:textId="64F49EDC" w:rsidR="000150F2" w:rsidRPr="00C47992" w:rsidRDefault="009C4B09" w:rsidP="000150F2">
      <w:pPr>
        <w:rPr>
          <w:rFonts w:ascii="Century Gothic" w:hAnsi="Century Gothic"/>
          <w:b/>
        </w:rPr>
      </w:pPr>
      <w:r w:rsidRPr="00C47992">
        <w:rPr>
          <w:rFonts w:ascii="Century Gothic" w:hAnsi="Century Gothic"/>
          <w:b/>
        </w:rPr>
        <w:t xml:space="preserve">Kreis Dithmarschen erlässt Allgemeinverfügung zum Schutz </w:t>
      </w:r>
      <w:r w:rsidR="00C04186" w:rsidRPr="00C47992">
        <w:rPr>
          <w:rFonts w:ascii="Century Gothic" w:hAnsi="Century Gothic"/>
          <w:b/>
        </w:rPr>
        <w:t xml:space="preserve">vor </w:t>
      </w:r>
      <w:r w:rsidRPr="00C47992">
        <w:rPr>
          <w:rFonts w:ascii="Century Gothic" w:hAnsi="Century Gothic"/>
          <w:b/>
        </w:rPr>
        <w:t>Geflügelpest:</w:t>
      </w:r>
      <w:r w:rsidR="002F373F" w:rsidRPr="00C47992">
        <w:rPr>
          <w:rFonts w:ascii="Century Gothic" w:hAnsi="Century Gothic"/>
          <w:b/>
        </w:rPr>
        <w:t xml:space="preserve"> Aufstallungspflicht für </w:t>
      </w:r>
      <w:r w:rsidR="00C04186" w:rsidRPr="00C47992">
        <w:rPr>
          <w:rFonts w:ascii="Century Gothic" w:hAnsi="Century Gothic"/>
          <w:b/>
        </w:rPr>
        <w:t>bestimmte Geflügelhaltungen</w:t>
      </w:r>
      <w:r w:rsidR="009F77AC" w:rsidRPr="00C47992">
        <w:rPr>
          <w:rFonts w:ascii="Century Gothic" w:hAnsi="Century Gothic"/>
          <w:b/>
        </w:rPr>
        <w:t xml:space="preserve"> </w:t>
      </w:r>
      <w:r w:rsidR="002F373F" w:rsidRPr="00C47992">
        <w:rPr>
          <w:rFonts w:ascii="Century Gothic" w:hAnsi="Century Gothic"/>
          <w:b/>
        </w:rPr>
        <w:t xml:space="preserve">und </w:t>
      </w:r>
      <w:r w:rsidR="00861FE5" w:rsidRPr="00C47992">
        <w:rPr>
          <w:rFonts w:ascii="Century Gothic" w:hAnsi="Century Gothic"/>
          <w:b/>
        </w:rPr>
        <w:t xml:space="preserve">kreisweites Ausstellungsverbot ab </w:t>
      </w:r>
      <w:r w:rsidR="009E26D1" w:rsidRPr="00C47992">
        <w:rPr>
          <w:rFonts w:ascii="Century Gothic" w:hAnsi="Century Gothic"/>
          <w:b/>
        </w:rPr>
        <w:t>dem 3. November 2026</w:t>
      </w:r>
    </w:p>
    <w:p w14:paraId="46B52125" w14:textId="77777777" w:rsidR="008D6062" w:rsidRPr="00C47992" w:rsidRDefault="008D6062" w:rsidP="003E38E6">
      <w:pPr>
        <w:spacing w:after="0" w:line="240" w:lineRule="auto"/>
        <w:rPr>
          <w:rFonts w:ascii="Century Gothic" w:eastAsia="Calibri" w:hAnsi="Century Gothic" w:cs="Calibri"/>
          <w:b/>
          <w:bCs/>
        </w:rPr>
      </w:pPr>
    </w:p>
    <w:p w14:paraId="7C2FA56E" w14:textId="0280F312" w:rsidR="002F373F" w:rsidRPr="00C47992" w:rsidRDefault="000150F2" w:rsidP="002F373F">
      <w:pPr>
        <w:spacing w:after="0" w:line="240" w:lineRule="auto"/>
        <w:rPr>
          <w:rFonts w:ascii="Century Gothic" w:hAnsi="Century Gothic"/>
          <w:b/>
        </w:rPr>
      </w:pPr>
      <w:r w:rsidRPr="00C47992">
        <w:rPr>
          <w:rFonts w:ascii="Century Gothic" w:eastAsia="Calibri" w:hAnsi="Century Gothic" w:cs="Calibri"/>
          <w:b/>
        </w:rPr>
        <w:t>HEIDE.</w:t>
      </w:r>
      <w:r w:rsidRPr="00C47992">
        <w:rPr>
          <w:rFonts w:ascii="Century Gothic" w:hAnsi="Century Gothic"/>
        </w:rPr>
        <w:t xml:space="preserve"> </w:t>
      </w:r>
      <w:r w:rsidR="009F77AC" w:rsidRPr="00C47992">
        <w:rPr>
          <w:rFonts w:ascii="Century Gothic" w:hAnsi="Century Gothic"/>
          <w:b/>
        </w:rPr>
        <w:t>Die</w:t>
      </w:r>
      <w:r w:rsidR="00811AAF" w:rsidRPr="00C47992">
        <w:rPr>
          <w:rFonts w:ascii="Century Gothic" w:hAnsi="Century Gothic"/>
          <w:b/>
        </w:rPr>
        <w:t xml:space="preserve"> </w:t>
      </w:r>
      <w:r w:rsidR="009E26D1" w:rsidRPr="00C47992">
        <w:rPr>
          <w:rFonts w:ascii="Century Gothic" w:hAnsi="Century Gothic"/>
          <w:b/>
        </w:rPr>
        <w:t>Geflügelpest</w:t>
      </w:r>
      <w:r w:rsidR="009F77AC" w:rsidRPr="00C47992">
        <w:rPr>
          <w:rFonts w:ascii="Century Gothic" w:hAnsi="Century Gothic"/>
          <w:b/>
        </w:rPr>
        <w:t xml:space="preserve"> breitet sich in Schleswig-Holstein weiter aus. </w:t>
      </w:r>
      <w:r w:rsidR="00C04186" w:rsidRPr="00C47992">
        <w:rPr>
          <w:rFonts w:ascii="Century Gothic" w:hAnsi="Century Gothic"/>
          <w:b/>
        </w:rPr>
        <w:t xml:space="preserve">Nachdem die Tierseuche bereits landesweit in mehreren Geflügelhaltungen festgestellt wurde, ist das aviäre Influenzvirus vom Subtyp H5 auch bei Wildvögeln im Kreis Dithmarschen nachgewiesen worden: </w:t>
      </w:r>
      <w:r w:rsidR="009F77AC" w:rsidRPr="00C47992">
        <w:rPr>
          <w:rFonts w:ascii="Century Gothic" w:hAnsi="Century Gothic"/>
          <w:b/>
        </w:rPr>
        <w:t xml:space="preserve">Am 20. Oktober 2026 wurde der Verdacht des Ausbruchs der Geflügelpest bei einem Wildvogel in </w:t>
      </w:r>
      <w:r w:rsidR="00C04186" w:rsidRPr="00C47992">
        <w:rPr>
          <w:rFonts w:ascii="Century Gothic" w:hAnsi="Century Gothic"/>
          <w:b/>
        </w:rPr>
        <w:t xml:space="preserve">der Region Großenrade </w:t>
      </w:r>
      <w:r w:rsidR="009F77AC" w:rsidRPr="00C47992">
        <w:rPr>
          <w:rFonts w:ascii="Century Gothic" w:hAnsi="Century Gothic"/>
          <w:b/>
        </w:rPr>
        <w:t xml:space="preserve">amtlich festgestellt. In der 44. Kalenderwoche 2026 wurden zudem vermehrt </w:t>
      </w:r>
      <w:r w:rsidR="00C04186" w:rsidRPr="00C47992">
        <w:rPr>
          <w:rFonts w:ascii="Century Gothic" w:hAnsi="Century Gothic"/>
          <w:b/>
        </w:rPr>
        <w:t>tote</w:t>
      </w:r>
      <w:r w:rsidR="009F77AC" w:rsidRPr="00C47992">
        <w:rPr>
          <w:rFonts w:ascii="Century Gothic" w:hAnsi="Century Gothic"/>
          <w:b/>
        </w:rPr>
        <w:t xml:space="preserve"> und </w:t>
      </w:r>
      <w:r w:rsidR="00C04186" w:rsidRPr="00C47992">
        <w:rPr>
          <w:rFonts w:ascii="Century Gothic" w:hAnsi="Century Gothic"/>
          <w:b/>
        </w:rPr>
        <w:t>schwer erkrankte</w:t>
      </w:r>
      <w:r w:rsidR="009F77AC" w:rsidRPr="00C47992">
        <w:rPr>
          <w:rFonts w:ascii="Century Gothic" w:hAnsi="Century Gothic"/>
          <w:b/>
        </w:rPr>
        <w:t xml:space="preserve"> Wildvögel mit typischen </w:t>
      </w:r>
      <w:r w:rsidR="00C04186" w:rsidRPr="00C47992">
        <w:rPr>
          <w:rFonts w:ascii="Century Gothic" w:hAnsi="Century Gothic"/>
          <w:b/>
        </w:rPr>
        <w:t>Anzeichen der Geflügelpest</w:t>
      </w:r>
      <w:r w:rsidR="009F77AC" w:rsidRPr="00C47992">
        <w:rPr>
          <w:rFonts w:ascii="Century Gothic" w:hAnsi="Century Gothic"/>
          <w:b/>
        </w:rPr>
        <w:t xml:space="preserve"> aufgefunden. </w:t>
      </w:r>
      <w:r w:rsidR="00C04186" w:rsidRPr="00C47992">
        <w:rPr>
          <w:rFonts w:ascii="Century Gothic" w:hAnsi="Century Gothic"/>
          <w:b/>
        </w:rPr>
        <w:t xml:space="preserve">Um eine weitere Ausbreitung der Geflügelpest zu verhindern, </w:t>
      </w:r>
      <w:r w:rsidR="002F373F" w:rsidRPr="00C47992">
        <w:rPr>
          <w:rFonts w:ascii="Century Gothic" w:hAnsi="Century Gothic"/>
          <w:b/>
        </w:rPr>
        <w:t xml:space="preserve">erlässt der Kreis Dithmarschen die Bekanntmachung Nr. </w:t>
      </w:r>
      <w:r w:rsidR="00811AAF" w:rsidRPr="00C47992">
        <w:rPr>
          <w:rFonts w:ascii="Century Gothic" w:hAnsi="Century Gothic"/>
          <w:b/>
        </w:rPr>
        <w:t>77/2026</w:t>
      </w:r>
      <w:r w:rsidR="002F373F" w:rsidRPr="00C47992">
        <w:rPr>
          <w:rFonts w:ascii="Century Gothic" w:hAnsi="Century Gothic"/>
          <w:b/>
        </w:rPr>
        <w:t>: „</w:t>
      </w:r>
      <w:r w:rsidR="009E26D1" w:rsidRPr="00C47992">
        <w:rPr>
          <w:rFonts w:ascii="Century Gothic" w:hAnsi="Century Gothic"/>
          <w:b/>
        </w:rPr>
        <w:t xml:space="preserve">Tierseuchenrechtliche Allgemeinverfügung über die Anordnung der Aufstallung für alle Geflügelhaltungen in den avifaunistischen Gebieten und für Haltungen mit mehr als 49 Stück Geflügel im übrigen Kreisgebiet und das kreisweite Verbot der Durchführung von Ausstellungen und Märkten mit Geflügel zum Schutz gegen die Geflügelpest an die Geflügelhalterinnen und Geflügelhalter im Kreis Dithmarschen“. </w:t>
      </w:r>
      <w:r w:rsidR="002F373F" w:rsidRPr="00C47992">
        <w:rPr>
          <w:rFonts w:ascii="Century Gothic" w:hAnsi="Century Gothic"/>
          <w:b/>
        </w:rPr>
        <w:t xml:space="preserve">Die Allgemeinverfügung tritt zum </w:t>
      </w:r>
      <w:r w:rsidR="009E26D1" w:rsidRPr="00C47992">
        <w:rPr>
          <w:rFonts w:ascii="Century Gothic" w:hAnsi="Century Gothic"/>
          <w:b/>
        </w:rPr>
        <w:t>3. November 2026</w:t>
      </w:r>
      <w:r w:rsidR="00861FE5" w:rsidRPr="00C47992">
        <w:rPr>
          <w:rFonts w:ascii="Century Gothic" w:hAnsi="Century Gothic"/>
          <w:b/>
        </w:rPr>
        <w:t xml:space="preserve"> </w:t>
      </w:r>
      <w:r w:rsidR="002F373F" w:rsidRPr="00C47992">
        <w:rPr>
          <w:rFonts w:ascii="Century Gothic" w:hAnsi="Century Gothic"/>
          <w:b/>
        </w:rPr>
        <w:t>in Kraft.</w:t>
      </w:r>
    </w:p>
    <w:p w14:paraId="6A0AFD90" w14:textId="77777777" w:rsidR="002F373F" w:rsidRPr="00C47992" w:rsidRDefault="002F373F" w:rsidP="002F373F">
      <w:pPr>
        <w:spacing w:after="0" w:line="240" w:lineRule="auto"/>
        <w:rPr>
          <w:rFonts w:ascii="Century Gothic" w:hAnsi="Century Gothic"/>
        </w:rPr>
      </w:pPr>
    </w:p>
    <w:p w14:paraId="58F573EE" w14:textId="25215672" w:rsidR="00222EC4" w:rsidRPr="00C47992" w:rsidRDefault="005D7A36" w:rsidP="00861FE5">
      <w:pPr>
        <w:spacing w:after="0" w:line="240" w:lineRule="auto"/>
        <w:rPr>
          <w:rFonts w:ascii="Century Gothic" w:hAnsi="Century Gothic"/>
        </w:rPr>
      </w:pPr>
      <w:r w:rsidRPr="00C47992">
        <w:rPr>
          <w:rFonts w:ascii="Century Gothic" w:hAnsi="Century Gothic"/>
        </w:rPr>
        <w:t xml:space="preserve">Die Aufstallungspflicht gilt für </w:t>
      </w:r>
      <w:r w:rsidR="00222EC4" w:rsidRPr="00C47992">
        <w:rPr>
          <w:rFonts w:ascii="Century Gothic" w:hAnsi="Century Gothic"/>
        </w:rPr>
        <w:t xml:space="preserve">alle </w:t>
      </w:r>
      <w:r w:rsidRPr="00C47992">
        <w:rPr>
          <w:rFonts w:ascii="Century Gothic" w:hAnsi="Century Gothic"/>
        </w:rPr>
        <w:t xml:space="preserve">Geflügelhaltungen, die sich in </w:t>
      </w:r>
      <w:r w:rsidR="00CB2E73">
        <w:rPr>
          <w:rFonts w:ascii="Century Gothic" w:hAnsi="Century Gothic"/>
        </w:rPr>
        <w:t>einem</w:t>
      </w:r>
      <w:r w:rsidRPr="00C47992">
        <w:rPr>
          <w:rFonts w:ascii="Century Gothic" w:hAnsi="Century Gothic"/>
        </w:rPr>
        <w:t xml:space="preserve"> drei Kilometer </w:t>
      </w:r>
      <w:r w:rsidR="00CB2E73">
        <w:rPr>
          <w:rFonts w:ascii="Century Gothic" w:hAnsi="Century Gothic"/>
        </w:rPr>
        <w:t xml:space="preserve">breiten Streifen </w:t>
      </w:r>
      <w:r w:rsidRPr="00C47992">
        <w:rPr>
          <w:rFonts w:ascii="Century Gothic" w:hAnsi="Century Gothic"/>
        </w:rPr>
        <w:t>entlang der Nordseeküste, der Elbe und der Eider flussaufwärts bis zum Eidersperrwerk, einem 500 m breiten Streifen entlang des Eiderdeichs und des Nord-Ostsee-Kanals, und der EU-Vogelschutzgebiete, dem Speicherkoog Dithmarschen und einem 500 Meter breiten Streifen um den Speicherkoog Dithmarschen herum, dem Vogelflugkorridor „Offenbütteler Moor</w:t>
      </w:r>
      <w:bookmarkStart w:id="0" w:name="_Hlk244510709"/>
      <w:r w:rsidRPr="00C47992">
        <w:rPr>
          <w:rFonts w:ascii="Century Gothic" w:hAnsi="Century Gothic"/>
        </w:rPr>
        <w:t>“</w:t>
      </w:r>
      <w:r w:rsidR="006042D0" w:rsidRPr="00C47992">
        <w:rPr>
          <w:rFonts w:ascii="Century Gothic" w:hAnsi="Century Gothic"/>
        </w:rPr>
        <w:t>, der „Lundener Niederung“</w:t>
      </w:r>
      <w:r w:rsidRPr="00C47992">
        <w:rPr>
          <w:rFonts w:ascii="Century Gothic" w:hAnsi="Century Gothic"/>
        </w:rPr>
        <w:t xml:space="preserve"> </w:t>
      </w:r>
      <w:bookmarkEnd w:id="0"/>
      <w:r w:rsidRPr="00C47992">
        <w:rPr>
          <w:rFonts w:ascii="Century Gothic" w:hAnsi="Century Gothic"/>
        </w:rPr>
        <w:t>und dem Vogelrastgebiet „Kudensee/Buchholzer Moor“ befinden.</w:t>
      </w:r>
      <w:r w:rsidR="002F373F" w:rsidRPr="00C47992">
        <w:rPr>
          <w:rFonts w:ascii="Century Gothic" w:hAnsi="Century Gothic"/>
        </w:rPr>
        <w:t xml:space="preserve"> </w:t>
      </w:r>
    </w:p>
    <w:p w14:paraId="13596FF3" w14:textId="3C42EB21" w:rsidR="00861FE5" w:rsidRPr="00C47992" w:rsidRDefault="00222EC4" w:rsidP="00861FE5">
      <w:pPr>
        <w:spacing w:after="0" w:line="240" w:lineRule="auto"/>
        <w:rPr>
          <w:rFonts w:ascii="Century Gothic" w:hAnsi="Century Gothic"/>
        </w:rPr>
      </w:pPr>
      <w:r w:rsidRPr="00C47992">
        <w:rPr>
          <w:rFonts w:ascii="Century Gothic" w:hAnsi="Century Gothic"/>
        </w:rPr>
        <w:t xml:space="preserve">Im übrigen Kreisgebiet sind alle Geflügelhaltungen aufzustallen, in denen mehr als 49 Tiere gehalten werden. </w:t>
      </w:r>
      <w:r w:rsidR="00861FE5" w:rsidRPr="00C47992">
        <w:rPr>
          <w:rFonts w:ascii="Century Gothic" w:hAnsi="Century Gothic"/>
        </w:rPr>
        <w:t>Tierhalterinnen und Tierhalter können auf der</w:t>
      </w:r>
      <w:r w:rsidR="001122EE">
        <w:rPr>
          <w:rFonts w:ascii="Century Gothic" w:hAnsi="Century Gothic"/>
        </w:rPr>
        <w:t xml:space="preserve"> </w:t>
      </w:r>
      <w:hyperlink r:id="rId8" w:history="1">
        <w:r w:rsidR="001122EE" w:rsidRPr="001122EE">
          <w:rPr>
            <w:rStyle w:val="Hyperlink"/>
            <w:rFonts w:ascii="Century Gothic" w:hAnsi="Century Gothic"/>
          </w:rPr>
          <w:t>interaktiven Karte</w:t>
        </w:r>
      </w:hyperlink>
      <w:r w:rsidR="00861FE5" w:rsidRPr="00C47992">
        <w:rPr>
          <w:rFonts w:ascii="Century Gothic" w:hAnsi="Century Gothic"/>
        </w:rPr>
        <w:t xml:space="preserve"> prüfen, ob sie betroffen sind. Die Durchführung von Ausstellungen, Märkten und Veranstaltungen ähnlicher Art von Geflügel und in Gefangenschaft gehaltenen Vögeln anderer Arten ist im gesamten Kreisgebiet des Kreises Dithmarschen verboten.</w:t>
      </w:r>
    </w:p>
    <w:p w14:paraId="6928685C" w14:textId="77777777" w:rsidR="00861FE5" w:rsidRPr="00C47992" w:rsidRDefault="00861FE5" w:rsidP="00861FE5">
      <w:pPr>
        <w:spacing w:after="0" w:line="240" w:lineRule="auto"/>
        <w:rPr>
          <w:rFonts w:ascii="Century Gothic" w:hAnsi="Century Gothic"/>
        </w:rPr>
      </w:pPr>
    </w:p>
    <w:p w14:paraId="4D6F402F" w14:textId="4D547CEF" w:rsidR="002F373F" w:rsidRPr="00C47992" w:rsidRDefault="000150F2" w:rsidP="000150F2">
      <w:pPr>
        <w:rPr>
          <w:rFonts w:ascii="Century Gothic" w:hAnsi="Century Gothic"/>
        </w:rPr>
      </w:pPr>
      <w:r w:rsidRPr="00C47992">
        <w:rPr>
          <w:rFonts w:ascii="Century Gothic" w:hAnsi="Century Gothic"/>
        </w:rPr>
        <w:t xml:space="preserve">Um eine Ausbreitung zu verhindern, bittet der Fachdienst Ordnung, Zuwanderung, Veterinärwesen und Lebensmittelüberwachung die Dithmarscher Halterinnen und Halter, die Schutzhinweise für die Geflügelbestände einzuhalten und gegebenenfalls zu optimieren. </w:t>
      </w:r>
      <w:r w:rsidR="006102D4" w:rsidRPr="00C47992">
        <w:rPr>
          <w:rFonts w:ascii="Century Gothic" w:hAnsi="Century Gothic"/>
        </w:rPr>
        <w:t xml:space="preserve">Die Anforderungen der Geflügelpest-Verordnung und der Allgemeinverfügung des Ministeriums für Landwirtschaft, ländliche Räume, Europa und Verbraucherschutz zur Festlegung von vorbeugenden Biosicherheitsmaßnahmen bei </w:t>
      </w:r>
      <w:r w:rsidR="006102D4" w:rsidRPr="00C47992">
        <w:rPr>
          <w:rFonts w:ascii="Century Gothic" w:hAnsi="Century Gothic"/>
        </w:rPr>
        <w:lastRenderedPageBreak/>
        <w:t xml:space="preserve">Geflügel und in Gefangenschaft gehaltenen Vögeln vom </w:t>
      </w:r>
      <w:r w:rsidR="004A59B6" w:rsidRPr="00C47992">
        <w:rPr>
          <w:rFonts w:ascii="Century Gothic" w:hAnsi="Century Gothic"/>
        </w:rPr>
        <w:t>27. Oktober</w:t>
      </w:r>
      <w:r w:rsidR="00AA258F" w:rsidRPr="00C47992">
        <w:rPr>
          <w:rFonts w:ascii="Century Gothic" w:hAnsi="Century Gothic"/>
        </w:rPr>
        <w:t xml:space="preserve"> </w:t>
      </w:r>
      <w:r w:rsidR="006102D4" w:rsidRPr="00C47992">
        <w:rPr>
          <w:rFonts w:ascii="Century Gothic" w:hAnsi="Century Gothic"/>
        </w:rPr>
        <w:t>202</w:t>
      </w:r>
      <w:r w:rsidR="00FB53AA" w:rsidRPr="00C47992">
        <w:rPr>
          <w:rFonts w:ascii="Century Gothic" w:hAnsi="Century Gothic"/>
        </w:rPr>
        <w:t>6</w:t>
      </w:r>
      <w:r w:rsidR="004A59B6" w:rsidRPr="00C47992">
        <w:rPr>
          <w:rFonts w:ascii="Century Gothic" w:hAnsi="Century Gothic"/>
        </w:rPr>
        <w:t xml:space="preserve"> </w:t>
      </w:r>
      <w:r w:rsidR="006102D4" w:rsidRPr="00C47992">
        <w:rPr>
          <w:rFonts w:ascii="Century Gothic" w:hAnsi="Century Gothic"/>
        </w:rPr>
        <w:t xml:space="preserve">sind in allen Geflügelhaltungen einzuhalten. </w:t>
      </w:r>
      <w:r w:rsidRPr="00C47992">
        <w:rPr>
          <w:rFonts w:ascii="Century Gothic" w:hAnsi="Century Gothic"/>
        </w:rPr>
        <w:t xml:space="preserve">Direkte oder indirekte Kontaktmöglichkeiten zwischen Geflügel und wildlebenden Wasservögeln oder natürlichen Gewässern sollten vollständig vermieden werden, um eine Einschleppung zu verhindern. </w:t>
      </w:r>
    </w:p>
    <w:p w14:paraId="77EE281F" w14:textId="77777777" w:rsidR="000150F2" w:rsidRPr="00C47992" w:rsidRDefault="000150F2" w:rsidP="000150F2">
      <w:pPr>
        <w:rPr>
          <w:rFonts w:ascii="Century Gothic" w:hAnsi="Century Gothic"/>
        </w:rPr>
      </w:pPr>
      <w:r w:rsidRPr="00C47992">
        <w:rPr>
          <w:rFonts w:ascii="Century Gothic" w:hAnsi="Century Gothic"/>
        </w:rPr>
        <w:t>Funde von verendeten Wildvögeln in Dithmarschen sind bei den jeweiligen örtlichen Ordnungsbehörden zu melden.</w:t>
      </w:r>
    </w:p>
    <w:p w14:paraId="06861950" w14:textId="7F35FC23" w:rsidR="000150F2" w:rsidRPr="00C47992" w:rsidRDefault="000150F2" w:rsidP="000150F2">
      <w:pPr>
        <w:rPr>
          <w:rFonts w:ascii="Century Gothic" w:hAnsi="Century Gothic"/>
        </w:rPr>
      </w:pPr>
      <w:r w:rsidRPr="00C47992">
        <w:rPr>
          <w:rFonts w:ascii="Century Gothic" w:hAnsi="Century Gothic"/>
        </w:rPr>
        <w:t xml:space="preserve">Weitere Informationen </w:t>
      </w:r>
      <w:r w:rsidR="00861FE5" w:rsidRPr="00C47992">
        <w:rPr>
          <w:rFonts w:ascii="Century Gothic" w:hAnsi="Century Gothic"/>
        </w:rPr>
        <w:t xml:space="preserve">sowie die interaktive Karte befinden sich </w:t>
      </w:r>
      <w:r w:rsidRPr="00C47992">
        <w:rPr>
          <w:rFonts w:ascii="Century Gothic" w:hAnsi="Century Gothic"/>
        </w:rPr>
        <w:t>auf der Internetseite des Kreises Dithmarschen: www.dithmarschen.de/aktuelles/tierseuchen</w:t>
      </w:r>
    </w:p>
    <w:p w14:paraId="2ECD0C24" w14:textId="77777777" w:rsidR="000150F2" w:rsidRPr="009E4E85" w:rsidRDefault="000150F2" w:rsidP="00CA3DB9">
      <w:pPr>
        <w:rPr>
          <w:sz w:val="24"/>
          <w:szCs w:val="24"/>
        </w:rPr>
      </w:pPr>
    </w:p>
    <w:sectPr w:rsidR="000150F2" w:rsidRPr="009E4E85" w:rsidSect="00335399">
      <w:headerReference w:type="even" r:id="rId9"/>
      <w:headerReference w:type="default" r:id="rId10"/>
      <w:footerReference w:type="even" r:id="rId11"/>
      <w:footerReference w:type="default" r:id="rId12"/>
      <w:headerReference w:type="first" r:id="rId13"/>
      <w:footerReference w:type="first" r:id="rId14"/>
      <w:pgSz w:w="11906" w:h="16838"/>
      <w:pgMar w:top="1229" w:right="1418" w:bottom="1418" w:left="1134" w:header="510" w:footer="28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5E143" w14:textId="77777777" w:rsidR="001A521D" w:rsidRDefault="001A521D" w:rsidP="002E1848">
      <w:pPr>
        <w:spacing w:after="0" w:line="240" w:lineRule="auto"/>
      </w:pPr>
      <w:r>
        <w:separator/>
      </w:r>
    </w:p>
  </w:endnote>
  <w:endnote w:type="continuationSeparator" w:id="0">
    <w:p w14:paraId="3E3128ED" w14:textId="77777777" w:rsidR="001A521D" w:rsidRDefault="001A521D" w:rsidP="002E1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F4701" w14:textId="77777777" w:rsidR="006877AF" w:rsidRDefault="006877A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616116"/>
      <w:docPartObj>
        <w:docPartGallery w:val="Page Numbers (Bottom of Page)"/>
        <w:docPartUnique/>
      </w:docPartObj>
    </w:sdtPr>
    <w:sdtEndPr/>
    <w:sdtContent>
      <w:p w14:paraId="64E4D1F3" w14:textId="0E721BBA" w:rsidR="00CD3494" w:rsidRDefault="00CD3494">
        <w:pPr>
          <w:pStyle w:val="Fuzeile"/>
          <w:jc w:val="center"/>
        </w:pPr>
        <w:r>
          <w:fldChar w:fldCharType="begin"/>
        </w:r>
        <w:r>
          <w:instrText>PAGE   \* MERGEFORMAT</w:instrText>
        </w:r>
        <w:r>
          <w:fldChar w:fldCharType="separate"/>
        </w:r>
        <w:r w:rsidR="00AA258F">
          <w:rPr>
            <w:noProof/>
          </w:rPr>
          <w:t>- 2 -</w:t>
        </w:r>
        <w:r>
          <w:fldChar w:fldCharType="end"/>
        </w:r>
      </w:p>
    </w:sdtContent>
  </w:sdt>
  <w:p w14:paraId="395752AF" w14:textId="77777777" w:rsidR="00CD3494" w:rsidRDefault="00CD34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146B" w14:textId="77777777" w:rsidR="00CD3494" w:rsidRPr="002E1848" w:rsidRDefault="00CD3494" w:rsidP="00CD3494">
    <w:pPr>
      <w:pStyle w:val="Fuzeile"/>
      <w:rPr>
        <w:sz w:val="24"/>
        <w:szCs w:val="24"/>
      </w:rPr>
    </w:pPr>
  </w:p>
  <w:tbl>
    <w:tblPr>
      <w:tblStyle w:val="Tabellenraster"/>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D3494" w:rsidRPr="008E77DC" w14:paraId="6D8CDF9A" w14:textId="77777777" w:rsidTr="00D370C7">
      <w:tc>
        <w:tcPr>
          <w:tcW w:w="4530" w:type="dxa"/>
        </w:tcPr>
        <w:p w14:paraId="67521DB7" w14:textId="06519713" w:rsidR="00CD3494" w:rsidRDefault="00CD3494" w:rsidP="00CD3494">
          <w:pPr>
            <w:rPr>
              <w:color w:val="000000" w:themeColor="text1"/>
              <w:sz w:val="20"/>
              <w:szCs w:val="20"/>
            </w:rPr>
          </w:pPr>
          <w:r w:rsidRPr="008E77DC">
            <w:rPr>
              <w:color w:val="000000" w:themeColor="text1"/>
              <w:sz w:val="20"/>
              <w:szCs w:val="20"/>
            </w:rPr>
            <w:t>Text</w:t>
          </w:r>
          <w:r>
            <w:rPr>
              <w:color w:val="000000" w:themeColor="text1"/>
              <w:sz w:val="20"/>
              <w:szCs w:val="20"/>
            </w:rPr>
            <w:t xml:space="preserve"> und Auskunft</w:t>
          </w:r>
          <w:r w:rsidRPr="008E77DC">
            <w:rPr>
              <w:color w:val="000000" w:themeColor="text1"/>
              <w:sz w:val="20"/>
              <w:szCs w:val="20"/>
            </w:rPr>
            <w:t xml:space="preserve">: </w:t>
          </w:r>
          <w:r w:rsidRPr="008E77DC">
            <w:rPr>
              <w:color w:val="000000" w:themeColor="text1"/>
              <w:sz w:val="20"/>
              <w:szCs w:val="20"/>
            </w:rPr>
            <w:br/>
            <w:t>Me</w:t>
          </w:r>
          <w:r>
            <w:rPr>
              <w:color w:val="000000" w:themeColor="text1"/>
              <w:sz w:val="20"/>
              <w:szCs w:val="20"/>
            </w:rPr>
            <w:t xml:space="preserve">lanie </w:t>
          </w:r>
          <w:r w:rsidR="006877AF">
            <w:rPr>
              <w:color w:val="000000" w:themeColor="text1"/>
              <w:sz w:val="20"/>
              <w:szCs w:val="20"/>
            </w:rPr>
            <w:t>Herrmann</w:t>
          </w:r>
          <w:r>
            <w:rPr>
              <w:color w:val="000000" w:themeColor="text1"/>
              <w:sz w:val="20"/>
              <w:szCs w:val="20"/>
            </w:rPr>
            <w:br/>
            <w:t>Tel.: 0481 97-1242</w:t>
          </w:r>
          <w:r w:rsidRPr="008E77DC">
            <w:rPr>
              <w:color w:val="000000" w:themeColor="text1"/>
              <w:sz w:val="20"/>
              <w:szCs w:val="20"/>
            </w:rPr>
            <w:br/>
            <w:t xml:space="preserve">E-Mail: </w:t>
          </w:r>
          <w:r w:rsidR="00BF5AC9" w:rsidRPr="00BF5AC9">
            <w:rPr>
              <w:color w:val="000000" w:themeColor="text1"/>
              <w:sz w:val="20"/>
              <w:szCs w:val="20"/>
            </w:rPr>
            <w:t>melanie.</w:t>
          </w:r>
          <w:r w:rsidR="006877AF">
            <w:rPr>
              <w:color w:val="000000" w:themeColor="text1"/>
              <w:sz w:val="20"/>
              <w:szCs w:val="20"/>
            </w:rPr>
            <w:t>herrmann</w:t>
          </w:r>
          <w:r w:rsidR="00BF5AC9" w:rsidRPr="00BF5AC9">
            <w:rPr>
              <w:color w:val="000000" w:themeColor="text1"/>
              <w:sz w:val="20"/>
              <w:szCs w:val="20"/>
            </w:rPr>
            <w:t>@dithmarschen.de</w:t>
          </w:r>
        </w:p>
        <w:p w14:paraId="544AF54F" w14:textId="77777777" w:rsidR="00BF5AC9" w:rsidRPr="008E77DC" w:rsidRDefault="00BF5AC9" w:rsidP="00CD3494">
          <w:pPr>
            <w:rPr>
              <w:color w:val="000000" w:themeColor="text1"/>
              <w:sz w:val="20"/>
              <w:szCs w:val="20"/>
            </w:rPr>
          </w:pPr>
          <w:r>
            <w:rPr>
              <w:color w:val="000000" w:themeColor="text1"/>
              <w:sz w:val="20"/>
              <w:szCs w:val="20"/>
            </w:rPr>
            <w:t>Web: www.dithmarschen.de</w:t>
          </w:r>
        </w:p>
      </w:tc>
      <w:tc>
        <w:tcPr>
          <w:tcW w:w="4530" w:type="dxa"/>
        </w:tcPr>
        <w:p w14:paraId="5AB1ACE4" w14:textId="77777777" w:rsidR="00CD3494" w:rsidRPr="008E77DC" w:rsidRDefault="00CD3494" w:rsidP="00CD3494">
          <w:pPr>
            <w:rPr>
              <w:color w:val="000000" w:themeColor="text1"/>
              <w:sz w:val="20"/>
              <w:szCs w:val="20"/>
            </w:rPr>
          </w:pPr>
          <w:r w:rsidRPr="008E77DC">
            <w:rPr>
              <w:color w:val="000000" w:themeColor="text1"/>
              <w:sz w:val="20"/>
              <w:szCs w:val="20"/>
            </w:rPr>
            <w:t>Kreis Dithmarschen</w:t>
          </w:r>
        </w:p>
        <w:p w14:paraId="6D4294D2" w14:textId="77777777" w:rsidR="00BF5AC9" w:rsidRDefault="00BF5AC9" w:rsidP="00CD3494">
          <w:pPr>
            <w:rPr>
              <w:color w:val="000000" w:themeColor="text1"/>
              <w:sz w:val="20"/>
              <w:szCs w:val="20"/>
            </w:rPr>
          </w:pPr>
          <w:r>
            <w:rPr>
              <w:color w:val="000000" w:themeColor="text1"/>
              <w:sz w:val="20"/>
              <w:szCs w:val="20"/>
            </w:rPr>
            <w:t>Der Landrat</w:t>
          </w:r>
        </w:p>
        <w:p w14:paraId="2E542F01" w14:textId="77777777" w:rsidR="00CD3494" w:rsidRPr="008E77DC" w:rsidRDefault="00CD3494" w:rsidP="00CD3494">
          <w:pPr>
            <w:rPr>
              <w:color w:val="000000" w:themeColor="text1"/>
              <w:sz w:val="20"/>
              <w:szCs w:val="20"/>
            </w:rPr>
          </w:pPr>
          <w:r w:rsidRPr="008E77DC">
            <w:rPr>
              <w:color w:val="000000" w:themeColor="text1"/>
              <w:sz w:val="20"/>
              <w:szCs w:val="20"/>
            </w:rPr>
            <w:t xml:space="preserve">Stabsstelle </w:t>
          </w:r>
          <w:r>
            <w:rPr>
              <w:color w:val="000000" w:themeColor="text1"/>
              <w:sz w:val="20"/>
              <w:szCs w:val="20"/>
            </w:rPr>
            <w:t xml:space="preserve">für </w:t>
          </w:r>
          <w:r w:rsidRPr="008E77DC">
            <w:rPr>
              <w:color w:val="000000" w:themeColor="text1"/>
              <w:sz w:val="20"/>
              <w:szCs w:val="20"/>
            </w:rPr>
            <w:t>Presse- und Öffentlichkeitsarbeit</w:t>
          </w:r>
        </w:p>
        <w:p w14:paraId="6E9C16CC" w14:textId="77777777" w:rsidR="00CD3494" w:rsidRPr="008E77DC" w:rsidRDefault="00CD3494" w:rsidP="00CD3494">
          <w:pPr>
            <w:rPr>
              <w:color w:val="000000" w:themeColor="text1"/>
              <w:sz w:val="20"/>
              <w:szCs w:val="20"/>
            </w:rPr>
          </w:pPr>
          <w:r w:rsidRPr="008E77DC">
            <w:rPr>
              <w:color w:val="000000" w:themeColor="text1"/>
              <w:sz w:val="20"/>
              <w:szCs w:val="20"/>
            </w:rPr>
            <w:t>Stettiner Straße 30</w:t>
          </w:r>
        </w:p>
        <w:p w14:paraId="75237D5A" w14:textId="77777777" w:rsidR="00CD3494" w:rsidRPr="008E77DC" w:rsidRDefault="00CD3494" w:rsidP="00CD3494">
          <w:pPr>
            <w:rPr>
              <w:color w:val="000000" w:themeColor="text1"/>
              <w:sz w:val="20"/>
              <w:szCs w:val="20"/>
            </w:rPr>
          </w:pPr>
          <w:r w:rsidRPr="008E77DC">
            <w:rPr>
              <w:color w:val="000000" w:themeColor="text1"/>
              <w:sz w:val="20"/>
              <w:szCs w:val="20"/>
            </w:rPr>
            <w:t>25746 Heide</w:t>
          </w:r>
        </w:p>
      </w:tc>
    </w:tr>
  </w:tbl>
  <w:p w14:paraId="506B052A" w14:textId="77777777" w:rsidR="00CD3494" w:rsidRDefault="00CD349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8A1BF" w14:textId="77777777" w:rsidR="001A521D" w:rsidRDefault="001A521D" w:rsidP="002E1848">
      <w:pPr>
        <w:spacing w:after="0" w:line="240" w:lineRule="auto"/>
      </w:pPr>
      <w:r>
        <w:separator/>
      </w:r>
    </w:p>
  </w:footnote>
  <w:footnote w:type="continuationSeparator" w:id="0">
    <w:p w14:paraId="4F52082B" w14:textId="77777777" w:rsidR="001A521D" w:rsidRDefault="001A521D" w:rsidP="002E1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2BC10" w14:textId="77777777" w:rsidR="006877AF" w:rsidRDefault="006877A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C74F" w14:textId="77777777" w:rsidR="006877AF" w:rsidRDefault="006877A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3430" w14:textId="3D9A8E76" w:rsidR="00AC6A4F" w:rsidRDefault="00AC6A4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21"/>
      <w:gridCol w:w="2410"/>
    </w:tblGrid>
    <w:tr w:rsidR="0088668E" w14:paraId="6973E6F6" w14:textId="77777777" w:rsidTr="00335399">
      <w:trPr>
        <w:trHeight w:val="1408"/>
      </w:trPr>
      <w:tc>
        <w:tcPr>
          <w:tcW w:w="6821" w:type="dxa"/>
        </w:tcPr>
        <w:p w14:paraId="266E7467" w14:textId="798F2232" w:rsidR="0088668E" w:rsidRDefault="0088668E" w:rsidP="00335399">
          <w:r>
            <w:rPr>
              <w:noProof/>
              <w:lang w:eastAsia="de-DE"/>
            </w:rPr>
            <w:drawing>
              <wp:anchor distT="0" distB="0" distL="114300" distR="114300" simplePos="0" relativeHeight="251659264" behindDoc="0" locked="0" layoutInCell="1" allowOverlap="1" wp14:anchorId="5371CD4C" wp14:editId="2419B296">
                <wp:simplePos x="0" y="0"/>
                <wp:positionH relativeFrom="column">
                  <wp:posOffset>3128645</wp:posOffset>
                </wp:positionH>
                <wp:positionV relativeFrom="paragraph">
                  <wp:posOffset>101600</wp:posOffset>
                </wp:positionV>
                <wp:extent cx="904240" cy="825500"/>
                <wp:effectExtent l="0" t="0" r="0" b="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8255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410" w:type="dxa"/>
        </w:tcPr>
        <w:p w14:paraId="76745F2B" w14:textId="54E9B767" w:rsidR="0088668E" w:rsidRDefault="0088668E" w:rsidP="00335399">
          <w:pPr>
            <w:tabs>
              <w:tab w:val="left" w:pos="880"/>
            </w:tabs>
            <w:ind w:left="559" w:right="1727"/>
          </w:pPr>
          <w:r>
            <w:rPr>
              <w:noProof/>
              <w:lang w:eastAsia="de-DE"/>
            </w:rPr>
            <w:drawing>
              <wp:anchor distT="0" distB="0" distL="114300" distR="114300" simplePos="0" relativeHeight="251658240" behindDoc="1" locked="0" layoutInCell="1" allowOverlap="1" wp14:anchorId="68C246D0" wp14:editId="4CEDA70A">
                <wp:simplePos x="0" y="0"/>
                <wp:positionH relativeFrom="column">
                  <wp:posOffset>348615</wp:posOffset>
                </wp:positionH>
                <wp:positionV relativeFrom="paragraph">
                  <wp:posOffset>184150</wp:posOffset>
                </wp:positionV>
                <wp:extent cx="996315" cy="647700"/>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6315" cy="647700"/>
                        </a:xfrm>
                        <a:prstGeom prst="rect">
                          <a:avLst/>
                        </a:prstGeom>
                        <a:noFill/>
                      </pic:spPr>
                    </pic:pic>
                  </a:graphicData>
                </a:graphic>
              </wp:anchor>
            </w:drawing>
          </w:r>
        </w:p>
      </w:tc>
    </w:tr>
  </w:tbl>
  <w:p w14:paraId="1B544649" w14:textId="77777777" w:rsidR="0088668E" w:rsidRDefault="0088668E" w:rsidP="003353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61601B"/>
    <w:multiLevelType w:val="hybridMultilevel"/>
    <w:tmpl w:val="1DD267D8"/>
    <w:lvl w:ilvl="0" w:tplc="6C36F1D6">
      <w:start w:val="18"/>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23997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848"/>
    <w:rsid w:val="00002380"/>
    <w:rsid w:val="00004979"/>
    <w:rsid w:val="000150F2"/>
    <w:rsid w:val="000207D1"/>
    <w:rsid w:val="00061CF2"/>
    <w:rsid w:val="00065D26"/>
    <w:rsid w:val="00084574"/>
    <w:rsid w:val="00096F23"/>
    <w:rsid w:val="000A3149"/>
    <w:rsid w:val="000D208B"/>
    <w:rsid w:val="000D735E"/>
    <w:rsid w:val="001122EE"/>
    <w:rsid w:val="001730B0"/>
    <w:rsid w:val="0017784C"/>
    <w:rsid w:val="001A521D"/>
    <w:rsid w:val="001C7490"/>
    <w:rsid w:val="001F5ADB"/>
    <w:rsid w:val="0020636D"/>
    <w:rsid w:val="00215C82"/>
    <w:rsid w:val="00222EC4"/>
    <w:rsid w:val="00223804"/>
    <w:rsid w:val="00250B30"/>
    <w:rsid w:val="00263714"/>
    <w:rsid w:val="002E1848"/>
    <w:rsid w:val="002E23D9"/>
    <w:rsid w:val="002E75E6"/>
    <w:rsid w:val="002F159E"/>
    <w:rsid w:val="002F373F"/>
    <w:rsid w:val="00304CD3"/>
    <w:rsid w:val="00321EA4"/>
    <w:rsid w:val="003243A7"/>
    <w:rsid w:val="0033081D"/>
    <w:rsid w:val="00335399"/>
    <w:rsid w:val="003525F0"/>
    <w:rsid w:val="00356922"/>
    <w:rsid w:val="00364FD1"/>
    <w:rsid w:val="003B1526"/>
    <w:rsid w:val="003B2506"/>
    <w:rsid w:val="003D3E87"/>
    <w:rsid w:val="003E38E6"/>
    <w:rsid w:val="003E593A"/>
    <w:rsid w:val="00433BCE"/>
    <w:rsid w:val="004375CE"/>
    <w:rsid w:val="00465B16"/>
    <w:rsid w:val="004660DD"/>
    <w:rsid w:val="00473BDA"/>
    <w:rsid w:val="00492DE7"/>
    <w:rsid w:val="004A59B6"/>
    <w:rsid w:val="004A629B"/>
    <w:rsid w:val="004B45AC"/>
    <w:rsid w:val="0050478B"/>
    <w:rsid w:val="00506045"/>
    <w:rsid w:val="00521FE6"/>
    <w:rsid w:val="00532821"/>
    <w:rsid w:val="0053640D"/>
    <w:rsid w:val="00537D7C"/>
    <w:rsid w:val="005609A7"/>
    <w:rsid w:val="00573705"/>
    <w:rsid w:val="005745AE"/>
    <w:rsid w:val="005A1B93"/>
    <w:rsid w:val="005C4C7A"/>
    <w:rsid w:val="005C5B4C"/>
    <w:rsid w:val="005C795A"/>
    <w:rsid w:val="005D1B17"/>
    <w:rsid w:val="005D7A36"/>
    <w:rsid w:val="005E041A"/>
    <w:rsid w:val="005F44FD"/>
    <w:rsid w:val="006042D0"/>
    <w:rsid w:val="00604D60"/>
    <w:rsid w:val="006102D4"/>
    <w:rsid w:val="006178D1"/>
    <w:rsid w:val="00621FF1"/>
    <w:rsid w:val="00647F94"/>
    <w:rsid w:val="006562A9"/>
    <w:rsid w:val="006658C6"/>
    <w:rsid w:val="006708D1"/>
    <w:rsid w:val="00674505"/>
    <w:rsid w:val="00680320"/>
    <w:rsid w:val="006867FF"/>
    <w:rsid w:val="006877AF"/>
    <w:rsid w:val="00692465"/>
    <w:rsid w:val="006C4D6D"/>
    <w:rsid w:val="006F5FC6"/>
    <w:rsid w:val="00726A23"/>
    <w:rsid w:val="00731167"/>
    <w:rsid w:val="00737F00"/>
    <w:rsid w:val="00746E76"/>
    <w:rsid w:val="007745C1"/>
    <w:rsid w:val="007B3900"/>
    <w:rsid w:val="007E12E2"/>
    <w:rsid w:val="007F2020"/>
    <w:rsid w:val="007F422E"/>
    <w:rsid w:val="00803848"/>
    <w:rsid w:val="0080744C"/>
    <w:rsid w:val="00807C1A"/>
    <w:rsid w:val="00811AAF"/>
    <w:rsid w:val="008212A0"/>
    <w:rsid w:val="00823134"/>
    <w:rsid w:val="0084109F"/>
    <w:rsid w:val="00854D91"/>
    <w:rsid w:val="00861FE5"/>
    <w:rsid w:val="00865D67"/>
    <w:rsid w:val="00870778"/>
    <w:rsid w:val="0088668E"/>
    <w:rsid w:val="0089311A"/>
    <w:rsid w:val="008A791D"/>
    <w:rsid w:val="008B4D51"/>
    <w:rsid w:val="008B64F8"/>
    <w:rsid w:val="008D1BFD"/>
    <w:rsid w:val="008D6062"/>
    <w:rsid w:val="008E15B6"/>
    <w:rsid w:val="008F2EB8"/>
    <w:rsid w:val="00920766"/>
    <w:rsid w:val="00932FDC"/>
    <w:rsid w:val="00933BB2"/>
    <w:rsid w:val="00933F5F"/>
    <w:rsid w:val="00940FF2"/>
    <w:rsid w:val="009472D1"/>
    <w:rsid w:val="00957063"/>
    <w:rsid w:val="00957A41"/>
    <w:rsid w:val="00963BC5"/>
    <w:rsid w:val="00976BAA"/>
    <w:rsid w:val="009A1053"/>
    <w:rsid w:val="009A524B"/>
    <w:rsid w:val="009B01EA"/>
    <w:rsid w:val="009C4B09"/>
    <w:rsid w:val="009C4C38"/>
    <w:rsid w:val="009E26D1"/>
    <w:rsid w:val="009E4E85"/>
    <w:rsid w:val="009F77AC"/>
    <w:rsid w:val="00A10EB4"/>
    <w:rsid w:val="00A11582"/>
    <w:rsid w:val="00A2028B"/>
    <w:rsid w:val="00A337E8"/>
    <w:rsid w:val="00A41DD5"/>
    <w:rsid w:val="00A83410"/>
    <w:rsid w:val="00A97116"/>
    <w:rsid w:val="00AA258F"/>
    <w:rsid w:val="00AC6A4F"/>
    <w:rsid w:val="00AF42A4"/>
    <w:rsid w:val="00B30128"/>
    <w:rsid w:val="00B32901"/>
    <w:rsid w:val="00B472D1"/>
    <w:rsid w:val="00B55AF0"/>
    <w:rsid w:val="00B63DAC"/>
    <w:rsid w:val="00B843B1"/>
    <w:rsid w:val="00BA357A"/>
    <w:rsid w:val="00BD6B0A"/>
    <w:rsid w:val="00BE7BCE"/>
    <w:rsid w:val="00BF5AC9"/>
    <w:rsid w:val="00BF70F4"/>
    <w:rsid w:val="00C04186"/>
    <w:rsid w:val="00C10280"/>
    <w:rsid w:val="00C47992"/>
    <w:rsid w:val="00C57A18"/>
    <w:rsid w:val="00C67890"/>
    <w:rsid w:val="00C71588"/>
    <w:rsid w:val="00C953B6"/>
    <w:rsid w:val="00CA3DB9"/>
    <w:rsid w:val="00CA7C31"/>
    <w:rsid w:val="00CB2E73"/>
    <w:rsid w:val="00CC6965"/>
    <w:rsid w:val="00CC6EC0"/>
    <w:rsid w:val="00CD3494"/>
    <w:rsid w:val="00CE166B"/>
    <w:rsid w:val="00CF4AD8"/>
    <w:rsid w:val="00D031BD"/>
    <w:rsid w:val="00D07E2E"/>
    <w:rsid w:val="00D212C3"/>
    <w:rsid w:val="00D33273"/>
    <w:rsid w:val="00D35ACE"/>
    <w:rsid w:val="00D376F4"/>
    <w:rsid w:val="00D43CD1"/>
    <w:rsid w:val="00D5201A"/>
    <w:rsid w:val="00D660D6"/>
    <w:rsid w:val="00D71EE9"/>
    <w:rsid w:val="00D97291"/>
    <w:rsid w:val="00DA5206"/>
    <w:rsid w:val="00DE1531"/>
    <w:rsid w:val="00DF1FE9"/>
    <w:rsid w:val="00DF62B9"/>
    <w:rsid w:val="00E14166"/>
    <w:rsid w:val="00E26E67"/>
    <w:rsid w:val="00E30395"/>
    <w:rsid w:val="00E443B9"/>
    <w:rsid w:val="00E62462"/>
    <w:rsid w:val="00E67F5C"/>
    <w:rsid w:val="00E81B79"/>
    <w:rsid w:val="00E90DDA"/>
    <w:rsid w:val="00EA3439"/>
    <w:rsid w:val="00EA77FB"/>
    <w:rsid w:val="00F016C2"/>
    <w:rsid w:val="00F01F6D"/>
    <w:rsid w:val="00F07CC1"/>
    <w:rsid w:val="00F07CE1"/>
    <w:rsid w:val="00F15F21"/>
    <w:rsid w:val="00F23661"/>
    <w:rsid w:val="00F35D21"/>
    <w:rsid w:val="00F62BDC"/>
    <w:rsid w:val="00F812F6"/>
    <w:rsid w:val="00F81E60"/>
    <w:rsid w:val="00FA6611"/>
    <w:rsid w:val="00FA7EF5"/>
    <w:rsid w:val="00FB53AA"/>
    <w:rsid w:val="00FB5A37"/>
    <w:rsid w:val="00FC3A17"/>
    <w:rsid w:val="00FC4859"/>
    <w:rsid w:val="00FD5F59"/>
    <w:rsid w:val="00FE6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339B6"/>
  <w15:chartTrackingRefBased/>
  <w15:docId w15:val="{0CB29C77-433A-4211-9094-3CF147E4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E18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1848"/>
  </w:style>
  <w:style w:type="paragraph" w:styleId="Fuzeile">
    <w:name w:val="footer"/>
    <w:basedOn w:val="Standard"/>
    <w:link w:val="FuzeileZchn"/>
    <w:uiPriority w:val="99"/>
    <w:unhideWhenUsed/>
    <w:rsid w:val="002E18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1848"/>
  </w:style>
  <w:style w:type="table" w:styleId="Tabellenraster">
    <w:name w:val="Table Grid"/>
    <w:basedOn w:val="NormaleTabelle"/>
    <w:uiPriority w:val="39"/>
    <w:rsid w:val="002E1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F5AC9"/>
    <w:rPr>
      <w:color w:val="0563C1" w:themeColor="hyperlink"/>
      <w:u w:val="single"/>
    </w:rPr>
  </w:style>
  <w:style w:type="character" w:styleId="Kommentarzeichen">
    <w:name w:val="annotation reference"/>
    <w:basedOn w:val="Absatz-Standardschriftart"/>
    <w:uiPriority w:val="99"/>
    <w:semiHidden/>
    <w:unhideWhenUsed/>
    <w:rsid w:val="00263714"/>
    <w:rPr>
      <w:sz w:val="16"/>
      <w:szCs w:val="16"/>
    </w:rPr>
  </w:style>
  <w:style w:type="paragraph" w:styleId="Kommentartext">
    <w:name w:val="annotation text"/>
    <w:basedOn w:val="Standard"/>
    <w:link w:val="KommentartextZchn"/>
    <w:uiPriority w:val="99"/>
    <w:semiHidden/>
    <w:unhideWhenUsed/>
    <w:rsid w:val="0026371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63714"/>
    <w:rPr>
      <w:sz w:val="20"/>
      <w:szCs w:val="20"/>
    </w:rPr>
  </w:style>
  <w:style w:type="paragraph" w:styleId="Sprechblasentext">
    <w:name w:val="Balloon Text"/>
    <w:basedOn w:val="Standard"/>
    <w:link w:val="SprechblasentextZchn"/>
    <w:uiPriority w:val="99"/>
    <w:semiHidden/>
    <w:unhideWhenUsed/>
    <w:rsid w:val="0026371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63714"/>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E90DDA"/>
    <w:rPr>
      <w:b/>
      <w:bCs/>
    </w:rPr>
  </w:style>
  <w:style w:type="character" w:customStyle="1" w:styleId="KommentarthemaZchn">
    <w:name w:val="Kommentarthema Zchn"/>
    <w:basedOn w:val="KommentartextZchn"/>
    <w:link w:val="Kommentarthema"/>
    <w:uiPriority w:val="99"/>
    <w:semiHidden/>
    <w:rsid w:val="00E90DDA"/>
    <w:rPr>
      <w:b/>
      <w:bCs/>
      <w:sz w:val="20"/>
      <w:szCs w:val="20"/>
    </w:rPr>
  </w:style>
  <w:style w:type="paragraph" w:styleId="berarbeitung">
    <w:name w:val="Revision"/>
    <w:hidden/>
    <w:uiPriority w:val="99"/>
    <w:semiHidden/>
    <w:rsid w:val="00321EA4"/>
    <w:pPr>
      <w:spacing w:after="0" w:line="240" w:lineRule="auto"/>
    </w:pPr>
  </w:style>
  <w:style w:type="character" w:styleId="NichtaufgelsteErwhnung">
    <w:name w:val="Unresolved Mention"/>
    <w:basedOn w:val="Absatz-Standardschriftart"/>
    <w:uiPriority w:val="99"/>
    <w:semiHidden/>
    <w:unhideWhenUsed/>
    <w:rsid w:val="004A5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96117">
      <w:bodyDiv w:val="1"/>
      <w:marLeft w:val="0"/>
      <w:marRight w:val="0"/>
      <w:marTop w:val="0"/>
      <w:marBottom w:val="0"/>
      <w:divBdr>
        <w:top w:val="none" w:sz="0" w:space="0" w:color="auto"/>
        <w:left w:val="none" w:sz="0" w:space="0" w:color="auto"/>
        <w:bottom w:val="none" w:sz="0" w:space="0" w:color="auto"/>
        <w:right w:val="none" w:sz="0" w:space="0" w:color="auto"/>
      </w:divBdr>
    </w:div>
    <w:div w:id="282661836">
      <w:bodyDiv w:val="1"/>
      <w:marLeft w:val="0"/>
      <w:marRight w:val="0"/>
      <w:marTop w:val="0"/>
      <w:marBottom w:val="0"/>
      <w:divBdr>
        <w:top w:val="none" w:sz="0" w:space="0" w:color="auto"/>
        <w:left w:val="none" w:sz="0" w:space="0" w:color="auto"/>
        <w:bottom w:val="none" w:sz="0" w:space="0" w:color="auto"/>
        <w:right w:val="none" w:sz="0" w:space="0" w:color="auto"/>
      </w:divBdr>
    </w:div>
    <w:div w:id="1161969295">
      <w:bodyDiv w:val="1"/>
      <w:marLeft w:val="0"/>
      <w:marRight w:val="0"/>
      <w:marTop w:val="0"/>
      <w:marBottom w:val="0"/>
      <w:divBdr>
        <w:top w:val="none" w:sz="0" w:space="0" w:color="auto"/>
        <w:left w:val="none" w:sz="0" w:space="0" w:color="auto"/>
        <w:bottom w:val="none" w:sz="0" w:space="0" w:color="auto"/>
        <w:right w:val="none" w:sz="0" w:space="0" w:color="auto"/>
      </w:divBdr>
    </w:div>
    <w:div w:id="212495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gis.com/apps/mapviewer/index.html?webmap=d852070a073c401ca371940b565bf724&amp;extent=8.2503,53.7797,10.2278,54.4414"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346C0-1081-4EBE-B5F4-A6F04EDF1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3006</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Land Schleswig-Holstein</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Joergensen, Bjoern (Kreis Dithmarschen)</dc:creator>
  <cp:keywords/>
  <dc:description/>
  <cp:lastModifiedBy>Herrmann, Melanie</cp:lastModifiedBy>
  <cp:revision>3</cp:revision>
  <dcterms:created xsi:type="dcterms:W3CDTF">2026-11-02T12:51:00Z</dcterms:created>
  <dcterms:modified xsi:type="dcterms:W3CDTF">2026-11-02T16:02:00Z</dcterms:modified>
</cp:coreProperties>
</file>