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AAEE7" w14:textId="77777777" w:rsidR="00482F84" w:rsidRDefault="007469A3" w:rsidP="00247562">
      <w:pPr>
        <w:rPr>
          <w:rFonts w:ascii="Titillium" w:hAnsi="Titillium"/>
          <w:b/>
          <w:sz w:val="28"/>
          <w:szCs w:val="28"/>
        </w:rPr>
      </w:pPr>
      <w:r>
        <w:rPr>
          <w:rFonts w:ascii="Titillium" w:hAnsi="Titillium"/>
          <w:b/>
          <w:noProof/>
          <w:sz w:val="28"/>
          <w:szCs w:val="28"/>
          <w:lang w:eastAsia="de-DE"/>
        </w:rPr>
        <mc:AlternateContent>
          <mc:Choice Requires="wps">
            <w:drawing>
              <wp:anchor distT="0" distB="0" distL="114300" distR="114300" simplePos="0" relativeHeight="251651584" behindDoc="0" locked="0" layoutInCell="1" allowOverlap="1" wp14:anchorId="36D9EFC2" wp14:editId="61CFB5CC">
                <wp:simplePos x="0" y="0"/>
                <wp:positionH relativeFrom="column">
                  <wp:posOffset>1480821</wp:posOffset>
                </wp:positionH>
                <wp:positionV relativeFrom="paragraph">
                  <wp:posOffset>-118110</wp:posOffset>
                </wp:positionV>
                <wp:extent cx="1676400" cy="361950"/>
                <wp:effectExtent l="0" t="0" r="0" b="0"/>
                <wp:wrapNone/>
                <wp:docPr id="14" name="Textfeld 14"/>
                <wp:cNvGraphicFramePr/>
                <a:graphic xmlns:a="http://schemas.openxmlformats.org/drawingml/2006/main">
                  <a:graphicData uri="http://schemas.microsoft.com/office/word/2010/wordprocessingShape">
                    <wps:wsp>
                      <wps:cNvSpPr txBox="1"/>
                      <wps:spPr>
                        <a:xfrm>
                          <a:off x="0" y="0"/>
                          <a:ext cx="1676400" cy="361950"/>
                        </a:xfrm>
                        <a:prstGeom prst="rect">
                          <a:avLst/>
                        </a:prstGeom>
                        <a:noFill/>
                        <a:ln w="6350">
                          <a:noFill/>
                        </a:ln>
                      </wps:spPr>
                      <wps:txbx>
                        <w:txbxContent>
                          <w:p w14:paraId="04B25F89"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6D9EFC2" id="_x0000_t202" coordsize="21600,21600" o:spt="202" path="m,l,21600r21600,l21600,xe">
                <v:stroke joinstyle="miter"/>
                <v:path gradientshapeok="t" o:connecttype="rect"/>
              </v:shapetype>
              <v:shape id="Textfeld 14" o:spid="_x0000_s1026" type="#_x0000_t202" style="position:absolute;margin-left:116.6pt;margin-top:-9.3pt;width:132pt;height:28.5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" filled="f" stroked="f" strokeweight=".5pt">
                <v:textbox>
                  <w:txbxContent>
                    <w:p w14:paraId="04B25F89"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70016" behindDoc="0" locked="0" layoutInCell="1" allowOverlap="1" wp14:anchorId="787E4885" wp14:editId="1FB1085C">
                <wp:simplePos x="0" y="0"/>
                <wp:positionH relativeFrom="column">
                  <wp:posOffset>4762500</wp:posOffset>
                </wp:positionH>
                <wp:positionV relativeFrom="paragraph">
                  <wp:posOffset>-114300</wp:posOffset>
                </wp:positionV>
                <wp:extent cx="334800" cy="316800"/>
                <wp:effectExtent l="0" t="0" r="27305" b="26670"/>
                <wp:wrapNone/>
                <wp:docPr id="17" name="Textfeld 17"/>
                <wp:cNvGraphicFramePr/>
                <a:graphic xmlns:a="http://schemas.openxmlformats.org/drawingml/2006/main">
                  <a:graphicData uri="http://schemas.microsoft.com/office/word/2010/wordprocessingShape">
                    <wps:wsp>
                      <wps:cNvSpPr txBox="1"/>
                      <wps:spPr>
                        <a:xfrm>
                          <a:off x="0" y="0"/>
                          <a:ext cx="334800" cy="316800"/>
                        </a:xfrm>
                        <a:prstGeom prst="rect">
                          <a:avLst/>
                        </a:prstGeom>
                        <a:solidFill>
                          <a:sysClr val="window" lastClr="FFFFFF"/>
                        </a:solidFill>
                        <a:ln w="6350">
                          <a:solidFill>
                            <a:prstClr val="black"/>
                          </a:solidFill>
                        </a:ln>
                      </wps:spPr>
                      <wps:txbx>
                        <w:txbxContent>
                          <w:p w14:paraId="236B4778" w14:textId="77777777" w:rsidR="00482F84" w:rsidRDefault="00482F84" w:rsidP="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E4885" id="Textfeld 17" o:spid="_x0000_s1027" type="#_x0000_t202" style="position:absolute;margin-left:375pt;margin-top:-9pt;width:26.35pt;height:24.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" fillcolor="window" strokeweight=".5pt">
                <v:textbox>
                  <w:txbxContent>
                    <w:p w14:paraId="236B4778" w14:textId="77777777" w:rsidR="00482F84" w:rsidRDefault="00482F84" w:rsidP="00482F84"/>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57728" behindDoc="0" locked="0" layoutInCell="1" allowOverlap="1" wp14:anchorId="659A7694" wp14:editId="71C3FEB4">
                <wp:simplePos x="0" y="0"/>
                <wp:positionH relativeFrom="column">
                  <wp:posOffset>3690620</wp:posOffset>
                </wp:positionH>
                <wp:positionV relativeFrom="paragraph">
                  <wp:posOffset>-118110</wp:posOffset>
                </wp:positionV>
                <wp:extent cx="990600" cy="361950"/>
                <wp:effectExtent l="0" t="0" r="0" b="0"/>
                <wp:wrapNone/>
                <wp:docPr id="15" name="Textfeld 15"/>
                <wp:cNvGraphicFramePr/>
                <a:graphic xmlns:a="http://schemas.openxmlformats.org/drawingml/2006/main">
                  <a:graphicData uri="http://schemas.microsoft.com/office/word/2010/wordprocessingShape">
                    <wps:wsp>
                      <wps:cNvSpPr txBox="1"/>
                      <wps:spPr>
                        <a:xfrm>
                          <a:off x="0" y="0"/>
                          <a:ext cx="990600" cy="361950"/>
                        </a:xfrm>
                        <a:prstGeom prst="rect">
                          <a:avLst/>
                        </a:prstGeom>
                        <a:noFill/>
                        <a:ln w="6350">
                          <a:noFill/>
                        </a:ln>
                      </wps:spPr>
                      <wps:txbx>
                        <w:txbxContent>
                          <w:p w14:paraId="02A34A60"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59A7694" id="Textfeld 15" o:spid="_x0000_s1028" type="#_x0000_t202" style="position:absolute;margin-left:290.6pt;margin-top:-9.3pt;width:78pt;height:28.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" filled="f" stroked="f" strokeweight=".5pt">
                <v:textbox>
                  <w:txbxContent>
                    <w:p w14:paraId="02A34A60"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65920" behindDoc="0" locked="0" layoutInCell="1" allowOverlap="1" wp14:anchorId="070F31A9" wp14:editId="6CF0D405">
                <wp:simplePos x="0" y="0"/>
                <wp:positionH relativeFrom="column">
                  <wp:posOffset>3214370</wp:posOffset>
                </wp:positionH>
                <wp:positionV relativeFrom="paragraph">
                  <wp:posOffset>-120015</wp:posOffset>
                </wp:positionV>
                <wp:extent cx="333375" cy="316230"/>
                <wp:effectExtent l="0" t="0" r="28575" b="26670"/>
                <wp:wrapNone/>
                <wp:docPr id="16" name="Textfeld 16"/>
                <wp:cNvGraphicFramePr/>
                <a:graphic xmlns:a="http://schemas.openxmlformats.org/drawingml/2006/main">
                  <a:graphicData uri="http://schemas.microsoft.com/office/word/2010/wordprocessingShape">
                    <wps:wsp>
                      <wps:cNvSpPr txBox="1"/>
                      <wps:spPr>
                        <a:xfrm>
                          <a:off x="0" y="0"/>
                          <a:ext cx="333375" cy="316230"/>
                        </a:xfrm>
                        <a:prstGeom prst="rect">
                          <a:avLst/>
                        </a:prstGeom>
                        <a:solidFill>
                          <a:schemeClr val="lt1"/>
                        </a:solidFill>
                        <a:ln w="6350">
                          <a:solidFill>
                            <a:prstClr val="black"/>
                          </a:solidFill>
                        </a:ln>
                      </wps:spPr>
                      <wps:txbx>
                        <w:txbxContent>
                          <w:p w14:paraId="4C96E2B1" w14:textId="77777777" w:rsidR="00482F84" w:rsidRDefault="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0F31A9" id="Textfeld 16" o:spid="_x0000_s1029" type="#_x0000_t202" style="position:absolute;margin-left:253.1pt;margin-top:-9.45pt;width:26.25pt;height:24.9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" fillcolor="white [3201]" strokeweight=".5pt">
                <v:textbox>
                  <w:txbxContent>
                    <w:p w14:paraId="4C96E2B1" w14:textId="77777777" w:rsidR="00482F84" w:rsidRDefault="00482F84"/>
                  </w:txbxContent>
                </v:textbox>
              </v:shape>
            </w:pict>
          </mc:Fallback>
        </mc:AlternateContent>
      </w:r>
    </w:p>
    <w:p w14:paraId="5CE2BB12" w14:textId="7081BC75" w:rsidR="00031417" w:rsidRPr="00D95718" w:rsidRDefault="00031417" w:rsidP="00031417">
      <w:pPr>
        <w:rPr>
          <w:rFonts w:ascii="Titillium" w:hAnsi="Titillium"/>
          <w:color w:val="000000"/>
          <w:spacing w:val="3"/>
          <w:sz w:val="28"/>
          <w:szCs w:val="28"/>
          <w:shd w:val="clear" w:color="auto" w:fill="FFFFFF"/>
        </w:rPr>
      </w:pPr>
      <w:r w:rsidRPr="00D95718">
        <w:rPr>
          <w:rFonts w:ascii="Titillium" w:hAnsi="Titillium"/>
          <w:color w:val="000000"/>
          <w:spacing w:val="3"/>
          <w:sz w:val="28"/>
          <w:szCs w:val="28"/>
          <w:shd w:val="clear" w:color="auto" w:fill="FFFFFF"/>
        </w:rPr>
        <w:t>33. Reinheimer Satirewoche</w:t>
      </w:r>
      <w:bookmarkStart w:id="0" w:name="_Hlk172871459"/>
      <w:r w:rsidRPr="00D95718">
        <w:rPr>
          <w:rFonts w:ascii="Titillium" w:hAnsi="Titillium"/>
          <w:color w:val="000000"/>
          <w:spacing w:val="3"/>
          <w:sz w:val="28"/>
          <w:szCs w:val="28"/>
          <w:shd w:val="clear" w:color="auto" w:fill="FFFFFF"/>
        </w:rPr>
        <w:t xml:space="preserve"> - Programm 2026</w:t>
      </w:r>
    </w:p>
    <w:p w14:paraId="012F893E" w14:textId="77777777" w:rsidR="00031417" w:rsidRPr="008F15BC" w:rsidRDefault="00031417" w:rsidP="00031417">
      <w:pPr>
        <w:pStyle w:val="isselectedend"/>
        <w:rPr>
          <w:rFonts w:ascii="Titillium" w:hAnsi="Titillium"/>
          <w:sz w:val="22"/>
          <w:szCs w:val="22"/>
        </w:rPr>
      </w:pPr>
      <w:r w:rsidRPr="008F15BC">
        <w:rPr>
          <w:rFonts w:ascii="Titillium" w:hAnsi="Titillium"/>
          <w:sz w:val="22"/>
          <w:szCs w:val="22"/>
        </w:rPr>
        <w:t>Die 33. Reinheimer Satirewoche präsentiert auch 2026 wieder eine hochkarätige Mischung aus etablierten Künstlerinnen und Künstlern sowie spannenden Newcomern der Kabarett- und Satire-Szene.</w:t>
      </w:r>
    </w:p>
    <w:p w14:paraId="17B0D1FD" w14:textId="77777777" w:rsidR="00031417" w:rsidRPr="008F15BC" w:rsidRDefault="00031417" w:rsidP="008F15BC">
      <w:pPr>
        <w:pStyle w:val="StandardWeb"/>
        <w:shd w:val="clear" w:color="auto" w:fill="FFFFFF"/>
        <w:spacing w:before="0" w:beforeAutospacing="0" w:after="150" w:afterAutospacing="0" w:line="276" w:lineRule="auto"/>
        <w:rPr>
          <w:rFonts w:ascii="Titillium" w:hAnsi="Titillium"/>
          <w:bCs/>
          <w:kern w:val="36"/>
          <w:sz w:val="22"/>
          <w:szCs w:val="22"/>
        </w:rPr>
      </w:pPr>
      <w:r w:rsidRPr="008F15BC">
        <w:rPr>
          <w:rFonts w:ascii="Titillium" w:hAnsi="Titillium"/>
          <w:sz w:val="22"/>
          <w:szCs w:val="22"/>
        </w:rPr>
        <w:t xml:space="preserve">Am 23. und 24. Oktober startet das Programm mit dem Publikumsliebling des Vorjahres, Markus Kapp. Der Gewinner des Publikumspreises kehrt mit seinem Programm „Kapp der guten Hoffnung“ zurück. Erleben Sie ein Musikkabarett der besonderen Art mit einem humorigen Feuerwerk von Denkanstößen und geistreichem Witz. Mit Klavier, Gitarre und Ukulele erobert Markus Kapp im Sturm nicht nur die </w:t>
      </w:r>
      <w:r w:rsidRPr="008F15BC">
        <w:rPr>
          <w:rFonts w:ascii="Titillium" w:hAnsi="Titillium"/>
          <w:bCs/>
          <w:kern w:val="36"/>
          <w:sz w:val="22"/>
          <w:szCs w:val="22"/>
        </w:rPr>
        <w:t>Herzen, sondern auch die Lachmuskeln seines Publikums.</w:t>
      </w:r>
    </w:p>
    <w:p w14:paraId="13976D83" w14:textId="1132945A" w:rsidR="00031417" w:rsidRPr="008F15BC" w:rsidRDefault="00031417" w:rsidP="00031417">
      <w:pPr>
        <w:pStyle w:val="StandardWeb"/>
        <w:shd w:val="clear" w:color="auto" w:fill="FFFFFF"/>
        <w:spacing w:before="0" w:beforeAutospacing="0" w:after="150" w:afterAutospacing="0" w:line="276" w:lineRule="auto"/>
        <w:rPr>
          <w:rFonts w:ascii="Titillium" w:hAnsi="Titillium"/>
          <w:bCs/>
          <w:kern w:val="36"/>
          <w:sz w:val="22"/>
          <w:szCs w:val="22"/>
        </w:rPr>
      </w:pPr>
      <w:r w:rsidRPr="008F15BC">
        <w:rPr>
          <w:rFonts w:ascii="Titillium" w:hAnsi="Titillium"/>
          <w:bCs/>
          <w:kern w:val="36"/>
          <w:sz w:val="22"/>
          <w:szCs w:val="22"/>
        </w:rPr>
        <w:t xml:space="preserve">Mit „sonntags um elf in der Galerie“ eröffnet am 25. Oktober „Die Ausstellung-Satirewoche 2026“ mit Werken des Künstlers Rainer Hofmann-Battiston. </w:t>
      </w:r>
      <w:r w:rsidRPr="008F15BC">
        <w:rPr>
          <w:rFonts w:ascii="Titillium" w:hAnsi="Titillium"/>
          <w:sz w:val="22"/>
          <w:szCs w:val="22"/>
        </w:rPr>
        <w:t xml:space="preserve">Die Ausstellung ist anschließend am 01. und 08. November jeweils sonntags von 14 bis 18 Uhr geöffnet. </w:t>
      </w:r>
    </w:p>
    <w:p w14:paraId="3350EF6A" w14:textId="4A24B6FA" w:rsidR="00031417" w:rsidRPr="008F15BC" w:rsidRDefault="00031417" w:rsidP="00031417">
      <w:pPr>
        <w:pStyle w:val="StandardWeb"/>
        <w:shd w:val="clear" w:color="auto" w:fill="FFFFFF"/>
        <w:spacing w:before="0" w:beforeAutospacing="0" w:after="150" w:afterAutospacing="0"/>
        <w:rPr>
          <w:rFonts w:ascii="Titillium" w:hAnsi="Titillium"/>
          <w:bCs/>
          <w:kern w:val="36"/>
          <w:sz w:val="22"/>
          <w:szCs w:val="22"/>
        </w:rPr>
      </w:pPr>
      <w:r w:rsidRPr="008F15BC">
        <w:rPr>
          <w:rFonts w:ascii="Titillium" w:hAnsi="Titillium"/>
          <w:bCs/>
          <w:kern w:val="36"/>
          <w:sz w:val="22"/>
          <w:szCs w:val="22"/>
        </w:rPr>
        <w:t xml:space="preserve">Das darauffolgende Wochenende steht ganz im Zeichen des Wettbewerbs um den begehrten Reinheimer Satirelöwe. Am Freitag, 30.10. treten </w:t>
      </w:r>
      <w:r w:rsidR="00965BF9">
        <w:rPr>
          <w:rFonts w:ascii="Titillium" w:hAnsi="Titillium"/>
          <w:bCs/>
          <w:kern w:val="36"/>
          <w:sz w:val="22"/>
          <w:szCs w:val="22"/>
        </w:rPr>
        <w:t>Katalyn Hühnerfeld (</w:t>
      </w:r>
      <w:r w:rsidR="000B5B8E">
        <w:rPr>
          <w:rFonts w:ascii="Titillium" w:hAnsi="Titillium"/>
          <w:bCs/>
          <w:kern w:val="36"/>
          <w:sz w:val="22"/>
          <w:szCs w:val="22"/>
        </w:rPr>
        <w:t>springt für</w:t>
      </w:r>
      <w:r w:rsidR="00965BF9">
        <w:rPr>
          <w:rFonts w:ascii="Titillium" w:hAnsi="Titillium"/>
          <w:bCs/>
          <w:kern w:val="36"/>
          <w:sz w:val="22"/>
          <w:szCs w:val="22"/>
        </w:rPr>
        <w:t xml:space="preserve"> </w:t>
      </w:r>
      <w:r w:rsidR="000B5B8E">
        <w:rPr>
          <w:rFonts w:ascii="Titillium" w:hAnsi="Titillium"/>
          <w:bCs/>
          <w:kern w:val="36"/>
          <w:sz w:val="22"/>
          <w:szCs w:val="22"/>
        </w:rPr>
        <w:t>„</w:t>
      </w:r>
      <w:r w:rsidRPr="008F15BC">
        <w:rPr>
          <w:rFonts w:ascii="Titillium" w:hAnsi="Titillium"/>
          <w:bCs/>
          <w:kern w:val="36"/>
          <w:sz w:val="22"/>
          <w:szCs w:val="22"/>
        </w:rPr>
        <w:t>Die Nowak</w:t>
      </w:r>
      <w:r w:rsidR="000B5B8E">
        <w:rPr>
          <w:rFonts w:ascii="Titillium" w:hAnsi="Titillium"/>
          <w:bCs/>
          <w:kern w:val="36"/>
          <w:sz w:val="22"/>
          <w:szCs w:val="22"/>
        </w:rPr>
        <w:t>“</w:t>
      </w:r>
      <w:r w:rsidR="00965BF9">
        <w:rPr>
          <w:rFonts w:ascii="Titillium" w:hAnsi="Titillium"/>
          <w:bCs/>
          <w:kern w:val="36"/>
          <w:sz w:val="22"/>
          <w:szCs w:val="22"/>
        </w:rPr>
        <w:t xml:space="preserve"> ein)</w:t>
      </w:r>
      <w:r w:rsidRPr="008F15BC">
        <w:rPr>
          <w:rFonts w:ascii="Titillium" w:hAnsi="Titillium"/>
          <w:bCs/>
          <w:kern w:val="36"/>
          <w:sz w:val="22"/>
          <w:szCs w:val="22"/>
        </w:rPr>
        <w:t xml:space="preserve">, Christine Teichmann, Ramon Bessel und Tom Kaminsky auf, am 31.10. präsentieren sich Michael Frowin, Jane Mumford, Max Beier und Matthias Machwerk. </w:t>
      </w:r>
    </w:p>
    <w:p w14:paraId="42FD9185" w14:textId="77777777" w:rsidR="00031417" w:rsidRPr="008F15BC" w:rsidRDefault="00031417" w:rsidP="00031417">
      <w:pPr>
        <w:pStyle w:val="StandardWeb"/>
        <w:spacing w:before="0" w:beforeAutospacing="0" w:after="150" w:afterAutospacing="0"/>
        <w:rPr>
          <w:rFonts w:ascii="Titillium" w:hAnsi="Titillium"/>
          <w:b/>
          <w:sz w:val="22"/>
          <w:szCs w:val="22"/>
        </w:rPr>
      </w:pPr>
      <w:r w:rsidRPr="008F15BC">
        <w:rPr>
          <w:rFonts w:ascii="Titillium" w:hAnsi="Titillium"/>
          <w:sz w:val="22"/>
          <w:szCs w:val="22"/>
        </w:rPr>
        <w:t xml:space="preserve">Freuen Sie sich auf jeweils 30 Minuten aus den aktuellen Programmen der Künstlerinnen und Künstler und stimmen Sie für Ihre Favoriten ab. Am Galaabend (01.11.) treten die Jurypreisträger bzw. Preisträgerinnen und Gewinner des Publikumspreises erneut auf, außerdem läuft der Siegerfilm der satirischen Kurzfilmtage aus Rüsselsheim. </w:t>
      </w:r>
    </w:p>
    <w:p w14:paraId="14C47742" w14:textId="77777777" w:rsidR="00031417" w:rsidRPr="008F15BC" w:rsidRDefault="00031417" w:rsidP="00031417">
      <w:pPr>
        <w:pStyle w:val="StandardWeb"/>
        <w:spacing w:before="0" w:beforeAutospacing="0" w:after="0" w:afterAutospacing="0" w:line="259" w:lineRule="auto"/>
        <w:rPr>
          <w:rFonts w:ascii="Titillium" w:hAnsi="Titillium"/>
          <w:sz w:val="22"/>
          <w:szCs w:val="22"/>
        </w:rPr>
      </w:pPr>
      <w:r w:rsidRPr="008F15BC">
        <w:rPr>
          <w:rFonts w:ascii="Titillium" w:hAnsi="Titillium"/>
          <w:sz w:val="22"/>
          <w:szCs w:val="22"/>
        </w:rPr>
        <w:t xml:space="preserve">„Wir sind stolz, dass es uns seit vielen Jahren gelingt, eine Kulturveranstaltung von dieser Qualität auf die Beine zu stellen“, sagt </w:t>
      </w:r>
      <w:r w:rsidRPr="008F15BC">
        <w:rPr>
          <w:rFonts w:ascii="Titillium" w:hAnsi="Titillium"/>
          <w:bCs/>
          <w:kern w:val="36"/>
          <w:sz w:val="22"/>
          <w:szCs w:val="22"/>
        </w:rPr>
        <w:t>Bürgermeister Manuel Feick und dankt den Sponsoren Sparkasse Darmstadt und Dieburg sowie Entega für die Unterstützung. „</w:t>
      </w:r>
      <w:r w:rsidRPr="008F15BC">
        <w:rPr>
          <w:rFonts w:ascii="Titillium" w:hAnsi="Titillium"/>
          <w:sz w:val="22"/>
          <w:szCs w:val="22"/>
        </w:rPr>
        <w:t>Besuchen Sie die Reinheimer Satirewoche, wir freuen uns auf Sie.“</w:t>
      </w:r>
    </w:p>
    <w:p w14:paraId="6F1EA637" w14:textId="77777777" w:rsidR="00031417" w:rsidRPr="008F15BC" w:rsidRDefault="00031417" w:rsidP="00031417">
      <w:pPr>
        <w:pStyle w:val="berschrift1"/>
        <w:shd w:val="clear" w:color="auto" w:fill="FFFFFF"/>
        <w:spacing w:before="0" w:beforeAutospacing="0" w:after="0" w:afterAutospacing="0" w:line="384" w:lineRule="atLeast"/>
        <w:rPr>
          <w:rFonts w:ascii="Titillium" w:hAnsi="Titillium"/>
          <w:b w:val="0"/>
          <w:bCs w:val="0"/>
          <w:sz w:val="22"/>
          <w:szCs w:val="22"/>
        </w:rPr>
      </w:pPr>
      <w:r w:rsidRPr="008F15BC">
        <w:rPr>
          <w:rFonts w:ascii="Titillium" w:hAnsi="Titillium"/>
          <w:b w:val="0"/>
          <w:bCs w:val="0"/>
          <w:sz w:val="22"/>
          <w:szCs w:val="22"/>
        </w:rPr>
        <w:t xml:space="preserve">Karten für alle Veranstaltungen erhalten Sie im Kulturzentrum Hofgut Reinheim, Kirchstraße 24 zu den Öffnungszeiten oder bei buchMEYER in Reinheim sowie online unter </w:t>
      </w:r>
      <w:hyperlink r:id="rId6" w:history="1">
        <w:r w:rsidRPr="008F15BC">
          <w:rPr>
            <w:rStyle w:val="Hyperlink"/>
            <w:rFonts w:ascii="Titillium" w:hAnsi="Titillium"/>
            <w:b w:val="0"/>
            <w:bCs w:val="0"/>
            <w:sz w:val="22"/>
            <w:szCs w:val="22"/>
          </w:rPr>
          <w:t>www.reinheim.de</w:t>
        </w:r>
      </w:hyperlink>
      <w:r w:rsidRPr="008F15BC">
        <w:rPr>
          <w:rFonts w:ascii="Titillium" w:hAnsi="Titillium"/>
          <w:b w:val="0"/>
          <w:bCs w:val="0"/>
          <w:sz w:val="22"/>
          <w:szCs w:val="22"/>
        </w:rPr>
        <w:t xml:space="preserve"> und bei den Vorverkaufsstellen von ztix.de. </w:t>
      </w:r>
    </w:p>
    <w:bookmarkEnd w:id="0"/>
    <w:p w14:paraId="74E12088" w14:textId="174204B4" w:rsidR="00D7235A" w:rsidRDefault="00D7235A" w:rsidP="00183A64">
      <w:pPr>
        <w:spacing w:after="0" w:line="259" w:lineRule="auto"/>
        <w:rPr>
          <w:rFonts w:ascii="Titillium" w:hAnsi="Titillium"/>
          <w:sz w:val="21"/>
          <w:szCs w:val="21"/>
        </w:rPr>
      </w:pPr>
    </w:p>
    <w:p w14:paraId="5ABB2E0D" w14:textId="59E29F8F" w:rsidR="00031417" w:rsidRDefault="00031417" w:rsidP="00183A64">
      <w:pPr>
        <w:spacing w:after="0" w:line="259" w:lineRule="auto"/>
        <w:rPr>
          <w:rFonts w:ascii="Titillium" w:hAnsi="Titillium"/>
          <w:sz w:val="21"/>
          <w:szCs w:val="21"/>
        </w:rPr>
      </w:pPr>
    </w:p>
    <w:p w14:paraId="66A786E2" w14:textId="77777777" w:rsidR="00031417" w:rsidRPr="00031417" w:rsidRDefault="00031417" w:rsidP="00183A64">
      <w:pPr>
        <w:spacing w:after="0" w:line="259" w:lineRule="auto"/>
        <w:rPr>
          <w:rFonts w:ascii="Titillium" w:hAnsi="Titillium"/>
          <w:sz w:val="21"/>
          <w:szCs w:val="21"/>
        </w:rPr>
      </w:pPr>
    </w:p>
    <w:p w14:paraId="368B8DC1" w14:textId="77777777" w:rsidR="00683612" w:rsidRPr="00183A64" w:rsidRDefault="00B97351" w:rsidP="00183A64">
      <w:pPr>
        <w:spacing w:after="0" w:line="259" w:lineRule="auto"/>
        <w:rPr>
          <w:rFonts w:ascii="Titillium" w:hAnsi="Titillium"/>
        </w:rPr>
      </w:pPr>
      <w:r w:rsidRPr="00183A64">
        <w:rPr>
          <w:rFonts w:ascii="Titillium" w:hAnsi="Titillium"/>
        </w:rPr>
        <w:t xml:space="preserve">Manuel Feick </w:t>
      </w:r>
      <w:r w:rsidR="00651512" w:rsidRPr="00183A64">
        <w:rPr>
          <w:rFonts w:ascii="Titillium" w:hAnsi="Titillium"/>
        </w:rPr>
        <w:t xml:space="preserve"> </w:t>
      </w:r>
    </w:p>
    <w:p w14:paraId="22C9E81A" w14:textId="77777777" w:rsidR="005C4F02" w:rsidRPr="00183A64" w:rsidRDefault="00B97351" w:rsidP="00183A64">
      <w:pPr>
        <w:spacing w:after="0" w:line="259" w:lineRule="auto"/>
        <w:rPr>
          <w:rFonts w:ascii="Titillium" w:hAnsi="Titillium" w:cs="Arial"/>
        </w:rPr>
      </w:pPr>
      <w:r w:rsidRPr="00183A64">
        <w:rPr>
          <w:rFonts w:ascii="Titillium" w:hAnsi="Titillium"/>
        </w:rPr>
        <w:t>Bürgermeister</w:t>
      </w:r>
    </w:p>
    <w:sectPr w:rsidR="005C4F02" w:rsidRPr="00183A64" w:rsidSect="008F15BC">
      <w:headerReference w:type="default" r:id="rId7"/>
      <w:footerReference w:type="default" r:id="rId8"/>
      <w:pgSz w:w="11906" w:h="16838"/>
      <w:pgMar w:top="326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4236D" w14:textId="77777777" w:rsidR="00031417" w:rsidRDefault="00031417" w:rsidP="00202C83">
      <w:pPr>
        <w:spacing w:after="0" w:line="240" w:lineRule="auto"/>
      </w:pPr>
      <w:r>
        <w:separator/>
      </w:r>
    </w:p>
  </w:endnote>
  <w:endnote w:type="continuationSeparator" w:id="0">
    <w:p w14:paraId="4D8C118A" w14:textId="77777777" w:rsidR="00031417" w:rsidRDefault="00031417" w:rsidP="00202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tillium">
    <w:panose1 w:val="00000500000000000000"/>
    <w:charset w:val="00"/>
    <w:family w:val="modern"/>
    <w:notTrueType/>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A3E37" w14:textId="77777777" w:rsidR="001147B3" w:rsidRDefault="009254E3">
    <w:pPr>
      <w:pStyle w:val="Fuzeile"/>
      <w:rPr>
        <w:rFonts w:ascii="Titillium" w:hAnsi="Titillium"/>
        <w:sz w:val="14"/>
        <w:szCs w:val="14"/>
      </w:rPr>
    </w:pPr>
    <w:r w:rsidRPr="007356A4">
      <w:rPr>
        <w:rFonts w:ascii="Titillium" w:hAnsi="Titillium"/>
        <w:sz w:val="14"/>
        <w:szCs w:val="14"/>
      </w:rPr>
      <w:t>Kontakt für Rückfragen</w:t>
    </w:r>
    <w:r w:rsidR="001147B3">
      <w:rPr>
        <w:rFonts w:ascii="Titillium" w:hAnsi="Titillium"/>
        <w:sz w:val="14"/>
        <w:szCs w:val="14"/>
      </w:rPr>
      <w:t xml:space="preserve">: </w:t>
    </w:r>
  </w:p>
  <w:p w14:paraId="0AD1AF0E" w14:textId="77777777" w:rsidR="007356A4" w:rsidRPr="007356A4" w:rsidRDefault="007356A4">
    <w:pPr>
      <w:pStyle w:val="Fuzeile"/>
      <w:rPr>
        <w:rFonts w:ascii="Titillium" w:hAnsi="Titillium"/>
        <w:sz w:val="14"/>
        <w:szCs w:val="14"/>
      </w:rPr>
    </w:pPr>
    <w:r w:rsidRPr="007356A4">
      <w:rPr>
        <w:rStyle w:val="Hyperlink"/>
        <w:rFonts w:ascii="Titillium" w:hAnsi="Titillium"/>
        <w:color w:val="auto"/>
        <w:sz w:val="14"/>
        <w:szCs w:val="14"/>
        <w:u w:val="none"/>
      </w:rPr>
      <w:t>Grit Schieck,</w:t>
    </w:r>
    <w:r w:rsidR="001147B3">
      <w:rPr>
        <w:rStyle w:val="Hyperlink"/>
        <w:rFonts w:ascii="Titillium" w:hAnsi="Titillium"/>
        <w:color w:val="auto"/>
        <w:sz w:val="14"/>
        <w:szCs w:val="14"/>
        <w:u w:val="none"/>
      </w:rPr>
      <w:t xml:space="preserve"> Pressestelle, </w:t>
    </w:r>
    <w:r w:rsidRPr="007356A4">
      <w:rPr>
        <w:rStyle w:val="Hyperlink"/>
        <w:rFonts w:ascii="Titillium" w:hAnsi="Titillium"/>
        <w:color w:val="auto"/>
        <w:sz w:val="14"/>
        <w:szCs w:val="14"/>
        <w:u w:val="none"/>
      </w:rPr>
      <w:t>Cestasplatz 1, 64354 Reinheim/Tel. 06162</w:t>
    </w:r>
    <w:r w:rsidR="00996606">
      <w:rPr>
        <w:rStyle w:val="Hyperlink"/>
        <w:rFonts w:ascii="Titillium" w:hAnsi="Titillium"/>
        <w:color w:val="auto"/>
        <w:sz w:val="14"/>
        <w:szCs w:val="14"/>
        <w:u w:val="none"/>
      </w:rPr>
      <w:t>/805-10</w:t>
    </w:r>
    <w:r w:rsidR="001147B3">
      <w:rPr>
        <w:rStyle w:val="Hyperlink"/>
        <w:rFonts w:ascii="Titillium" w:hAnsi="Titillium"/>
        <w:color w:val="auto"/>
        <w:sz w:val="14"/>
        <w:szCs w:val="14"/>
        <w:u w:val="none"/>
      </w:rPr>
      <w:t>6</w:t>
    </w:r>
    <w:r>
      <w:rPr>
        <w:rStyle w:val="Hyperlink"/>
        <w:rFonts w:ascii="Titillium" w:hAnsi="Titillium"/>
        <w:color w:val="auto"/>
        <w:sz w:val="14"/>
        <w:szCs w:val="14"/>
        <w:u w:val="none"/>
      </w:rPr>
      <w:t>/Fax 06162/805-</w:t>
    </w:r>
    <w:r w:rsidR="00996606">
      <w:rPr>
        <w:rStyle w:val="Hyperlink"/>
        <w:rFonts w:ascii="Titillium" w:hAnsi="Titillium"/>
        <w:color w:val="auto"/>
        <w:sz w:val="14"/>
        <w:szCs w:val="14"/>
        <w:u w:val="none"/>
      </w:rPr>
      <w:t>999</w:t>
    </w:r>
    <w:r>
      <w:rPr>
        <w:rStyle w:val="Hyperlink"/>
        <w:rFonts w:ascii="Titillium" w:hAnsi="Titillium"/>
        <w:color w:val="auto"/>
        <w:sz w:val="14"/>
        <w:szCs w:val="14"/>
        <w:u w:val="none"/>
      </w:rPr>
      <w:t xml:space="preserve">/e-mail: </w:t>
    </w:r>
    <w:r w:rsidRPr="007356A4">
      <w:rPr>
        <w:rStyle w:val="Hyperlink"/>
        <w:rFonts w:ascii="Titillium" w:hAnsi="Titillium"/>
        <w:color w:val="auto"/>
        <w:sz w:val="14"/>
        <w:szCs w:val="14"/>
        <w:u w:val="none"/>
      </w:rPr>
      <w:t xml:space="preserve"> </w:t>
    </w:r>
    <w:r w:rsidR="001147B3">
      <w:rPr>
        <w:rStyle w:val="Hyperlink"/>
        <w:rFonts w:ascii="Titillium" w:hAnsi="Titillium"/>
        <w:color w:val="auto"/>
        <w:sz w:val="14"/>
        <w:szCs w:val="14"/>
        <w:u w:val="none"/>
      </w:rPr>
      <w:t>gschieck</w:t>
    </w:r>
    <w:r w:rsidRPr="007356A4">
      <w:rPr>
        <w:rStyle w:val="Hyperlink"/>
        <w:rFonts w:ascii="Titillium" w:hAnsi="Titillium"/>
        <w:color w:val="auto"/>
        <w:sz w:val="14"/>
        <w:szCs w:val="14"/>
        <w:u w:val="none"/>
      </w:rPr>
      <w:t>@reinheim</w:t>
    </w:r>
    <w:r w:rsidR="00996606">
      <w:rPr>
        <w:rStyle w:val="Hyperlink"/>
        <w:rFonts w:ascii="Titillium" w:hAnsi="Titillium"/>
        <w:color w:val="auto"/>
        <w:sz w:val="14"/>
        <w:szCs w:val="14"/>
        <w:u w:val="none"/>
      </w:rPr>
      <w:t>.</w:t>
    </w:r>
    <w:r w:rsidRPr="007356A4">
      <w:rPr>
        <w:rStyle w:val="Hyperlink"/>
        <w:rFonts w:ascii="Titillium" w:hAnsi="Titillium"/>
        <w:color w:val="auto"/>
        <w:sz w:val="14"/>
        <w:szCs w:val="14"/>
        <w:u w:val="none"/>
      </w:rPr>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45DBE" w14:textId="77777777" w:rsidR="00031417" w:rsidRDefault="00031417" w:rsidP="00202C83">
      <w:pPr>
        <w:spacing w:after="0" w:line="240" w:lineRule="auto"/>
      </w:pPr>
      <w:r>
        <w:separator/>
      </w:r>
    </w:p>
  </w:footnote>
  <w:footnote w:type="continuationSeparator" w:id="0">
    <w:p w14:paraId="56D48F70" w14:textId="77777777" w:rsidR="00031417" w:rsidRDefault="00031417" w:rsidP="00202C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lang w:eastAsia="de-DE"/>
      </w:rPr>
      <w:id w:val="304516330"/>
      <w:lock w:val="sdtContentLocked"/>
      <w:group/>
    </w:sdtPr>
    <w:sdtEndPr>
      <w:rPr>
        <w:noProof w:val="0"/>
        <w:lang w:eastAsia="en-US"/>
      </w:rPr>
    </w:sdtEndPr>
    <w:sdtContent>
      <w:p w14:paraId="6E79FD64" w14:textId="77777777" w:rsidR="007356A4" w:rsidRDefault="007356A4">
        <w:pPr>
          <w:pStyle w:val="Kopfzeile"/>
          <w:rPr>
            <w:noProof/>
            <w:lang w:eastAsia="de-DE"/>
          </w:rPr>
        </w:pPr>
      </w:p>
      <w:p w14:paraId="58FAC4EF" w14:textId="77777777" w:rsidR="009254E3" w:rsidRDefault="009254E3">
        <w:pPr>
          <w:pStyle w:val="Kopfzeile"/>
        </w:pPr>
        <w:r>
          <w:rPr>
            <w:noProof/>
            <w:lang w:eastAsia="de-DE"/>
          </w:rPr>
          <mc:AlternateContent>
            <mc:Choice Requires="wps">
              <w:drawing>
                <wp:anchor distT="0" distB="0" distL="114300" distR="114300" simplePos="0" relativeHeight="251656192" behindDoc="0" locked="0" layoutInCell="1" allowOverlap="1" wp14:anchorId="207DD93B" wp14:editId="17037438">
                  <wp:simplePos x="0" y="0"/>
                  <wp:positionH relativeFrom="column">
                    <wp:posOffset>-37465</wp:posOffset>
                  </wp:positionH>
                  <wp:positionV relativeFrom="paragraph">
                    <wp:posOffset>602615</wp:posOffset>
                  </wp:positionV>
                  <wp:extent cx="2707005" cy="950595"/>
                  <wp:effectExtent l="0" t="0" r="0" b="1905"/>
                  <wp:wrapNone/>
                  <wp:docPr id="3" name="Textfeld 3"/>
                  <wp:cNvGraphicFramePr/>
                  <a:graphic xmlns:a="http://schemas.openxmlformats.org/drawingml/2006/main">
                    <a:graphicData uri="http://schemas.microsoft.com/office/word/2010/wordprocessingShape">
                      <wps:wsp>
                        <wps:cNvSpPr txBox="1"/>
                        <wps:spPr>
                          <a:xfrm>
                            <a:off x="0" y="0"/>
                            <a:ext cx="2707005" cy="9505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A0C04CC"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4A20EA23" w14:textId="3E378C44"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B036A2">
                                <w:rPr>
                                  <w:rFonts w:ascii="Titillium" w:hAnsi="Titillium"/>
                                  <w:noProof/>
                                  <w:color w:val="62614B"/>
                                  <w:sz w:val="24"/>
                                  <w:szCs w:val="24"/>
                                </w:rPr>
                                <w:t>22.10.2026</w:t>
                              </w:r>
                              <w:r>
                                <w:rPr>
                                  <w:rFonts w:ascii="Titillium" w:hAnsi="Titillium"/>
                                  <w:color w:val="62614B"/>
                                  <w:sz w:val="24"/>
                                  <w:szCs w:val="24"/>
                                </w:rPr>
                                <w:fldChar w:fldCharType="end"/>
                              </w:r>
                            </w:p>
                            <w:p w14:paraId="6BC32D5C" w14:textId="77777777" w:rsidR="009254E3" w:rsidRPr="000619EC" w:rsidRDefault="009254E3" w:rsidP="000619EC">
                              <w:pPr>
                                <w:rPr>
                                  <w:rFonts w:ascii="Titillium" w:hAnsi="Titillium"/>
                                  <w:color w:val="62614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7DD93B" id="_x0000_t202" coordsize="21600,21600" o:spt="202" path="m,l,21600r21600,l21600,xe">
                  <v:stroke joinstyle="miter"/>
                  <v:path gradientshapeok="t" o:connecttype="rect"/>
                </v:shapetype>
                <v:shape id="Textfeld 3" o:spid="_x0000_s1030" type="#_x0000_t202" style="position:absolute;margin-left:-2.95pt;margin-top:47.45pt;width:213.15pt;height:74.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" fillcolor="white [3201]" stroked="f" strokeweight=".5pt">
                  <v:textbox>
                    <w:txbxContent>
                      <w:p w14:paraId="4A0C04CC"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4A20EA23" w14:textId="3E378C44"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B036A2">
                          <w:rPr>
                            <w:rFonts w:ascii="Titillium" w:hAnsi="Titillium"/>
                            <w:noProof/>
                            <w:color w:val="62614B"/>
                            <w:sz w:val="24"/>
                            <w:szCs w:val="24"/>
                          </w:rPr>
                          <w:t>22.10.2026</w:t>
                        </w:r>
                        <w:r>
                          <w:rPr>
                            <w:rFonts w:ascii="Titillium" w:hAnsi="Titillium"/>
                            <w:color w:val="62614B"/>
                            <w:sz w:val="24"/>
                            <w:szCs w:val="24"/>
                          </w:rPr>
                          <w:fldChar w:fldCharType="end"/>
                        </w:r>
                      </w:p>
                      <w:p w14:paraId="6BC32D5C" w14:textId="77777777" w:rsidR="009254E3" w:rsidRPr="000619EC" w:rsidRDefault="009254E3" w:rsidP="000619EC">
                        <w:pPr>
                          <w:rPr>
                            <w:rFonts w:ascii="Titillium" w:hAnsi="Titillium"/>
                            <w:color w:val="62614B"/>
                            <w:sz w:val="24"/>
                            <w:szCs w:val="24"/>
                          </w:rPr>
                        </w:pPr>
                      </w:p>
                    </w:txbxContent>
                  </v:textbox>
                </v:shape>
              </w:pict>
            </mc:Fallback>
          </mc:AlternateContent>
        </w:r>
        <w:r>
          <w:rPr>
            <w:noProof/>
            <w:lang w:eastAsia="de-DE"/>
          </w:rPr>
          <w:drawing>
            <wp:anchor distT="0" distB="0" distL="114300" distR="114300" simplePos="0" relativeHeight="251658240" behindDoc="1" locked="0" layoutInCell="1" allowOverlap="1" wp14:anchorId="7A8E5345" wp14:editId="411D707B">
              <wp:simplePos x="0" y="0"/>
              <wp:positionH relativeFrom="column">
                <wp:posOffset>3966210</wp:posOffset>
              </wp:positionH>
              <wp:positionV relativeFrom="paragraph">
                <wp:posOffset>273050</wp:posOffset>
              </wp:positionV>
              <wp:extent cx="1943100" cy="59182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einheim 4c_3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3100" cy="59182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60288" behindDoc="0" locked="0" layoutInCell="1" allowOverlap="1" wp14:anchorId="2171069C" wp14:editId="0817660B">
                  <wp:simplePos x="0" y="0"/>
                  <wp:positionH relativeFrom="column">
                    <wp:posOffset>-37236</wp:posOffset>
                  </wp:positionH>
                  <wp:positionV relativeFrom="paragraph">
                    <wp:posOffset>83413</wp:posOffset>
                  </wp:positionV>
                  <wp:extent cx="2706370" cy="584835"/>
                  <wp:effectExtent l="0" t="0" r="0" b="5715"/>
                  <wp:wrapNone/>
                  <wp:docPr id="1" name="Textfeld 1"/>
                  <wp:cNvGraphicFramePr/>
                  <a:graphic xmlns:a="http://schemas.openxmlformats.org/drawingml/2006/main">
                    <a:graphicData uri="http://schemas.microsoft.com/office/word/2010/wordprocessingShape">
                      <wps:wsp>
                        <wps:cNvSpPr txBox="1"/>
                        <wps:spPr>
                          <a:xfrm>
                            <a:off x="0" y="0"/>
                            <a:ext cx="2706370" cy="584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19B0F00"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71069C" id="Textfeld 1" o:spid="_x0000_s1031" type="#_x0000_t202" style="position:absolute;margin-left:-2.95pt;margin-top:6.55pt;width:213.1pt;height:46.0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" fillcolor="white [3201]" stroked="f" strokeweight=".5pt">
                  <v:textbox>
                    <w:txbxContent>
                      <w:p w14:paraId="319B0F00"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v:textbox>
                </v:shape>
              </w:pict>
            </mc:Fallback>
          </mc:AlternateConten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417"/>
    <w:rsid w:val="00031417"/>
    <w:rsid w:val="0003446A"/>
    <w:rsid w:val="00047AAE"/>
    <w:rsid w:val="000619EC"/>
    <w:rsid w:val="000756FF"/>
    <w:rsid w:val="00083C6A"/>
    <w:rsid w:val="000B5B8E"/>
    <w:rsid w:val="000E35CB"/>
    <w:rsid w:val="001147B3"/>
    <w:rsid w:val="00123D87"/>
    <w:rsid w:val="0015496E"/>
    <w:rsid w:val="0018289D"/>
    <w:rsid w:val="00183A64"/>
    <w:rsid w:val="001F74A6"/>
    <w:rsid w:val="00202C83"/>
    <w:rsid w:val="00207F24"/>
    <w:rsid w:val="00247562"/>
    <w:rsid w:val="002E3521"/>
    <w:rsid w:val="00307B4A"/>
    <w:rsid w:val="00342C0D"/>
    <w:rsid w:val="003455FB"/>
    <w:rsid w:val="003F2744"/>
    <w:rsid w:val="00441F8D"/>
    <w:rsid w:val="00482F84"/>
    <w:rsid w:val="004B2DB2"/>
    <w:rsid w:val="004C4762"/>
    <w:rsid w:val="005C4F02"/>
    <w:rsid w:val="00634D41"/>
    <w:rsid w:val="00651512"/>
    <w:rsid w:val="006775AD"/>
    <w:rsid w:val="00683612"/>
    <w:rsid w:val="006F7975"/>
    <w:rsid w:val="00731F93"/>
    <w:rsid w:val="007356A4"/>
    <w:rsid w:val="007469A3"/>
    <w:rsid w:val="007D51B5"/>
    <w:rsid w:val="007E125E"/>
    <w:rsid w:val="00813074"/>
    <w:rsid w:val="008909F9"/>
    <w:rsid w:val="0089605D"/>
    <w:rsid w:val="008B3A3D"/>
    <w:rsid w:val="008D6954"/>
    <w:rsid w:val="008F15BC"/>
    <w:rsid w:val="00920C71"/>
    <w:rsid w:val="009254E3"/>
    <w:rsid w:val="00965BF9"/>
    <w:rsid w:val="00996606"/>
    <w:rsid w:val="009D3503"/>
    <w:rsid w:val="009E308E"/>
    <w:rsid w:val="00A55FA8"/>
    <w:rsid w:val="00A86927"/>
    <w:rsid w:val="00AA599C"/>
    <w:rsid w:val="00B036A2"/>
    <w:rsid w:val="00B049F0"/>
    <w:rsid w:val="00B204E2"/>
    <w:rsid w:val="00B548A2"/>
    <w:rsid w:val="00B85E20"/>
    <w:rsid w:val="00B97351"/>
    <w:rsid w:val="00BD1464"/>
    <w:rsid w:val="00BD2987"/>
    <w:rsid w:val="00D45153"/>
    <w:rsid w:val="00D7235A"/>
    <w:rsid w:val="00D82906"/>
    <w:rsid w:val="00D95718"/>
    <w:rsid w:val="00DE6869"/>
    <w:rsid w:val="00E13A32"/>
    <w:rsid w:val="00EB50A2"/>
    <w:rsid w:val="00F67FDF"/>
    <w:rsid w:val="00F86C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F333E66"/>
  <w15:docId w15:val="{ECD11663-B86D-4C8A-AD10-4680642F4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03141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02C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02C83"/>
  </w:style>
  <w:style w:type="paragraph" w:styleId="Fuzeile">
    <w:name w:val="footer"/>
    <w:basedOn w:val="Standard"/>
    <w:link w:val="FuzeileZchn"/>
    <w:uiPriority w:val="99"/>
    <w:unhideWhenUsed/>
    <w:rsid w:val="00202C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02C83"/>
  </w:style>
  <w:style w:type="paragraph" w:styleId="Sprechblasentext">
    <w:name w:val="Balloon Text"/>
    <w:basedOn w:val="Standard"/>
    <w:link w:val="SprechblasentextZchn"/>
    <w:uiPriority w:val="99"/>
    <w:semiHidden/>
    <w:unhideWhenUsed/>
    <w:rsid w:val="00202C8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2C83"/>
    <w:rPr>
      <w:rFonts w:ascii="Tahoma" w:hAnsi="Tahoma" w:cs="Tahoma"/>
      <w:sz w:val="16"/>
      <w:szCs w:val="16"/>
    </w:rPr>
  </w:style>
  <w:style w:type="character" w:styleId="Hyperlink">
    <w:name w:val="Hyperlink"/>
    <w:basedOn w:val="Absatz-Standardschriftart"/>
    <w:uiPriority w:val="99"/>
    <w:unhideWhenUsed/>
    <w:rsid w:val="00F67FDF"/>
    <w:rPr>
      <w:color w:val="0000FF" w:themeColor="hyperlink"/>
      <w:u w:val="single"/>
    </w:rPr>
  </w:style>
  <w:style w:type="character" w:styleId="Platzhaltertext">
    <w:name w:val="Placeholder Text"/>
    <w:basedOn w:val="Absatz-Standardschriftart"/>
    <w:uiPriority w:val="99"/>
    <w:semiHidden/>
    <w:rsid w:val="00F86CBA"/>
    <w:rPr>
      <w:color w:val="808080"/>
    </w:rPr>
  </w:style>
  <w:style w:type="paragraph" w:customStyle="1" w:styleId="Default">
    <w:name w:val="Default"/>
    <w:rsid w:val="00123D87"/>
    <w:pPr>
      <w:autoSpaceDE w:val="0"/>
      <w:autoSpaceDN w:val="0"/>
      <w:adjustRightInd w:val="0"/>
      <w:spacing w:after="0" w:line="240" w:lineRule="auto"/>
    </w:pPr>
    <w:rPr>
      <w:rFonts w:ascii="Arial" w:hAnsi="Arial" w:cs="Arial"/>
      <w:color w:val="000000"/>
      <w:sz w:val="24"/>
      <w:szCs w:val="24"/>
    </w:rPr>
  </w:style>
  <w:style w:type="character" w:customStyle="1" w:styleId="berschrift1Zchn">
    <w:name w:val="Überschrift 1 Zchn"/>
    <w:basedOn w:val="Absatz-Standardschriftart"/>
    <w:link w:val="berschrift1"/>
    <w:uiPriority w:val="9"/>
    <w:rsid w:val="00031417"/>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031417"/>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einLeerraum">
    <w:name w:val="No Spacing"/>
    <w:uiPriority w:val="1"/>
    <w:qFormat/>
    <w:rsid w:val="00031417"/>
    <w:pPr>
      <w:spacing w:after="0" w:line="240" w:lineRule="auto"/>
    </w:pPr>
  </w:style>
  <w:style w:type="paragraph" w:customStyle="1" w:styleId="isselectedend">
    <w:name w:val="isselectedend"/>
    <w:basedOn w:val="Standard"/>
    <w:rsid w:val="00031417"/>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264646">
      <w:bodyDiv w:val="1"/>
      <w:marLeft w:val="0"/>
      <w:marRight w:val="0"/>
      <w:marTop w:val="0"/>
      <w:marBottom w:val="0"/>
      <w:divBdr>
        <w:top w:val="none" w:sz="0" w:space="0" w:color="auto"/>
        <w:left w:val="none" w:sz="0" w:space="0" w:color="auto"/>
        <w:bottom w:val="none" w:sz="0" w:space="0" w:color="auto"/>
        <w:right w:val="none" w:sz="0" w:space="0" w:color="auto"/>
      </w:divBdr>
    </w:div>
    <w:div w:id="1960799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inheim.d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lock-gessner\Documents\Benutzerdefinierte%20Office-Vorlagen\Pressemitteilung_mit_SM.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Pressemitteilung_mit_SM.dotx</Template>
  <TotalTime>0</TotalTime>
  <Pages>1</Pages>
  <Words>302</Words>
  <Characters>1909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Magistrat der Stadt Reinheim</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Klock-Geßner</dc:creator>
  <cp:lastModifiedBy>Grit Schieck</cp:lastModifiedBy>
  <cp:revision>3</cp:revision>
  <cp:lastPrinted>2026-10-22T11:20:00Z</cp:lastPrinted>
  <dcterms:created xsi:type="dcterms:W3CDTF">2026-10-22T11:20:00Z</dcterms:created>
  <dcterms:modified xsi:type="dcterms:W3CDTF">2026-10-22T11:20:00Z</dcterms:modified>
</cp:coreProperties>
</file>