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9D128" w14:textId="77777777" w:rsidR="00D37005" w:rsidRDefault="00D37005" w:rsidP="00AD4207">
      <w:pPr>
        <w:jc w:val="both"/>
        <w:rPr>
          <w:rFonts w:ascii="Roboto" w:hAnsi="Roboto"/>
          <w:sz w:val="22"/>
        </w:rPr>
      </w:pPr>
    </w:p>
    <w:p w14:paraId="4C99A8AC" w14:textId="77777777" w:rsidR="00CB7894" w:rsidRDefault="00CB7894" w:rsidP="00AD4207">
      <w:pPr>
        <w:jc w:val="both"/>
        <w:rPr>
          <w:rFonts w:ascii="Roboto" w:hAnsi="Roboto"/>
          <w:sz w:val="22"/>
        </w:rPr>
      </w:pPr>
    </w:p>
    <w:p w14:paraId="3DE8B0B7" w14:textId="77777777" w:rsidR="00CB7894" w:rsidRDefault="00CB7894" w:rsidP="00AD4207">
      <w:pPr>
        <w:jc w:val="both"/>
        <w:rPr>
          <w:rFonts w:ascii="Roboto" w:hAnsi="Roboto"/>
          <w:sz w:val="22"/>
        </w:rPr>
      </w:pPr>
    </w:p>
    <w:p w14:paraId="40254FA3" w14:textId="4A0476EE" w:rsidR="00F52F56" w:rsidRPr="00F52F56" w:rsidRDefault="00F52F56" w:rsidP="00F52F56">
      <w:pPr>
        <w:jc w:val="both"/>
        <w:rPr>
          <w:rFonts w:ascii="Roboto" w:hAnsi="Roboto"/>
        </w:rPr>
      </w:pPr>
      <w:r w:rsidRPr="00F52F56">
        <w:rPr>
          <w:rFonts w:ascii="Roboto" w:hAnsi="Roboto"/>
          <w:szCs w:val="22"/>
        </w:rPr>
        <w:t>Offenes Angebotsverfahren sorgt für Transparenz</w:t>
      </w:r>
    </w:p>
    <w:p w14:paraId="726CE4FF" w14:textId="513F8A93" w:rsidR="00F52F56" w:rsidRPr="00F52F56" w:rsidRDefault="00F52F56" w:rsidP="00F52F56">
      <w:pPr>
        <w:rPr>
          <w:rFonts w:ascii="Roboto" w:hAnsi="Roboto"/>
          <w:b/>
          <w:sz w:val="32"/>
          <w:szCs w:val="28"/>
        </w:rPr>
      </w:pPr>
      <w:r w:rsidRPr="00F52F56">
        <w:rPr>
          <w:rFonts w:ascii="Roboto" w:hAnsi="Roboto"/>
          <w:b/>
          <w:sz w:val="32"/>
          <w:szCs w:val="28"/>
        </w:rPr>
        <w:t>Weitere Grundstücke stehen zum Verkauf</w:t>
      </w:r>
    </w:p>
    <w:p w14:paraId="569A0119" w14:textId="77777777" w:rsidR="00F52F56" w:rsidRPr="00F52F56" w:rsidRDefault="00F52F56" w:rsidP="00F52F56">
      <w:pPr>
        <w:rPr>
          <w:rFonts w:ascii="Roboto" w:hAnsi="Roboto"/>
          <w:szCs w:val="22"/>
        </w:rPr>
      </w:pPr>
    </w:p>
    <w:p w14:paraId="6D28FCAA" w14:textId="77777777" w:rsidR="00F52F56" w:rsidRPr="00F52F56" w:rsidRDefault="00F52F56" w:rsidP="00F52F56">
      <w:pPr>
        <w:rPr>
          <w:rFonts w:ascii="Roboto" w:hAnsi="Roboto"/>
          <w:szCs w:val="22"/>
        </w:rPr>
      </w:pPr>
    </w:p>
    <w:p w14:paraId="5871E4C4" w14:textId="40AA5B50" w:rsidR="00F52F56" w:rsidRPr="00F52F56" w:rsidRDefault="00F52F56" w:rsidP="00C9574A">
      <w:pPr>
        <w:ind w:right="566"/>
        <w:jc w:val="both"/>
        <w:rPr>
          <w:rFonts w:ascii="Roboto" w:hAnsi="Roboto"/>
          <w:szCs w:val="22"/>
        </w:rPr>
      </w:pPr>
      <w:r w:rsidRPr="00F52F56">
        <w:rPr>
          <w:rFonts w:ascii="Roboto" w:hAnsi="Roboto"/>
          <w:szCs w:val="22"/>
        </w:rPr>
        <w:t xml:space="preserve">Drei </w:t>
      </w:r>
      <w:r>
        <w:rPr>
          <w:rFonts w:ascii="Roboto" w:hAnsi="Roboto"/>
          <w:szCs w:val="22"/>
        </w:rPr>
        <w:t xml:space="preserve">weitere </w:t>
      </w:r>
      <w:r w:rsidRPr="00F52F56">
        <w:rPr>
          <w:rFonts w:ascii="Roboto" w:hAnsi="Roboto"/>
          <w:szCs w:val="22"/>
        </w:rPr>
        <w:t>Grundstücke der Stadt Obertshausen</w:t>
      </w:r>
      <w:r>
        <w:rPr>
          <w:rFonts w:ascii="Roboto" w:hAnsi="Roboto"/>
          <w:szCs w:val="22"/>
        </w:rPr>
        <w:t xml:space="preserve"> stehen</w:t>
      </w:r>
      <w:r w:rsidRPr="00F52F56">
        <w:rPr>
          <w:rFonts w:ascii="Roboto" w:hAnsi="Roboto"/>
          <w:szCs w:val="22"/>
        </w:rPr>
        <w:t xml:space="preserve"> zum Verkauf. Im Zuge eines digitalen Angebotsverfahrens sollen diese schon bald einen neuen Eigentümer finden. </w:t>
      </w:r>
      <w:r>
        <w:rPr>
          <w:rFonts w:ascii="Roboto" w:hAnsi="Roboto"/>
          <w:szCs w:val="22"/>
        </w:rPr>
        <w:t xml:space="preserve">Die Onlinevermarktung beginnt am 1. November. </w:t>
      </w:r>
      <w:r w:rsidRPr="00F52F56">
        <w:rPr>
          <w:rFonts w:ascii="Roboto" w:hAnsi="Roboto"/>
          <w:szCs w:val="22"/>
        </w:rPr>
        <w:t>Es handelt sich dabei um die Liegenschaften in der</w:t>
      </w:r>
      <w:r>
        <w:rPr>
          <w:rFonts w:ascii="Roboto" w:hAnsi="Roboto"/>
          <w:szCs w:val="22"/>
        </w:rPr>
        <w:t xml:space="preserve"> Frankfurter Straße 9 (Reihenendhaus), Im Hain 17 (unbebautes Grundstück)sowie in der Bahnhofstraße 64 (unbebautes Grundstück)</w:t>
      </w:r>
      <w:r w:rsidRPr="00F52F56">
        <w:rPr>
          <w:rFonts w:ascii="Roboto" w:hAnsi="Roboto"/>
          <w:szCs w:val="22"/>
        </w:rPr>
        <w:t>. Die Vermarktung übernimmt Sparkassen-Immobilien. Die Angebote sind in den bekannten Immobilien-Portalen durch Sparkassen-Immobilien eingestellt.</w:t>
      </w:r>
    </w:p>
    <w:p w14:paraId="24621955" w14:textId="77777777" w:rsidR="00F52F56" w:rsidRPr="00F52F56" w:rsidRDefault="00F52F56" w:rsidP="00C9574A">
      <w:pPr>
        <w:ind w:right="566"/>
        <w:jc w:val="both"/>
        <w:rPr>
          <w:rFonts w:ascii="Roboto" w:hAnsi="Roboto"/>
          <w:szCs w:val="22"/>
        </w:rPr>
      </w:pPr>
    </w:p>
    <w:p w14:paraId="62729B75" w14:textId="013A21FD" w:rsidR="00F52F56" w:rsidRPr="00F52F56" w:rsidRDefault="00F52F56" w:rsidP="00C9574A">
      <w:pPr>
        <w:ind w:right="566"/>
        <w:jc w:val="both"/>
        <w:rPr>
          <w:rFonts w:ascii="Roboto" w:hAnsi="Roboto"/>
          <w:szCs w:val="22"/>
        </w:rPr>
      </w:pPr>
      <w:r w:rsidRPr="00F52F56">
        <w:rPr>
          <w:rFonts w:ascii="Roboto" w:hAnsi="Roboto"/>
          <w:szCs w:val="22"/>
        </w:rPr>
        <w:t xml:space="preserve">Das eigentliche Verfahren wird dann über die Plattform </w:t>
      </w:r>
      <w:hyperlink r:id="rId8" w:history="1">
        <w:r w:rsidRPr="00F52F56">
          <w:rPr>
            <w:rStyle w:val="Hyperlink"/>
            <w:rFonts w:ascii="Roboto" w:hAnsi="Roboto"/>
            <w:szCs w:val="22"/>
          </w:rPr>
          <w:t>Propnow.com</w:t>
        </w:r>
      </w:hyperlink>
      <w:r w:rsidRPr="00F52F56">
        <w:rPr>
          <w:rFonts w:ascii="Roboto" w:hAnsi="Roboto"/>
          <w:szCs w:val="22"/>
        </w:rPr>
        <w:t xml:space="preserve"> durchgeführt. Nur Kaufinteressenten, die ein ernsthaftes Kaufinteresse an der Immobilie bekundet haben, dürfen am digitalen Angebotsverfahren teilnehmen.</w:t>
      </w:r>
    </w:p>
    <w:p w14:paraId="61C2BF94" w14:textId="77777777" w:rsidR="00F52F56" w:rsidRPr="00F52F56" w:rsidRDefault="00F52F56" w:rsidP="00C9574A">
      <w:pPr>
        <w:ind w:right="566"/>
        <w:jc w:val="both"/>
        <w:rPr>
          <w:rFonts w:ascii="Roboto" w:hAnsi="Roboto"/>
          <w:szCs w:val="22"/>
        </w:rPr>
      </w:pPr>
    </w:p>
    <w:p w14:paraId="073C7613" w14:textId="7C053729" w:rsidR="00F52F56" w:rsidRPr="00F52F56" w:rsidRDefault="00F52F56" w:rsidP="00C9574A">
      <w:pPr>
        <w:ind w:right="566"/>
        <w:jc w:val="both"/>
        <w:rPr>
          <w:rFonts w:ascii="Roboto" w:hAnsi="Roboto"/>
          <w:szCs w:val="22"/>
        </w:rPr>
      </w:pPr>
      <w:r>
        <w:rPr>
          <w:rFonts w:ascii="Roboto" w:hAnsi="Roboto"/>
          <w:szCs w:val="22"/>
        </w:rPr>
        <w:t>Beginn und</w:t>
      </w:r>
      <w:r w:rsidRPr="00F52F56">
        <w:rPr>
          <w:rFonts w:ascii="Roboto" w:hAnsi="Roboto"/>
          <w:szCs w:val="22"/>
        </w:rPr>
        <w:t xml:space="preserve"> Ende der Angebotsverfahren ist wie folgt geplant:</w:t>
      </w:r>
    </w:p>
    <w:p w14:paraId="358A5A32" w14:textId="77777777" w:rsidR="00F52F56" w:rsidRPr="00F52F56" w:rsidRDefault="00F52F56" w:rsidP="00C9574A">
      <w:pPr>
        <w:ind w:right="566"/>
        <w:jc w:val="both"/>
        <w:rPr>
          <w:rFonts w:ascii="Roboto" w:hAnsi="Roboto"/>
          <w:szCs w:val="22"/>
        </w:rPr>
      </w:pPr>
    </w:p>
    <w:p w14:paraId="17B2F8D9" w14:textId="79D9855D" w:rsidR="00F52F56" w:rsidRPr="00F52F56" w:rsidRDefault="00F52F56" w:rsidP="00C9574A">
      <w:pPr>
        <w:numPr>
          <w:ilvl w:val="0"/>
          <w:numId w:val="1"/>
        </w:numPr>
        <w:ind w:right="566"/>
        <w:jc w:val="both"/>
        <w:rPr>
          <w:rFonts w:ascii="Roboto" w:hAnsi="Roboto"/>
          <w:szCs w:val="22"/>
        </w:rPr>
      </w:pPr>
      <w:r>
        <w:rPr>
          <w:rFonts w:ascii="Roboto" w:hAnsi="Roboto"/>
          <w:szCs w:val="22"/>
        </w:rPr>
        <w:t>Donnerstag</w:t>
      </w:r>
      <w:r w:rsidRPr="00F52F56">
        <w:rPr>
          <w:rFonts w:ascii="Roboto" w:hAnsi="Roboto"/>
          <w:szCs w:val="22"/>
        </w:rPr>
        <w:t>, 1</w:t>
      </w:r>
      <w:r>
        <w:rPr>
          <w:rFonts w:ascii="Roboto" w:hAnsi="Roboto"/>
          <w:szCs w:val="22"/>
        </w:rPr>
        <w:t>9</w:t>
      </w:r>
      <w:r w:rsidRPr="00F52F56">
        <w:rPr>
          <w:rFonts w:ascii="Roboto" w:hAnsi="Roboto"/>
          <w:szCs w:val="22"/>
        </w:rPr>
        <w:t xml:space="preserve">. </w:t>
      </w:r>
      <w:r>
        <w:rPr>
          <w:rFonts w:ascii="Roboto" w:hAnsi="Roboto"/>
          <w:szCs w:val="22"/>
        </w:rPr>
        <w:t>November</w:t>
      </w:r>
      <w:r w:rsidRPr="00F52F56">
        <w:rPr>
          <w:rFonts w:ascii="Roboto" w:hAnsi="Roboto"/>
          <w:szCs w:val="22"/>
        </w:rPr>
        <w:t xml:space="preserve"> – Angebotsverfahren „F</w:t>
      </w:r>
      <w:r>
        <w:rPr>
          <w:rFonts w:ascii="Roboto" w:hAnsi="Roboto"/>
          <w:szCs w:val="22"/>
        </w:rPr>
        <w:t>rankfurter Straße 9</w:t>
      </w:r>
      <w:r w:rsidRPr="00F52F56">
        <w:rPr>
          <w:rFonts w:ascii="Roboto" w:hAnsi="Roboto"/>
          <w:szCs w:val="22"/>
        </w:rPr>
        <w:t>“</w:t>
      </w:r>
    </w:p>
    <w:p w14:paraId="480157A7" w14:textId="2DC0E45A" w:rsidR="00F52F56" w:rsidRPr="00F52F56" w:rsidRDefault="00F52F56" w:rsidP="00C9574A">
      <w:pPr>
        <w:numPr>
          <w:ilvl w:val="0"/>
          <w:numId w:val="1"/>
        </w:numPr>
        <w:ind w:right="566"/>
        <w:jc w:val="both"/>
        <w:rPr>
          <w:rFonts w:ascii="Roboto" w:hAnsi="Roboto"/>
          <w:szCs w:val="22"/>
        </w:rPr>
      </w:pPr>
      <w:r>
        <w:rPr>
          <w:rFonts w:ascii="Roboto" w:hAnsi="Roboto"/>
          <w:szCs w:val="22"/>
        </w:rPr>
        <w:t>Mittwoch</w:t>
      </w:r>
      <w:r w:rsidRPr="00F52F56">
        <w:rPr>
          <w:rFonts w:ascii="Roboto" w:hAnsi="Roboto"/>
          <w:szCs w:val="22"/>
        </w:rPr>
        <w:t xml:space="preserve">, </w:t>
      </w:r>
      <w:r w:rsidR="00C9574A">
        <w:rPr>
          <w:rFonts w:ascii="Roboto" w:hAnsi="Roboto"/>
          <w:szCs w:val="22"/>
        </w:rPr>
        <w:t>2</w:t>
      </w:r>
      <w:r w:rsidRPr="00F52F56">
        <w:rPr>
          <w:rFonts w:ascii="Roboto" w:hAnsi="Roboto"/>
          <w:szCs w:val="22"/>
        </w:rPr>
        <w:t xml:space="preserve">. </w:t>
      </w:r>
      <w:r w:rsidR="00C9574A">
        <w:rPr>
          <w:rFonts w:ascii="Roboto" w:hAnsi="Roboto"/>
          <w:szCs w:val="22"/>
        </w:rPr>
        <w:t>Dezember</w:t>
      </w:r>
      <w:r w:rsidRPr="00F52F56">
        <w:rPr>
          <w:rFonts w:ascii="Roboto" w:hAnsi="Roboto"/>
          <w:szCs w:val="22"/>
        </w:rPr>
        <w:t xml:space="preserve"> – Angebotsverfahren „</w:t>
      </w:r>
      <w:r w:rsidR="00C9574A">
        <w:rPr>
          <w:rFonts w:ascii="Roboto" w:hAnsi="Roboto"/>
          <w:szCs w:val="22"/>
        </w:rPr>
        <w:t>Im Hain 17</w:t>
      </w:r>
      <w:r w:rsidRPr="00F52F56">
        <w:rPr>
          <w:rFonts w:ascii="Roboto" w:hAnsi="Roboto"/>
          <w:szCs w:val="22"/>
        </w:rPr>
        <w:t>“</w:t>
      </w:r>
    </w:p>
    <w:p w14:paraId="768C6BB2" w14:textId="0CB6ADDE" w:rsidR="00F52F56" w:rsidRPr="00F52F56" w:rsidRDefault="00C9574A" w:rsidP="00C9574A">
      <w:pPr>
        <w:numPr>
          <w:ilvl w:val="0"/>
          <w:numId w:val="1"/>
        </w:numPr>
        <w:ind w:right="566"/>
        <w:jc w:val="both"/>
        <w:rPr>
          <w:rFonts w:ascii="Roboto" w:hAnsi="Roboto"/>
          <w:szCs w:val="22"/>
        </w:rPr>
      </w:pPr>
      <w:r>
        <w:rPr>
          <w:rFonts w:ascii="Roboto" w:hAnsi="Roboto"/>
          <w:szCs w:val="22"/>
        </w:rPr>
        <w:t>Donnerstag</w:t>
      </w:r>
      <w:r w:rsidR="00F52F56" w:rsidRPr="00F52F56">
        <w:rPr>
          <w:rFonts w:ascii="Roboto" w:hAnsi="Roboto"/>
          <w:szCs w:val="22"/>
        </w:rPr>
        <w:t xml:space="preserve">, </w:t>
      </w:r>
      <w:r>
        <w:rPr>
          <w:rFonts w:ascii="Roboto" w:hAnsi="Roboto"/>
          <w:szCs w:val="22"/>
        </w:rPr>
        <w:t>3</w:t>
      </w:r>
      <w:r w:rsidR="00F52F56" w:rsidRPr="00F52F56">
        <w:rPr>
          <w:rFonts w:ascii="Roboto" w:hAnsi="Roboto"/>
          <w:szCs w:val="22"/>
        </w:rPr>
        <w:t xml:space="preserve">. </w:t>
      </w:r>
      <w:r>
        <w:rPr>
          <w:rFonts w:ascii="Roboto" w:hAnsi="Roboto"/>
          <w:szCs w:val="22"/>
        </w:rPr>
        <w:t>Dezember</w:t>
      </w:r>
      <w:r w:rsidR="00F52F56" w:rsidRPr="00F52F56">
        <w:rPr>
          <w:rFonts w:ascii="Roboto" w:hAnsi="Roboto"/>
          <w:szCs w:val="22"/>
        </w:rPr>
        <w:t xml:space="preserve"> – Angebotsverfahren „</w:t>
      </w:r>
      <w:r>
        <w:rPr>
          <w:rFonts w:ascii="Roboto" w:hAnsi="Roboto"/>
          <w:szCs w:val="22"/>
        </w:rPr>
        <w:t>Bahnhofstraße 64</w:t>
      </w:r>
      <w:r w:rsidR="00F52F56" w:rsidRPr="00F52F56">
        <w:rPr>
          <w:rFonts w:ascii="Roboto" w:hAnsi="Roboto"/>
          <w:szCs w:val="22"/>
        </w:rPr>
        <w:t>“</w:t>
      </w:r>
    </w:p>
    <w:p w14:paraId="040C7731" w14:textId="77777777" w:rsidR="00F52F56" w:rsidRPr="00F52F56" w:rsidRDefault="00F52F56" w:rsidP="00C9574A">
      <w:pPr>
        <w:ind w:right="566"/>
        <w:jc w:val="both"/>
        <w:rPr>
          <w:rFonts w:ascii="Roboto" w:hAnsi="Roboto"/>
          <w:szCs w:val="22"/>
        </w:rPr>
      </w:pPr>
    </w:p>
    <w:p w14:paraId="6D453916" w14:textId="77777777" w:rsidR="00F52F56" w:rsidRPr="00F52F56" w:rsidRDefault="00F52F56" w:rsidP="00C9574A">
      <w:pPr>
        <w:ind w:right="566"/>
        <w:jc w:val="both"/>
        <w:rPr>
          <w:rFonts w:ascii="Roboto" w:hAnsi="Roboto"/>
          <w:szCs w:val="22"/>
        </w:rPr>
      </w:pPr>
      <w:r w:rsidRPr="00F52F56">
        <w:rPr>
          <w:rFonts w:ascii="Roboto" w:hAnsi="Roboto"/>
          <w:szCs w:val="22"/>
        </w:rPr>
        <w:t>Für die Abgabe der Gebote steht etwa eine Stunde an den jeweiligen Tagen zur Verfügung.</w:t>
      </w:r>
    </w:p>
    <w:p w14:paraId="13ABFA3B" w14:textId="77777777" w:rsidR="00F52F56" w:rsidRPr="00F52F56" w:rsidRDefault="00F52F56" w:rsidP="00C9574A">
      <w:pPr>
        <w:ind w:right="566"/>
        <w:jc w:val="both"/>
        <w:rPr>
          <w:rFonts w:ascii="Roboto" w:hAnsi="Roboto"/>
          <w:szCs w:val="22"/>
        </w:rPr>
      </w:pPr>
    </w:p>
    <w:p w14:paraId="47AB5903" w14:textId="77777777" w:rsidR="00F52F56" w:rsidRPr="00F52F56" w:rsidRDefault="00F52F56" w:rsidP="00C9574A">
      <w:pPr>
        <w:ind w:right="566"/>
        <w:jc w:val="both"/>
        <w:rPr>
          <w:rFonts w:ascii="Roboto" w:hAnsi="Roboto"/>
          <w:szCs w:val="22"/>
        </w:rPr>
      </w:pPr>
      <w:r w:rsidRPr="00F52F56">
        <w:rPr>
          <w:rFonts w:ascii="Roboto" w:hAnsi="Roboto"/>
          <w:szCs w:val="22"/>
        </w:rPr>
        <w:t>Im offenen Angebotsverfahren haben Interessenten jederzeit einen Überblick über die Höhe der bereits abgegebenen Kaufangebote. Aufgrund dieser Information können Bieter jederzeit flexibel entscheiden, ob sie selbst ein Kaufangebot abgeben beziehungsweise ihr bestehendes Angebot erhöhen möchten. Jeder Bieter kann beliebig oft sein Angebot anpassen.</w:t>
      </w:r>
    </w:p>
    <w:p w14:paraId="1382AF0B" w14:textId="77777777" w:rsidR="00F52F56" w:rsidRPr="00F52F56" w:rsidRDefault="00F52F56" w:rsidP="00C9574A">
      <w:pPr>
        <w:ind w:right="566"/>
        <w:jc w:val="both"/>
        <w:rPr>
          <w:rFonts w:ascii="Roboto" w:hAnsi="Roboto"/>
          <w:szCs w:val="22"/>
        </w:rPr>
      </w:pPr>
    </w:p>
    <w:p w14:paraId="17820281" w14:textId="77777777" w:rsidR="00F52F56" w:rsidRPr="00F52F56" w:rsidRDefault="00F52F56" w:rsidP="00C9574A">
      <w:pPr>
        <w:ind w:right="566"/>
        <w:jc w:val="both"/>
        <w:rPr>
          <w:rFonts w:ascii="Roboto" w:hAnsi="Roboto"/>
          <w:szCs w:val="22"/>
        </w:rPr>
      </w:pPr>
      <w:r w:rsidRPr="00F52F56">
        <w:rPr>
          <w:rFonts w:ascii="Roboto" w:hAnsi="Roboto"/>
          <w:szCs w:val="22"/>
        </w:rPr>
        <w:t>Nach Ende der Angebotsfrist werden die Teilnehmenden automatisch benachrichtigt und der Makler bespricht alle eingegangenen Angebote mit dem Verkäufer – in diesem Fall mit dem Magistrat der Stadt Obertshausen. Dieser fällt eine Entscheidung.</w:t>
      </w:r>
    </w:p>
    <w:p w14:paraId="71A6C99B" w14:textId="77777777" w:rsidR="00F52F56" w:rsidRPr="00F52F56" w:rsidRDefault="00F52F56" w:rsidP="00C9574A">
      <w:pPr>
        <w:ind w:right="566"/>
        <w:jc w:val="both"/>
        <w:rPr>
          <w:rFonts w:ascii="Roboto" w:hAnsi="Roboto"/>
          <w:szCs w:val="22"/>
        </w:rPr>
      </w:pPr>
    </w:p>
    <w:p w14:paraId="269128BC" w14:textId="73F51508" w:rsidR="00F52F56" w:rsidRPr="00F52F56" w:rsidRDefault="00F52F56" w:rsidP="00C9574A">
      <w:pPr>
        <w:ind w:right="566"/>
        <w:jc w:val="both"/>
        <w:rPr>
          <w:rFonts w:ascii="Roboto" w:hAnsi="Roboto"/>
          <w:szCs w:val="22"/>
        </w:rPr>
      </w:pPr>
      <w:r w:rsidRPr="00F52F56">
        <w:rPr>
          <w:rFonts w:ascii="Roboto" w:hAnsi="Roboto"/>
          <w:szCs w:val="22"/>
        </w:rPr>
        <w:t xml:space="preserve">„Wir haben uns </w:t>
      </w:r>
      <w:r w:rsidR="00C9574A">
        <w:rPr>
          <w:rFonts w:ascii="Roboto" w:hAnsi="Roboto"/>
          <w:szCs w:val="22"/>
        </w:rPr>
        <w:t xml:space="preserve">erneut </w:t>
      </w:r>
      <w:r w:rsidRPr="00F52F56">
        <w:rPr>
          <w:rFonts w:ascii="Roboto" w:hAnsi="Roboto"/>
          <w:szCs w:val="22"/>
        </w:rPr>
        <w:t>für das offene Angebotsverfahren entschieden, da das Verfahren über die Plattform transparent und nachvollziehbar ist“, erklärt Erster Stadtrat Michael Möser.</w:t>
      </w:r>
    </w:p>
    <w:p w14:paraId="29D47DA7" w14:textId="77777777" w:rsidR="00F52F56" w:rsidRPr="00F52F56" w:rsidRDefault="00F52F56" w:rsidP="00C9574A">
      <w:pPr>
        <w:ind w:right="566"/>
        <w:jc w:val="both"/>
        <w:rPr>
          <w:rFonts w:ascii="Roboto" w:hAnsi="Roboto"/>
          <w:szCs w:val="22"/>
        </w:rPr>
      </w:pPr>
    </w:p>
    <w:p w14:paraId="68B9B3E1" w14:textId="4C66B72E" w:rsidR="00195ABE" w:rsidRPr="00462600" w:rsidRDefault="00F52F56" w:rsidP="00C9574A">
      <w:pPr>
        <w:ind w:right="566"/>
        <w:jc w:val="both"/>
        <w:rPr>
          <w:rFonts w:ascii="Roboto" w:hAnsi="Roboto"/>
          <w:szCs w:val="22"/>
        </w:rPr>
      </w:pPr>
      <w:r w:rsidRPr="00F52F56">
        <w:rPr>
          <w:rFonts w:ascii="Roboto" w:hAnsi="Roboto"/>
          <w:szCs w:val="22"/>
        </w:rPr>
        <w:t xml:space="preserve">Interessenten können sich bei Sparkassen-Immobilien unter Telefon: 06182 894590 oder per Telefon: </w:t>
      </w:r>
      <w:hyperlink r:id="rId9" w:history="1">
        <w:r w:rsidRPr="00F52F56">
          <w:rPr>
            <w:rStyle w:val="Hyperlink"/>
            <w:rFonts w:ascii="Roboto" w:hAnsi="Roboto"/>
            <w:szCs w:val="22"/>
          </w:rPr>
          <w:t>seligenstadt@sparkasse.immo</w:t>
        </w:r>
      </w:hyperlink>
      <w:r w:rsidRPr="00F52F56">
        <w:rPr>
          <w:rFonts w:ascii="Roboto" w:hAnsi="Roboto"/>
          <w:szCs w:val="22"/>
        </w:rPr>
        <w:t xml:space="preserve"> über die einzelnen Objekte informieren.</w:t>
      </w:r>
    </w:p>
    <w:p w14:paraId="3736AB76" w14:textId="77777777" w:rsidR="00195ABE" w:rsidRPr="00462600" w:rsidRDefault="00195ABE" w:rsidP="00C53547">
      <w:pPr>
        <w:rPr>
          <w:rFonts w:ascii="Roboto" w:hAnsi="Roboto"/>
          <w:szCs w:val="22"/>
        </w:rPr>
      </w:pPr>
    </w:p>
    <w:p w14:paraId="475C96D9" w14:textId="77777777" w:rsidR="00195ABE" w:rsidRPr="00462600" w:rsidRDefault="00195ABE" w:rsidP="00C53547">
      <w:pPr>
        <w:rPr>
          <w:rFonts w:ascii="Roboto" w:hAnsi="Roboto"/>
          <w:szCs w:val="22"/>
        </w:rPr>
      </w:pPr>
    </w:p>
    <w:p w14:paraId="4613D986" w14:textId="77777777" w:rsidR="00195ABE" w:rsidRPr="00462600" w:rsidRDefault="00195ABE" w:rsidP="00C53547">
      <w:pPr>
        <w:rPr>
          <w:rFonts w:ascii="Roboto" w:hAnsi="Roboto"/>
          <w:szCs w:val="22"/>
        </w:rPr>
      </w:pPr>
    </w:p>
    <w:p w14:paraId="028CC998" w14:textId="02252A4B"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3.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w:t>
      </w:r>
      <w:r w:rsidR="0061476B">
        <w:rPr>
          <w:rFonts w:ascii="Roboto" w:hAnsi="Roboto"/>
          <w:noProof/>
          <w:sz w:val="22"/>
          <w:szCs w:val="22"/>
        </w:rPr>
        <w:t>7</w:t>
      </w:r>
      <w:r>
        <w:rPr>
          <w:rFonts w:ascii="Roboto" w:hAnsi="Roboto"/>
          <w:noProof/>
          <w:sz w:val="22"/>
          <w:szCs w:val="22"/>
        </w:rPr>
        <w:t>.</w:t>
      </w:r>
      <w:r w:rsidR="00C9574A">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6E1E6C83"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10"/>
      <w:headerReference w:type="default" r:id="rId11"/>
      <w:footerReference w:type="even" r:id="rId12"/>
      <w:footerReference w:type="default" r:id="rId13"/>
      <w:headerReference w:type="first" r:id="rId14"/>
      <w:footerReference w:type="first" r:id="rId15"/>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4D9B9" w14:textId="77777777" w:rsidR="00A7477D" w:rsidRDefault="00A7477D">
      <w:r>
        <w:separator/>
      </w:r>
    </w:p>
  </w:endnote>
  <w:endnote w:type="continuationSeparator" w:id="0">
    <w:p w14:paraId="28D78D59" w14:textId="77777777" w:rsidR="00A7477D" w:rsidRDefault="00A74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0941"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C5A1"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4B5AADF"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786910BD"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1C1C"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6EDD2055" w14:textId="77777777" w:rsidR="00195ABE" w:rsidRPr="00195ABE" w:rsidRDefault="00195ABE" w:rsidP="00195ABE">
    <w:pPr>
      <w:rPr>
        <w:rFonts w:ascii="Roboto" w:hAnsi="Roboto"/>
        <w:sz w:val="16"/>
      </w:rPr>
    </w:pPr>
  </w:p>
  <w:p w14:paraId="342E45A1"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D3CC7" w14:textId="77777777" w:rsidR="00A7477D" w:rsidRDefault="00A7477D">
      <w:r>
        <w:separator/>
      </w:r>
    </w:p>
  </w:footnote>
  <w:footnote w:type="continuationSeparator" w:id="0">
    <w:p w14:paraId="4F6508BF" w14:textId="77777777" w:rsidR="00A7477D" w:rsidRDefault="00A74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1901"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27C8"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1C5B397A" wp14:editId="72B8CD7E">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61CE957" w14:textId="77777777" w:rsidR="00312E32" w:rsidRPr="00CB7894" w:rsidRDefault="00312E32" w:rsidP="00312E32">
    <w:pPr>
      <w:pStyle w:val="Kopfzeile"/>
      <w:ind w:right="-143"/>
      <w:rPr>
        <w:rFonts w:ascii="Roboto" w:hAnsi="Roboto"/>
      </w:rPr>
    </w:pPr>
  </w:p>
  <w:p w14:paraId="0E30859A"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36B04240" wp14:editId="22EA653F">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153AED1E" wp14:editId="10A75977">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7F1FDB3B" wp14:editId="042A5EB3">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768213FF"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687F9AAB" wp14:editId="025D8152">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284FE2A6"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87F9AAB"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284FE2A6"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7462089" w14:textId="77777777" w:rsidR="00312E32" w:rsidRPr="00CB7894" w:rsidRDefault="00312E32" w:rsidP="00312E32">
    <w:pPr>
      <w:pStyle w:val="Kopfzeile"/>
      <w:ind w:right="-143"/>
      <w:rPr>
        <w:rFonts w:ascii="Roboto" w:hAnsi="Roboto"/>
      </w:rPr>
    </w:pPr>
  </w:p>
  <w:p w14:paraId="585B0E32" w14:textId="77777777" w:rsidR="00312E32" w:rsidRPr="00CB7894" w:rsidRDefault="00312E32" w:rsidP="00312E32">
    <w:pPr>
      <w:pStyle w:val="Kopfzeile"/>
      <w:ind w:right="-143"/>
      <w:rPr>
        <w:rFonts w:ascii="Roboto" w:hAnsi="Roboto"/>
      </w:rPr>
    </w:pPr>
  </w:p>
  <w:p w14:paraId="383C79B1" w14:textId="77777777" w:rsidR="00312E32" w:rsidRPr="00CB7894" w:rsidRDefault="00312E32" w:rsidP="00312E32">
    <w:pPr>
      <w:pStyle w:val="Kopfzeile"/>
      <w:ind w:right="-143"/>
      <w:rPr>
        <w:rFonts w:ascii="Roboto" w:hAnsi="Roboto"/>
      </w:rPr>
    </w:pPr>
  </w:p>
  <w:p w14:paraId="031559DD"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1598E"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5836C92E" wp14:editId="48D0D1DD">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CE55276" w14:textId="77777777" w:rsidR="00952AB4" w:rsidRPr="00CB7894" w:rsidRDefault="00952AB4" w:rsidP="00952AB4">
    <w:pPr>
      <w:pStyle w:val="Kopfzeile"/>
      <w:ind w:right="-143"/>
      <w:rPr>
        <w:rFonts w:ascii="Roboto" w:hAnsi="Roboto"/>
      </w:rPr>
    </w:pPr>
  </w:p>
  <w:p w14:paraId="44994359"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0E0FE833" wp14:editId="134BA8FF">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589F0884" wp14:editId="68168D89">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4440BBF4" wp14:editId="02774ACC">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46B975F0"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357D2EB4" wp14:editId="1E758AE2">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DB95AD9"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57D2EB4"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4DB95AD9"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3EE5266" w14:textId="77777777" w:rsidR="00952AB4" w:rsidRPr="00CB7894" w:rsidRDefault="00952AB4" w:rsidP="00952AB4">
    <w:pPr>
      <w:pStyle w:val="Kopfzeile"/>
      <w:ind w:right="-143"/>
      <w:rPr>
        <w:rFonts w:ascii="Roboto" w:hAnsi="Roboto"/>
      </w:rPr>
    </w:pPr>
  </w:p>
  <w:p w14:paraId="78DC0791" w14:textId="77777777" w:rsidR="00952AB4" w:rsidRPr="00CB7894" w:rsidRDefault="00952AB4" w:rsidP="00952AB4">
    <w:pPr>
      <w:pStyle w:val="Kopfzeile"/>
      <w:ind w:right="-143"/>
      <w:rPr>
        <w:rFonts w:ascii="Roboto" w:hAnsi="Roboto"/>
      </w:rPr>
    </w:pPr>
  </w:p>
  <w:p w14:paraId="2C1B30D3" w14:textId="77777777" w:rsidR="00952AB4" w:rsidRPr="00CB7894" w:rsidRDefault="00952AB4" w:rsidP="00952AB4">
    <w:pPr>
      <w:pStyle w:val="Kopfzeile"/>
      <w:ind w:right="-143"/>
      <w:rPr>
        <w:rFonts w:ascii="Roboto" w:hAnsi="Roboto"/>
      </w:rPr>
    </w:pPr>
  </w:p>
  <w:p w14:paraId="2A2CDEE7" w14:textId="77777777" w:rsidR="00952AB4" w:rsidRPr="00CB7894" w:rsidRDefault="00952AB4" w:rsidP="00952AB4">
    <w:pPr>
      <w:pStyle w:val="Kopfzeile"/>
      <w:ind w:right="-143"/>
      <w:rPr>
        <w:rFonts w:ascii="Roboto" w:hAnsi="Roboto"/>
      </w:rPr>
    </w:pPr>
  </w:p>
  <w:p w14:paraId="16700C00" w14:textId="77777777" w:rsidR="00952AB4" w:rsidRPr="00CB7894" w:rsidRDefault="00952AB4">
    <w:pPr>
      <w:pStyle w:val="Kopfzeile"/>
      <w:rPr>
        <w:rFonts w:ascii="Roboto" w:hAnsi="Robo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561E54"/>
    <w:multiLevelType w:val="hybridMultilevel"/>
    <w:tmpl w:val="674C4008"/>
    <w:lvl w:ilvl="0" w:tplc="CAE8A040">
      <w:start w:val="17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499387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23A18"/>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51451"/>
    <w:rsid w:val="003612A6"/>
    <w:rsid w:val="00375FE5"/>
    <w:rsid w:val="00395422"/>
    <w:rsid w:val="003B2A47"/>
    <w:rsid w:val="003C6C00"/>
    <w:rsid w:val="003D0FF3"/>
    <w:rsid w:val="003D2205"/>
    <w:rsid w:val="003D3287"/>
    <w:rsid w:val="003D33B9"/>
    <w:rsid w:val="003E5C6B"/>
    <w:rsid w:val="0040699E"/>
    <w:rsid w:val="00407020"/>
    <w:rsid w:val="00462600"/>
    <w:rsid w:val="00487F9D"/>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476B"/>
    <w:rsid w:val="00616CE1"/>
    <w:rsid w:val="0063770D"/>
    <w:rsid w:val="00653713"/>
    <w:rsid w:val="00662DC3"/>
    <w:rsid w:val="00664935"/>
    <w:rsid w:val="006778E3"/>
    <w:rsid w:val="006831BC"/>
    <w:rsid w:val="00690EAD"/>
    <w:rsid w:val="006940D3"/>
    <w:rsid w:val="00697BE6"/>
    <w:rsid w:val="006A5B2E"/>
    <w:rsid w:val="006B2613"/>
    <w:rsid w:val="006B6787"/>
    <w:rsid w:val="006F0CDF"/>
    <w:rsid w:val="00710930"/>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7477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9574A"/>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52F56"/>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84E1"/>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F52F56"/>
    <w:rPr>
      <w:color w:val="467886" w:themeColor="hyperlink"/>
      <w:u w:val="single"/>
    </w:rPr>
  </w:style>
  <w:style w:type="character" w:styleId="NichtaufgelsteErwhnung">
    <w:name w:val="Unresolved Mention"/>
    <w:basedOn w:val="Absatz-Standardschriftart"/>
    <w:uiPriority w:val="99"/>
    <w:semiHidden/>
    <w:unhideWhenUsed/>
    <w:rsid w:val="00F52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entral-1.protection.sophos.com?d=propnow.com&amp;u=aHR0cHM6Ly9wcm9wbm93LmNvbS9kZS90cmFuc3BhcmVudGUtbWFya3RwcmVpc2ZpbmR1bmctZiVDMyVCQ3ItaW1tb2JpbGllbg==&amp;i=NjRmZjE5ZWFjM2E5NTAzN2ZhZDUxZjVi&amp;t=S2hFbEtWQkc0NU1JWHcvNFdhWGJUTEZzbkRuODRpWmh1NUlJWlpsbzc1Yz0=&amp;h=c01f92999d9e4f66b78ccaa49d58ba27&amp;s=AVNPUEhUT0NFTkNSWVBUSVYJ53RxggiMAzVHbdXEiChJ3PGNrgpcrrT8Ls2KawdjV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ligenstadt@sparkasse.immo"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2315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97</cp:revision>
  <cp:lastPrinted>2025-01-08T16:14:00Z</cp:lastPrinted>
  <dcterms:created xsi:type="dcterms:W3CDTF">2018-06-06T09:29:00Z</dcterms:created>
  <dcterms:modified xsi:type="dcterms:W3CDTF">2026-10-27T14:21:00Z</dcterms:modified>
</cp:coreProperties>
</file>