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271F8" w14:textId="77777777" w:rsidR="007A5DC7" w:rsidRPr="00F40C84" w:rsidRDefault="009E3904" w:rsidP="00A61AB6">
      <w:pPr>
        <w:tabs>
          <w:tab w:val="left" w:pos="7395"/>
        </w:tabs>
        <w:spacing w:line="276" w:lineRule="auto"/>
        <w:rPr>
          <w:rFonts w:ascii="Barlow" w:hAnsi="Barlow"/>
        </w:rPr>
      </w:pPr>
      <w:r w:rsidRPr="00F40C84">
        <w:rPr>
          <w:rFonts w:ascii="Barlow" w:hAnsi="Barlow"/>
        </w:rPr>
        <w:br/>
      </w:r>
      <w:r w:rsidR="007A5DC7" w:rsidRPr="00F40C84">
        <w:rPr>
          <w:rFonts w:ascii="Barlow" w:hAnsi="Barlow"/>
        </w:rPr>
        <w:drawing>
          <wp:anchor distT="0" distB="0" distL="114300" distR="114300" simplePos="0" relativeHeight="251659264" behindDoc="1" locked="0" layoutInCell="1" allowOverlap="1" wp14:anchorId="0DB919CF" wp14:editId="111FD805">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40C84">
        <w:rPr>
          <w:rFonts w:ascii="Barlow" w:hAnsi="Barlow"/>
        </w:rPr>
        <w:t>Pressemitteilung</w:t>
      </w:r>
      <w:r w:rsidRPr="00F40C84">
        <w:rPr>
          <w:rFonts w:ascii="Barlow" w:hAnsi="Barlow"/>
        </w:rPr>
        <w:br/>
        <w:t>Stadt Tettnang</w:t>
      </w:r>
      <w:r w:rsidR="007A5DC7" w:rsidRPr="00F40C84">
        <w:rPr>
          <w:rFonts w:ascii="Barlow" w:hAnsi="Barlow"/>
        </w:rPr>
        <w:tab/>
      </w:r>
    </w:p>
    <w:p w14:paraId="789A9B8A" w14:textId="77777777" w:rsidR="0030459D" w:rsidRDefault="0030459D" w:rsidP="0030459D">
      <w:pPr>
        <w:pStyle w:val="StandardWeb"/>
        <w:shd w:val="clear" w:color="auto" w:fill="FFFFFF"/>
        <w:spacing w:before="0" w:beforeAutospacing="0" w:after="0" w:afterAutospacing="0" w:line="276" w:lineRule="auto"/>
        <w:rPr>
          <w:rFonts w:ascii="Barlow" w:eastAsiaTheme="minorHAnsi" w:hAnsi="Barlow" w:cstheme="minorBidi"/>
          <w:noProof/>
          <w:sz w:val="22"/>
          <w:szCs w:val="22"/>
          <w:lang w:eastAsia="en-US"/>
        </w:rPr>
      </w:pPr>
    </w:p>
    <w:p w14:paraId="5B1D37F6" w14:textId="61A0AC84" w:rsidR="00AA32A5" w:rsidRPr="003961DF" w:rsidRDefault="00EA4982" w:rsidP="00AA32A5">
      <w:pPr>
        <w:pStyle w:val="berschrift2"/>
        <w:shd w:val="clear" w:color="auto" w:fill="FFFFFF"/>
        <w:spacing w:before="0" w:line="276" w:lineRule="auto"/>
        <w:rPr>
          <w:rFonts w:ascii="Barlow" w:eastAsiaTheme="minorHAnsi" w:hAnsi="Barlow" w:cstheme="minorBidi"/>
          <w:b/>
          <w:noProof/>
          <w:color w:val="auto"/>
          <w:sz w:val="22"/>
          <w:szCs w:val="22"/>
        </w:rPr>
      </w:pPr>
      <w:r>
        <w:rPr>
          <w:rFonts w:ascii="Barlow" w:eastAsiaTheme="minorHAnsi" w:hAnsi="Barlow" w:cstheme="minorBidi"/>
          <w:b/>
          <w:noProof/>
          <w:color w:val="auto"/>
          <w:sz w:val="22"/>
          <w:szCs w:val="22"/>
        </w:rPr>
        <w:t xml:space="preserve">ReTTy: Neuer größerer Schrank </w:t>
      </w:r>
      <w:r w:rsidR="003961DF">
        <w:rPr>
          <w:rFonts w:ascii="Barlow" w:eastAsiaTheme="minorHAnsi" w:hAnsi="Barlow" w:cstheme="minorBidi"/>
          <w:b/>
          <w:noProof/>
          <w:color w:val="auto"/>
          <w:sz w:val="22"/>
          <w:szCs w:val="22"/>
        </w:rPr>
        <w:t>am Montfortplatz</w:t>
      </w:r>
      <w:r w:rsidR="00AA32A5" w:rsidRPr="003961DF">
        <w:rPr>
          <w:rFonts w:ascii="Barlow" w:eastAsiaTheme="minorHAnsi" w:hAnsi="Barlow" w:cstheme="minorBidi"/>
          <w:b/>
          <w:noProof/>
          <w:color w:val="auto"/>
          <w:sz w:val="22"/>
          <w:szCs w:val="22"/>
        </w:rPr>
        <w:t xml:space="preserve"> </w:t>
      </w:r>
    </w:p>
    <w:p w14:paraId="2598FB4C" w14:textId="48624EA1" w:rsidR="00DE0038" w:rsidRPr="00EA4982" w:rsidRDefault="003961DF" w:rsidP="00EA4982">
      <w:pPr>
        <w:pStyle w:val="berschrift2"/>
        <w:shd w:val="clear" w:color="auto" w:fill="FFFFFF"/>
        <w:spacing w:before="0" w:line="276" w:lineRule="auto"/>
        <w:rPr>
          <w:rFonts w:ascii="Barlow" w:eastAsiaTheme="minorHAnsi" w:hAnsi="Barlow" w:cstheme="minorBidi"/>
          <w:noProof/>
          <w:color w:val="auto"/>
          <w:sz w:val="22"/>
          <w:szCs w:val="22"/>
        </w:rPr>
      </w:pPr>
      <w:r>
        <w:rPr>
          <w:rFonts w:ascii="Barlow" w:eastAsiaTheme="minorHAnsi" w:hAnsi="Barlow" w:cstheme="minorBidi"/>
          <w:noProof/>
          <w:color w:val="auto"/>
          <w:sz w:val="22"/>
          <w:szCs w:val="22"/>
        </w:rPr>
        <w:t>Jugendliche gestalten Lebensmittelretter</w:t>
      </w:r>
      <w:r w:rsidR="00EA4982">
        <w:rPr>
          <w:rFonts w:ascii="Barlow" w:eastAsiaTheme="minorHAnsi" w:hAnsi="Barlow" w:cstheme="minorBidi"/>
          <w:noProof/>
          <w:color w:val="auto"/>
          <w:sz w:val="22"/>
          <w:szCs w:val="22"/>
        </w:rPr>
        <w:t>-Schrank</w:t>
      </w:r>
      <w:r>
        <w:rPr>
          <w:rFonts w:ascii="Barlow" w:eastAsiaTheme="minorHAnsi" w:hAnsi="Barlow" w:cstheme="minorBidi"/>
          <w:noProof/>
          <w:color w:val="auto"/>
          <w:sz w:val="22"/>
          <w:szCs w:val="22"/>
        </w:rPr>
        <w:t xml:space="preserve"> farbenfroh</w:t>
      </w:r>
      <w:r w:rsidR="00EA4982">
        <w:rPr>
          <w:rFonts w:ascii="Barlow" w:eastAsiaTheme="minorHAnsi" w:hAnsi="Barlow" w:cstheme="minorBidi"/>
          <w:noProof/>
          <w:color w:val="auto"/>
          <w:sz w:val="22"/>
          <w:szCs w:val="22"/>
        </w:rPr>
        <w:br/>
      </w:r>
    </w:p>
    <w:p w14:paraId="316B0034" w14:textId="6D2D3F45" w:rsidR="00AA32A5" w:rsidRPr="00AA32A5" w:rsidRDefault="00AA32A5" w:rsidP="00AA32A5">
      <w:pPr>
        <w:spacing w:line="276" w:lineRule="auto"/>
        <w:rPr>
          <w:rFonts w:ascii="Barlow" w:hAnsi="Barlow"/>
          <w:i/>
        </w:rPr>
      </w:pPr>
      <w:r w:rsidRPr="00AA32A5">
        <w:rPr>
          <w:rFonts w:ascii="Barlow" w:hAnsi="Barlow"/>
          <w:bCs/>
          <w:i/>
        </w:rPr>
        <w:t xml:space="preserve">Tettnang </w:t>
      </w:r>
      <w:r w:rsidRPr="00AA32A5">
        <w:rPr>
          <w:rFonts w:ascii="Barlow" w:hAnsi="Barlow"/>
          <w:i/>
        </w:rPr>
        <w:t xml:space="preserve">, </w:t>
      </w:r>
      <w:r w:rsidR="004A3B67">
        <w:rPr>
          <w:rFonts w:ascii="Barlow" w:hAnsi="Barlow"/>
          <w:i/>
        </w:rPr>
        <w:t>21</w:t>
      </w:r>
      <w:r w:rsidRPr="00AA32A5">
        <w:rPr>
          <w:rFonts w:ascii="Barlow" w:hAnsi="Barlow"/>
          <w:i/>
        </w:rPr>
        <w:t xml:space="preserve">. Oktober 2026 – </w:t>
      </w:r>
      <w:bookmarkStart w:id="0" w:name="_GoBack"/>
      <w:bookmarkEnd w:id="0"/>
      <w:r w:rsidRPr="00AA32A5">
        <w:rPr>
          <w:rFonts w:ascii="Barlow" w:hAnsi="Barlow"/>
          <w:i/>
        </w:rPr>
        <w:t>Seit 2022 gibt es am Montfortplatz 6 in Tettnang den ehrenamtlich betriebenen Schrank „ReTTy“</w:t>
      </w:r>
      <w:r>
        <w:rPr>
          <w:rFonts w:ascii="Barlow" w:hAnsi="Barlow"/>
          <w:i/>
        </w:rPr>
        <w:t>, der beim Retten von Lebensmitteln hilft</w:t>
      </w:r>
      <w:r w:rsidRPr="00AA32A5">
        <w:rPr>
          <w:rFonts w:ascii="Barlow" w:hAnsi="Barlow"/>
          <w:i/>
        </w:rPr>
        <w:t xml:space="preserve">. Nun wurde der bisherige Schrank </w:t>
      </w:r>
      <w:r w:rsidR="00EA4982">
        <w:rPr>
          <w:rFonts w:ascii="Barlow" w:hAnsi="Barlow"/>
          <w:i/>
        </w:rPr>
        <w:t xml:space="preserve">dank einer Spende der Lokalredaktion der Schwäbischen Zeitung </w:t>
      </w:r>
      <w:r w:rsidRPr="00AA32A5">
        <w:rPr>
          <w:rFonts w:ascii="Barlow" w:hAnsi="Barlow"/>
          <w:i/>
        </w:rPr>
        <w:t>durch ein größeres Modell ersetzt</w:t>
      </w:r>
      <w:r w:rsidR="00F1439D">
        <w:rPr>
          <w:rFonts w:ascii="Barlow" w:hAnsi="Barlow"/>
          <w:i/>
        </w:rPr>
        <w:t xml:space="preserve">. </w:t>
      </w:r>
      <w:r w:rsidR="00EA4982">
        <w:rPr>
          <w:rFonts w:ascii="Barlow" w:hAnsi="Barlow"/>
          <w:i/>
        </w:rPr>
        <w:t>Engagierte Jugendliche verpassten dem Schrank zudem ein neues ansprechenderes Gesicht.</w:t>
      </w:r>
    </w:p>
    <w:p w14:paraId="7FF4E132" w14:textId="744CDA47" w:rsidR="00EA4982" w:rsidRPr="00AA32A5" w:rsidRDefault="00EA4982" w:rsidP="00EA4982">
      <w:pPr>
        <w:spacing w:line="276" w:lineRule="auto"/>
        <w:rPr>
          <w:rFonts w:ascii="Barlow" w:hAnsi="Barlow"/>
        </w:rPr>
      </w:pPr>
      <w:r w:rsidRPr="00AA32A5">
        <w:rPr>
          <w:rFonts w:ascii="Barlow" w:hAnsi="Barlow"/>
        </w:rPr>
        <w:t>Der neue Schrank</w:t>
      </w:r>
      <w:r>
        <w:rPr>
          <w:rFonts w:ascii="Barlow" w:hAnsi="Barlow"/>
        </w:rPr>
        <w:t>, den die Tettnanger Lokalredaktion der „Schwäbischen Zeitung“ aussortiert und dem „ReTTy“-Team geschenkt hat,</w:t>
      </w:r>
      <w:r w:rsidRPr="00AA32A5">
        <w:rPr>
          <w:rFonts w:ascii="Barlow" w:hAnsi="Barlow"/>
        </w:rPr>
        <w:t xml:space="preserve"> bietet mehr Platz und lässt sich durch seine Bauweise leichter öffnen und schließen.</w:t>
      </w:r>
      <w:r>
        <w:rPr>
          <w:rFonts w:ascii="Barlow" w:hAnsi="Barlow"/>
        </w:rPr>
        <w:t xml:space="preserve"> „Da wir inzwischen bei zwei Supermärkten regelmäßig abholen, </w:t>
      </w:r>
      <w:r w:rsidRPr="00F1439D">
        <w:rPr>
          <w:rFonts w:ascii="Barlow" w:hAnsi="Barlow"/>
        </w:rPr>
        <w:t>sind wir</w:t>
      </w:r>
      <w:r w:rsidR="00FA0267">
        <w:rPr>
          <w:rFonts w:ascii="Barlow" w:hAnsi="Barlow"/>
        </w:rPr>
        <w:t xml:space="preserve"> der Schwäbischen</w:t>
      </w:r>
      <w:r w:rsidRPr="00F1439D">
        <w:rPr>
          <w:rFonts w:ascii="Barlow" w:hAnsi="Barlow"/>
        </w:rPr>
        <w:t xml:space="preserve"> echt dankbar für den größeren Schrank“, freut sich Anna Wenisch, die die </w:t>
      </w:r>
      <w:r w:rsidR="00F1439D" w:rsidRPr="00F1439D">
        <w:rPr>
          <w:rFonts w:ascii="Barlow" w:hAnsi="Barlow"/>
        </w:rPr>
        <w:t xml:space="preserve">Initiative zum Lebensmittelretten gegründet </w:t>
      </w:r>
      <w:r w:rsidRPr="00F1439D">
        <w:rPr>
          <w:rFonts w:ascii="Barlow" w:hAnsi="Barlow"/>
        </w:rPr>
        <w:t>hat</w:t>
      </w:r>
      <w:r w:rsidR="00F1439D" w:rsidRPr="00F1439D">
        <w:rPr>
          <w:rFonts w:ascii="Barlow" w:hAnsi="Barlow"/>
        </w:rPr>
        <w:t xml:space="preserve"> </w:t>
      </w:r>
      <w:r w:rsidRPr="00F1439D">
        <w:rPr>
          <w:rFonts w:ascii="Barlow" w:hAnsi="Barlow"/>
        </w:rPr>
        <w:t>und als Ansprechpartnerin für das ehrenamtliche Team</w:t>
      </w:r>
      <w:r>
        <w:rPr>
          <w:rFonts w:ascii="Barlow" w:hAnsi="Barlow"/>
        </w:rPr>
        <w:t xml:space="preserve"> fungiert</w:t>
      </w:r>
      <w:r w:rsidR="00F1439D">
        <w:rPr>
          <w:rFonts w:ascii="Barlow" w:hAnsi="Barlow"/>
        </w:rPr>
        <w:t>. Dieses wird</w:t>
      </w:r>
      <w:r>
        <w:rPr>
          <w:rFonts w:ascii="Barlow" w:hAnsi="Barlow"/>
        </w:rPr>
        <w:t xml:space="preserve"> von der Anlaufstelle für Bürgerengagement der Stadt Tettnang unterstützt.</w:t>
      </w:r>
    </w:p>
    <w:p w14:paraId="2F771B33" w14:textId="23F1BB40" w:rsidR="00F1439D" w:rsidRDefault="00AA32A5" w:rsidP="00AA32A5">
      <w:pPr>
        <w:spacing w:line="276" w:lineRule="auto"/>
        <w:rPr>
          <w:rFonts w:ascii="Barlow" w:hAnsi="Barlow"/>
        </w:rPr>
      </w:pPr>
      <w:r w:rsidRPr="00AA32A5">
        <w:rPr>
          <w:rFonts w:ascii="Barlow" w:hAnsi="Barlow"/>
        </w:rPr>
        <w:t>Auch optisch hat sich einiges getan: Engagierte Jugendliche des Jugendhauses haben den neuen ReTTy kreativ gestaltet. Die farbenfrohe Bemalung macht auf den ersten Blick deutlich, wofür der Schrank gedacht ist und wie er genutzt werden kann.</w:t>
      </w:r>
      <w:r w:rsidR="00F1439D">
        <w:rPr>
          <w:rFonts w:ascii="Barlow" w:hAnsi="Barlow"/>
        </w:rPr>
        <w:t xml:space="preserve"> Anna Wenisch und ihr 12-köpfiges Team freuen sich sehr über den Einsatz der</w:t>
      </w:r>
      <w:r w:rsidR="00F1439D" w:rsidRPr="00AA32A5">
        <w:rPr>
          <w:rFonts w:ascii="Barlow" w:hAnsi="Barlow"/>
        </w:rPr>
        <w:t xml:space="preserve"> </w:t>
      </w:r>
      <w:r w:rsidR="00F1439D">
        <w:rPr>
          <w:rFonts w:ascii="Barlow" w:hAnsi="Barlow"/>
        </w:rPr>
        <w:t>ingesamt sieben</w:t>
      </w:r>
      <w:r w:rsidR="00FA0267">
        <w:rPr>
          <w:rFonts w:ascii="Barlow" w:hAnsi="Barlow"/>
        </w:rPr>
        <w:t xml:space="preserve"> Jugendlichen</w:t>
      </w:r>
      <w:r w:rsidR="00F1439D" w:rsidRPr="00AA32A5">
        <w:rPr>
          <w:rFonts w:ascii="Barlow" w:hAnsi="Barlow"/>
        </w:rPr>
        <w:t xml:space="preserve">, </w:t>
      </w:r>
      <w:r w:rsidR="00F1439D" w:rsidRPr="003961DF">
        <w:rPr>
          <w:rFonts w:ascii="Barlow" w:hAnsi="Barlow"/>
        </w:rPr>
        <w:t>Nick, Ginny, Angelique, Marc, Anil, Roshan und Lena</w:t>
      </w:r>
      <w:r w:rsidR="00F1439D" w:rsidRPr="00AA32A5">
        <w:rPr>
          <w:rFonts w:ascii="Barlow" w:hAnsi="Barlow"/>
        </w:rPr>
        <w:t>.</w:t>
      </w:r>
      <w:r w:rsidR="00F1439D">
        <w:rPr>
          <w:rFonts w:ascii="Barlow" w:hAnsi="Barlow"/>
        </w:rPr>
        <w:t xml:space="preserve"> „</w:t>
      </w:r>
      <w:r w:rsidR="00F1439D" w:rsidRPr="008410EB">
        <w:rPr>
          <w:rFonts w:ascii="Barlow" w:hAnsi="Barlow"/>
        </w:rPr>
        <w:t>Wir hatten sehr viel Spaß und viele nette Gespräche mit Retty</w:t>
      </w:r>
      <w:r w:rsidR="00F1439D">
        <w:rPr>
          <w:rFonts w:ascii="Barlow" w:hAnsi="Barlow"/>
        </w:rPr>
        <w:t>-</w:t>
      </w:r>
      <w:r w:rsidR="00F1439D" w:rsidRPr="008410EB">
        <w:rPr>
          <w:rFonts w:ascii="Barlow" w:hAnsi="Barlow"/>
        </w:rPr>
        <w:t xml:space="preserve">Nutzerinnen </w:t>
      </w:r>
      <w:r w:rsidR="00F1439D">
        <w:rPr>
          <w:rFonts w:ascii="Barlow" w:hAnsi="Barlow"/>
        </w:rPr>
        <w:t>und -Nutzern</w:t>
      </w:r>
      <w:r w:rsidR="00F1439D" w:rsidRPr="008410EB">
        <w:rPr>
          <w:rFonts w:ascii="Barlow" w:hAnsi="Barlow"/>
        </w:rPr>
        <w:t>“, berichtet Katharina Noll, die als Jugendhaus-Mitarbeiterin die Aktion unterstützte</w:t>
      </w:r>
      <w:r w:rsidR="00FA0267">
        <w:rPr>
          <w:rFonts w:ascii="Barlow" w:hAnsi="Barlow"/>
        </w:rPr>
        <w:t xml:space="preserve">. </w:t>
      </w:r>
    </w:p>
    <w:p w14:paraId="3F556AA9" w14:textId="7F8F2872" w:rsidR="00AA32A5" w:rsidRPr="00AA32A5" w:rsidRDefault="00AA32A5" w:rsidP="00AA32A5">
      <w:pPr>
        <w:spacing w:line="276" w:lineRule="auto"/>
        <w:rPr>
          <w:rFonts w:ascii="Barlow" w:hAnsi="Barlow"/>
        </w:rPr>
      </w:pPr>
      <w:r w:rsidRPr="00AA32A5">
        <w:rPr>
          <w:rFonts w:ascii="Barlow" w:hAnsi="Barlow"/>
          <w:b/>
        </w:rPr>
        <w:t>Lebensmittel retten – für alle</w:t>
      </w:r>
      <w:r>
        <w:rPr>
          <w:rFonts w:ascii="Barlow" w:hAnsi="Barlow"/>
          <w:b/>
        </w:rPr>
        <w:br/>
      </w:r>
      <w:r w:rsidRPr="00AA32A5">
        <w:rPr>
          <w:rFonts w:ascii="Barlow" w:hAnsi="Barlow"/>
        </w:rPr>
        <w:t xml:space="preserve">Der Lebensmittel-ReTTen-Schrank steht </w:t>
      </w:r>
      <w:r w:rsidRPr="00AA32A5">
        <w:rPr>
          <w:rFonts w:ascii="Barlow" w:hAnsi="Barlow"/>
          <w:bCs/>
        </w:rPr>
        <w:t>allen Menschen offen</w:t>
      </w:r>
      <w:r w:rsidRPr="00AA32A5">
        <w:rPr>
          <w:rFonts w:ascii="Barlow" w:hAnsi="Barlow"/>
        </w:rPr>
        <w:t xml:space="preserve">. Er ist ausdrücklich nicht ausschließlich für Bedürftige gedacht. Jede und jeder darf Lebensmittel zum Schrank bringen oder kostenlos mitnehmen. Der Standort am </w:t>
      </w:r>
      <w:r w:rsidRPr="00AA32A5">
        <w:rPr>
          <w:rFonts w:ascii="Barlow" w:hAnsi="Barlow"/>
          <w:bCs/>
        </w:rPr>
        <w:t>Montfortplatz 6 ist rund um die Uhr zugänglich</w:t>
      </w:r>
      <w:r w:rsidRPr="00AA32A5">
        <w:rPr>
          <w:rFonts w:ascii="Barlow" w:hAnsi="Barlow"/>
        </w:rPr>
        <w:t>. Mit dem Angebot soll dazu beigetragen werden, Lebensmittelverschwendung zu vermeiden und gleichzeitig wertvolle Ressourcen zu schonen. Die Weitergabe noch genießbarer Lebensmittel ist damit auch ein konkreter Beitrag zum Klimaschutz.</w:t>
      </w:r>
      <w:r>
        <w:rPr>
          <w:rFonts w:ascii="Barlow" w:hAnsi="Barlow"/>
        </w:rPr>
        <w:t xml:space="preserve"> </w:t>
      </w:r>
    </w:p>
    <w:p w14:paraId="668FE935" w14:textId="4E4490F1" w:rsidR="00AA32A5" w:rsidRPr="00AA32A5" w:rsidRDefault="00AA32A5" w:rsidP="00AA32A5">
      <w:pPr>
        <w:spacing w:line="276" w:lineRule="auto"/>
        <w:rPr>
          <w:rFonts w:ascii="Barlow" w:hAnsi="Barlow"/>
        </w:rPr>
      </w:pPr>
      <w:r w:rsidRPr="00AA32A5">
        <w:rPr>
          <w:rFonts w:ascii="Barlow" w:hAnsi="Barlow"/>
          <w:b/>
        </w:rPr>
        <w:t>Klare Regeln für die Nutzung</w:t>
      </w:r>
      <w:r w:rsidRPr="00AA32A5">
        <w:rPr>
          <w:rFonts w:ascii="Barlow" w:hAnsi="Barlow"/>
          <w:b/>
        </w:rPr>
        <w:br/>
      </w:r>
      <w:r w:rsidRPr="00AA32A5">
        <w:rPr>
          <w:rFonts w:ascii="Barlow" w:hAnsi="Barlow"/>
        </w:rPr>
        <w:t>Damit die Weitergabe von Lebensmitteln sicher und verantwortungsvoll erfolgen kann, unterliegt der ReTTy bestimmten Vorgaben. Das ehrenamtliche „Lebensmittel ReTTen“-Team achtet auf die Einhaltung der Vorgaben des Lebensmittelkontrolldienstes sowie der geltenden Regeln von Foodsharing.</w:t>
      </w:r>
    </w:p>
    <w:p w14:paraId="29E1DF6B" w14:textId="51FCB405" w:rsidR="00AA32A5" w:rsidRPr="00AA32A5" w:rsidRDefault="00AA32A5" w:rsidP="00AA32A5">
      <w:pPr>
        <w:spacing w:line="276" w:lineRule="auto"/>
        <w:rPr>
          <w:rFonts w:ascii="Barlow" w:hAnsi="Barlow"/>
        </w:rPr>
      </w:pPr>
      <w:r w:rsidRPr="00AA32A5">
        <w:rPr>
          <w:rFonts w:ascii="Barlow" w:hAnsi="Barlow"/>
        </w:rPr>
        <w:t xml:space="preserve">In den Schrank dürfen beispielsweise </w:t>
      </w:r>
      <w:r w:rsidRPr="00AA32A5">
        <w:rPr>
          <w:rFonts w:ascii="Barlow" w:hAnsi="Barlow"/>
          <w:bCs/>
        </w:rPr>
        <w:t>Obst, Gemüse und Lebensmittel aller Art</w:t>
      </w:r>
      <w:r w:rsidRPr="00AA32A5">
        <w:rPr>
          <w:rFonts w:ascii="Barlow" w:hAnsi="Barlow"/>
        </w:rPr>
        <w:t xml:space="preserve"> gelegt werden. Ausgenommen sind Lebensmittel, die gekühlt werden müssen. Auch Lebensmittel mit </w:t>
      </w:r>
      <w:r w:rsidRPr="00AA32A5">
        <w:rPr>
          <w:rFonts w:ascii="Barlow" w:hAnsi="Barlow"/>
        </w:rPr>
        <w:lastRenderedPageBreak/>
        <w:t xml:space="preserve">überschrittenem Mindesthaltbarkeitsdatum können weitergegeben werden, sofern sie noch genießbar sind und weder auffällig aussehen noch unangenehm riechen.Bei verpackten Lebensmitteln gilt: Diese dürfen ausschließlich </w:t>
      </w:r>
      <w:r w:rsidRPr="00AA32A5">
        <w:rPr>
          <w:rFonts w:ascii="Barlow" w:hAnsi="Barlow"/>
          <w:bCs/>
        </w:rPr>
        <w:t>in ungeöffneter Originalverpackung</w:t>
      </w:r>
      <w:r w:rsidRPr="00AA32A5">
        <w:rPr>
          <w:rFonts w:ascii="Barlow" w:hAnsi="Barlow"/>
        </w:rPr>
        <w:t xml:space="preserve"> abgelegt werden.</w:t>
      </w:r>
    </w:p>
    <w:p w14:paraId="081B7BD3" w14:textId="77777777" w:rsidR="00AA32A5" w:rsidRDefault="00AA32A5" w:rsidP="00AA32A5">
      <w:pPr>
        <w:spacing w:line="276" w:lineRule="auto"/>
        <w:rPr>
          <w:rFonts w:ascii="Barlow" w:hAnsi="Barlow"/>
          <w:b/>
        </w:rPr>
      </w:pPr>
      <w:r w:rsidRPr="00AA32A5">
        <w:rPr>
          <w:rFonts w:ascii="Barlow" w:hAnsi="Barlow"/>
        </w:rPr>
        <w:t>Alle Nutzerinnen und Nutzer werden gebeten, die geltenden Regeln zu beachten und den Schrank sauber und ordentlich zu hinterlassen. Nur so kann das Angebot dauerhaft und sicher für alle zur Verfügung stehen.</w:t>
      </w:r>
      <w:r w:rsidRPr="00AA32A5">
        <w:rPr>
          <w:rFonts w:ascii="Barlow" w:hAnsi="Barlow"/>
          <w:b/>
        </w:rPr>
        <w:t xml:space="preserve"> </w:t>
      </w:r>
    </w:p>
    <w:p w14:paraId="370302E3" w14:textId="0BD2C48E" w:rsidR="009E3904" w:rsidRDefault="009E3904" w:rsidP="00A61AB6">
      <w:pPr>
        <w:spacing w:line="276" w:lineRule="auto"/>
        <w:rPr>
          <w:rFonts w:ascii="Barlow" w:hAnsi="Barlow"/>
        </w:rPr>
      </w:pPr>
      <w:r w:rsidRPr="00F40C84">
        <w:rPr>
          <w:rFonts w:ascii="Barlow" w:hAnsi="Barlow"/>
          <w:b/>
        </w:rPr>
        <w:t>Bildhinweis:</w:t>
      </w:r>
      <w:r w:rsidRPr="00F40C84">
        <w:rPr>
          <w:rFonts w:ascii="Barlow" w:hAnsi="Barlow"/>
        </w:rPr>
        <w:t xml:space="preserve"> </w:t>
      </w:r>
      <w:r w:rsidRPr="00F40C84">
        <w:rPr>
          <w:rFonts w:ascii="Barlow" w:hAnsi="Barlow"/>
        </w:rPr>
        <w:br/>
      </w:r>
      <w:r w:rsidR="00AA32A5">
        <w:rPr>
          <w:rFonts w:ascii="Barlow" w:hAnsi="Barlow"/>
          <w:b/>
        </w:rPr>
        <w:t>ReTTy_neu</w:t>
      </w:r>
      <w:r w:rsidR="00D16DB2">
        <w:rPr>
          <w:rFonts w:ascii="Barlow" w:hAnsi="Barlow"/>
          <w:b/>
        </w:rPr>
        <w:t>.</w:t>
      </w:r>
      <w:r w:rsidRPr="00F40C84">
        <w:rPr>
          <w:rFonts w:ascii="Barlow" w:hAnsi="Barlow"/>
          <w:b/>
        </w:rPr>
        <w:t>jpg:</w:t>
      </w:r>
      <w:r w:rsidRPr="00F40C84">
        <w:rPr>
          <w:rFonts w:ascii="Barlow" w:hAnsi="Barlow"/>
        </w:rPr>
        <w:t xml:space="preserve"> </w:t>
      </w:r>
      <w:r w:rsidR="008410EB">
        <w:rPr>
          <w:rFonts w:ascii="Barlow" w:hAnsi="Barlow"/>
        </w:rPr>
        <w:t xml:space="preserve">Ein Teil der Jugendlichen, die den neuen ReTTy-Schrank am Montfortplatz mit vielen Farben </w:t>
      </w:r>
      <w:r w:rsidR="003961DF">
        <w:rPr>
          <w:rFonts w:ascii="Barlow" w:hAnsi="Barlow"/>
        </w:rPr>
        <w:t xml:space="preserve">und Informationen </w:t>
      </w:r>
      <w:r w:rsidR="008410EB">
        <w:rPr>
          <w:rFonts w:ascii="Barlow" w:hAnsi="Barlow"/>
        </w:rPr>
        <w:t>zum Strahlen bringen – unterstützt von Katharina Noll vom Jugendhaus (2. von rechts)</w:t>
      </w:r>
    </w:p>
    <w:p w14:paraId="09929FF3" w14:textId="69CD42CE" w:rsidR="009E3904" w:rsidRPr="00F40C84" w:rsidRDefault="009E3904" w:rsidP="00A61AB6">
      <w:pPr>
        <w:spacing w:line="276" w:lineRule="auto"/>
        <w:rPr>
          <w:rFonts w:ascii="Barlow" w:hAnsi="Barlow"/>
        </w:rPr>
      </w:pPr>
      <w:r w:rsidRPr="00F40C84">
        <w:rPr>
          <w:rFonts w:ascii="Barlow" w:hAnsi="Barlow"/>
        </w:rPr>
        <w:t>Copyright:</w:t>
      </w:r>
      <w:r w:rsidR="00D16DB2">
        <w:rPr>
          <w:rFonts w:ascii="Barlow" w:hAnsi="Barlow"/>
        </w:rPr>
        <w:t xml:space="preserve"> </w:t>
      </w:r>
      <w:r w:rsidR="008410EB">
        <w:rPr>
          <w:rFonts w:ascii="Barlow" w:hAnsi="Barlow"/>
        </w:rPr>
        <w:t>Stadt Tettnang</w:t>
      </w:r>
      <w:r w:rsidRPr="00F40C84">
        <w:rPr>
          <w:rFonts w:ascii="Barlow" w:hAnsi="Barlow"/>
        </w:rPr>
        <w:t>. Verwendung honorarfrei zur redaktionellen Berichterstattung über die Stadt Tettnang. Eine Nennung des Bildhinweises ist Voraussetzung.</w:t>
      </w:r>
    </w:p>
    <w:p w14:paraId="590EECD1" w14:textId="77777777" w:rsidR="009E3904" w:rsidRPr="00F40C84" w:rsidRDefault="009E3904" w:rsidP="00A61AB6">
      <w:pPr>
        <w:spacing w:line="276" w:lineRule="auto"/>
        <w:rPr>
          <w:rFonts w:ascii="Barlow" w:hAnsi="Barlow"/>
        </w:rPr>
      </w:pPr>
      <w:r w:rsidRPr="00F40C84">
        <w:rPr>
          <w:rFonts w:ascii="Barlow" w:hAnsi="Barlow"/>
          <w:b/>
        </w:rPr>
        <w:t>Rückfragen</w:t>
      </w:r>
      <w:r w:rsidRPr="00F40C84">
        <w:rPr>
          <w:rFonts w:ascii="Barlow" w:hAnsi="Barlow"/>
        </w:rPr>
        <w:t xml:space="preserve"> richten Sie bitte gerne an Alexandra Stockmeyer, Presse- und Öffentlichkeitsarbeit, Telefon 07542/510-557, Mail </w:t>
      </w:r>
      <w:hyperlink r:id="rId8" w:history="1">
        <w:r w:rsidRPr="00F40C84">
          <w:rPr>
            <w:rStyle w:val="Hyperlink"/>
            <w:rFonts w:ascii="Barlow" w:hAnsi="Barlow"/>
          </w:rPr>
          <w:t>alexandra.stockmeyer@tettnang.de</w:t>
        </w:r>
      </w:hyperlink>
      <w:r w:rsidRPr="00F40C84">
        <w:rPr>
          <w:rFonts w:ascii="Barlow" w:hAnsi="Barlow"/>
        </w:rPr>
        <w:t xml:space="preserve"> </w:t>
      </w:r>
    </w:p>
    <w:p w14:paraId="2C9FE8F7" w14:textId="77777777" w:rsidR="007A5DC7" w:rsidRPr="00F40C84" w:rsidRDefault="007A5DC7" w:rsidP="007C3914">
      <w:pPr>
        <w:spacing w:line="276" w:lineRule="auto"/>
        <w:rPr>
          <w:rFonts w:ascii="Barlow" w:hAnsi="Barlow"/>
        </w:rPr>
      </w:pPr>
    </w:p>
    <w:sectPr w:rsidR="007A5DC7" w:rsidRPr="00F40C8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9FCB0" w14:textId="77777777" w:rsidR="00C50FC4" w:rsidRDefault="00C50FC4" w:rsidP="007A5DC7">
      <w:pPr>
        <w:spacing w:after="0" w:line="240" w:lineRule="auto"/>
      </w:pPr>
      <w:r>
        <w:separator/>
      </w:r>
    </w:p>
  </w:endnote>
  <w:endnote w:type="continuationSeparator" w:id="0">
    <w:p w14:paraId="55994593" w14:textId="77777777" w:rsidR="00C50FC4" w:rsidRDefault="00C50FC4"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21E38"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D650E"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44089"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810DE" w14:textId="77777777" w:rsidR="00C50FC4" w:rsidRDefault="00C50FC4" w:rsidP="007A5DC7">
      <w:pPr>
        <w:spacing w:after="0" w:line="240" w:lineRule="auto"/>
      </w:pPr>
      <w:r>
        <w:separator/>
      </w:r>
    </w:p>
  </w:footnote>
  <w:footnote w:type="continuationSeparator" w:id="0">
    <w:p w14:paraId="6C2F1FFE" w14:textId="77777777" w:rsidR="00C50FC4" w:rsidRDefault="00C50FC4"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6328D"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1CCC0"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0B109"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5D"/>
    <w:rsid w:val="00106523"/>
    <w:rsid w:val="00163013"/>
    <w:rsid w:val="001713B1"/>
    <w:rsid w:val="00176513"/>
    <w:rsid w:val="00194061"/>
    <w:rsid w:val="00271993"/>
    <w:rsid w:val="002F04BF"/>
    <w:rsid w:val="0030459D"/>
    <w:rsid w:val="00394859"/>
    <w:rsid w:val="003961DF"/>
    <w:rsid w:val="00405B0C"/>
    <w:rsid w:val="00433A6D"/>
    <w:rsid w:val="00497BB5"/>
    <w:rsid w:val="004A3B67"/>
    <w:rsid w:val="004A7A46"/>
    <w:rsid w:val="004F4A57"/>
    <w:rsid w:val="0052675C"/>
    <w:rsid w:val="005B27BE"/>
    <w:rsid w:val="006A09DA"/>
    <w:rsid w:val="007A5734"/>
    <w:rsid w:val="007A5DC7"/>
    <w:rsid w:val="007B2157"/>
    <w:rsid w:val="007C3914"/>
    <w:rsid w:val="0082315D"/>
    <w:rsid w:val="008410EB"/>
    <w:rsid w:val="00846DEF"/>
    <w:rsid w:val="009A7FC6"/>
    <w:rsid w:val="009E3904"/>
    <w:rsid w:val="00A03203"/>
    <w:rsid w:val="00A14570"/>
    <w:rsid w:val="00A251C7"/>
    <w:rsid w:val="00A61AB6"/>
    <w:rsid w:val="00AA32A5"/>
    <w:rsid w:val="00AF03E7"/>
    <w:rsid w:val="00AF148D"/>
    <w:rsid w:val="00BD4437"/>
    <w:rsid w:val="00C50FC4"/>
    <w:rsid w:val="00C653AA"/>
    <w:rsid w:val="00CB216F"/>
    <w:rsid w:val="00D16DB2"/>
    <w:rsid w:val="00D6793D"/>
    <w:rsid w:val="00DA54D9"/>
    <w:rsid w:val="00DE0038"/>
    <w:rsid w:val="00E501ED"/>
    <w:rsid w:val="00E6338D"/>
    <w:rsid w:val="00E77E42"/>
    <w:rsid w:val="00EA4982"/>
    <w:rsid w:val="00F1439D"/>
    <w:rsid w:val="00F40C84"/>
    <w:rsid w:val="00F5355F"/>
    <w:rsid w:val="00F7641E"/>
    <w:rsid w:val="00FA0267"/>
    <w:rsid w:val="00FA3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7864"/>
  <w15:chartTrackingRefBased/>
  <w15:docId w15:val="{C7D2F3B4-2D36-4C4B-BB46-B43E9C54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noProof/>
    </w:rPr>
  </w:style>
  <w:style w:type="paragraph" w:styleId="berschrift1">
    <w:name w:val="heading 1"/>
    <w:basedOn w:val="Standard"/>
    <w:next w:val="Standard"/>
    <w:link w:val="berschrift1Zchn"/>
    <w:uiPriority w:val="9"/>
    <w:qFormat/>
    <w:rsid w:val="00AA3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40C84"/>
    <w:pPr>
      <w:keepNext/>
      <w:keepLines/>
      <w:spacing w:before="40" w:after="0"/>
      <w:outlineLvl w:val="1"/>
    </w:pPr>
    <w:rPr>
      <w:rFonts w:asciiTheme="majorHAnsi" w:eastAsiaTheme="majorEastAsia" w:hAnsiTheme="majorHAnsi" w:cstheme="majorBidi"/>
      <w:noProof w:val="0"/>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AF03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paragraph" w:styleId="NurText">
    <w:name w:val="Plain Text"/>
    <w:basedOn w:val="Standard"/>
    <w:link w:val="NurTextZchn"/>
    <w:uiPriority w:val="99"/>
    <w:semiHidden/>
    <w:unhideWhenUsed/>
    <w:rsid w:val="0052675C"/>
    <w:pPr>
      <w:spacing w:after="0" w:line="240" w:lineRule="auto"/>
    </w:pPr>
    <w:rPr>
      <w:rFonts w:ascii="Calibri" w:eastAsia="Times New Roman" w:hAnsi="Calibri" w:cs="Calibri"/>
      <w:noProof w:val="0"/>
      <w:szCs w:val="21"/>
      <w:lang w:eastAsia="de-DE"/>
    </w:rPr>
  </w:style>
  <w:style w:type="character" w:customStyle="1" w:styleId="NurTextZchn">
    <w:name w:val="Nur Text Zchn"/>
    <w:basedOn w:val="Absatz-Standardschriftart"/>
    <w:link w:val="NurText"/>
    <w:uiPriority w:val="99"/>
    <w:semiHidden/>
    <w:rsid w:val="0052675C"/>
    <w:rPr>
      <w:rFonts w:ascii="Calibri" w:eastAsia="Times New Roman" w:hAnsi="Calibri" w:cs="Calibri"/>
      <w:szCs w:val="21"/>
      <w:lang w:eastAsia="de-DE"/>
    </w:rPr>
  </w:style>
  <w:style w:type="character" w:styleId="Fett">
    <w:name w:val="Strong"/>
    <w:basedOn w:val="Absatz-Standardschriftart"/>
    <w:uiPriority w:val="22"/>
    <w:qFormat/>
    <w:rsid w:val="0052675C"/>
    <w:rPr>
      <w:b/>
      <w:bCs/>
    </w:rPr>
  </w:style>
  <w:style w:type="character" w:customStyle="1" w:styleId="berschrift2Zchn">
    <w:name w:val="Überschrift 2 Zchn"/>
    <w:basedOn w:val="Absatz-Standardschriftart"/>
    <w:link w:val="berschrift2"/>
    <w:uiPriority w:val="9"/>
    <w:rsid w:val="00F40C84"/>
    <w:rPr>
      <w:rFonts w:asciiTheme="majorHAnsi" w:eastAsiaTheme="majorEastAsia" w:hAnsiTheme="majorHAnsi" w:cstheme="majorBidi"/>
      <w:color w:val="2F5496" w:themeColor="accent1" w:themeShade="BF"/>
      <w:sz w:val="26"/>
      <w:szCs w:val="26"/>
    </w:rPr>
  </w:style>
  <w:style w:type="paragraph" w:styleId="StandardWeb">
    <w:name w:val="Normal (Web)"/>
    <w:basedOn w:val="Standard"/>
    <w:uiPriority w:val="99"/>
    <w:unhideWhenUsed/>
    <w:rsid w:val="00F40C84"/>
    <w:pPr>
      <w:spacing w:before="100" w:beforeAutospacing="1" w:after="100" w:afterAutospacing="1" w:line="240" w:lineRule="auto"/>
    </w:pPr>
    <w:rPr>
      <w:rFonts w:ascii="Times New Roman" w:eastAsia="Times New Roman" w:hAnsi="Times New Roman" w:cs="Times New Roman"/>
      <w:noProof w:val="0"/>
      <w:sz w:val="24"/>
      <w:szCs w:val="24"/>
      <w:lang w:eastAsia="de-DE"/>
    </w:rPr>
  </w:style>
  <w:style w:type="paragraph" w:styleId="berarbeitung">
    <w:name w:val="Revision"/>
    <w:hidden/>
    <w:uiPriority w:val="99"/>
    <w:semiHidden/>
    <w:rsid w:val="00A61AB6"/>
    <w:pPr>
      <w:spacing w:after="0" w:line="240" w:lineRule="auto"/>
    </w:pPr>
    <w:rPr>
      <w:noProof/>
    </w:rPr>
  </w:style>
  <w:style w:type="paragraph" w:styleId="Sprechblasentext">
    <w:name w:val="Balloon Text"/>
    <w:basedOn w:val="Standard"/>
    <w:link w:val="SprechblasentextZchn"/>
    <w:uiPriority w:val="99"/>
    <w:semiHidden/>
    <w:unhideWhenUsed/>
    <w:rsid w:val="00D6793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793D"/>
    <w:rPr>
      <w:rFonts w:ascii="Segoe UI" w:hAnsi="Segoe UI" w:cs="Segoe UI"/>
      <w:noProof/>
      <w:sz w:val="18"/>
      <w:szCs w:val="18"/>
    </w:rPr>
  </w:style>
  <w:style w:type="character" w:customStyle="1" w:styleId="berschrift3Zchn">
    <w:name w:val="Überschrift 3 Zchn"/>
    <w:basedOn w:val="Absatz-Standardschriftart"/>
    <w:link w:val="berschrift3"/>
    <w:uiPriority w:val="9"/>
    <w:semiHidden/>
    <w:rsid w:val="00AF03E7"/>
    <w:rPr>
      <w:rFonts w:asciiTheme="majorHAnsi" w:eastAsiaTheme="majorEastAsia" w:hAnsiTheme="majorHAnsi" w:cstheme="majorBidi"/>
      <w:noProof/>
      <w:color w:val="1F3763" w:themeColor="accent1" w:themeShade="7F"/>
      <w:sz w:val="24"/>
      <w:szCs w:val="24"/>
    </w:rPr>
  </w:style>
  <w:style w:type="character" w:customStyle="1" w:styleId="berschrift1Zchn">
    <w:name w:val="Überschrift 1 Zchn"/>
    <w:basedOn w:val="Absatz-Standardschriftart"/>
    <w:link w:val="berschrift1"/>
    <w:uiPriority w:val="9"/>
    <w:rsid w:val="00AA32A5"/>
    <w:rPr>
      <w:rFonts w:asciiTheme="majorHAnsi" w:eastAsiaTheme="majorEastAsia" w:hAnsiTheme="majorHAnsi" w:cstheme="majorBidi"/>
      <w:noProof/>
      <w:color w:val="2F5496" w:themeColor="accent1" w:themeShade="BF"/>
      <w:sz w:val="32"/>
      <w:szCs w:val="32"/>
    </w:rPr>
  </w:style>
  <w:style w:type="paragraph" w:customStyle="1" w:styleId="x1yc453h">
    <w:name w:val="x1yc453h"/>
    <w:basedOn w:val="Standard"/>
    <w:rsid w:val="00AA32A5"/>
    <w:pPr>
      <w:spacing w:before="100" w:beforeAutospacing="1" w:after="100" w:afterAutospacing="1" w:line="240" w:lineRule="auto"/>
    </w:pPr>
    <w:rPr>
      <w:rFonts w:ascii="Times New Roman" w:eastAsia="Times New Roman" w:hAnsi="Times New Roman" w:cs="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95445">
      <w:bodyDiv w:val="1"/>
      <w:marLeft w:val="0"/>
      <w:marRight w:val="0"/>
      <w:marTop w:val="0"/>
      <w:marBottom w:val="0"/>
      <w:divBdr>
        <w:top w:val="none" w:sz="0" w:space="0" w:color="auto"/>
        <w:left w:val="none" w:sz="0" w:space="0" w:color="auto"/>
        <w:bottom w:val="none" w:sz="0" w:space="0" w:color="auto"/>
        <w:right w:val="none" w:sz="0" w:space="0" w:color="auto"/>
      </w:divBdr>
    </w:div>
    <w:div w:id="278074014">
      <w:bodyDiv w:val="1"/>
      <w:marLeft w:val="0"/>
      <w:marRight w:val="0"/>
      <w:marTop w:val="0"/>
      <w:marBottom w:val="0"/>
      <w:divBdr>
        <w:top w:val="none" w:sz="0" w:space="0" w:color="auto"/>
        <w:left w:val="none" w:sz="0" w:space="0" w:color="auto"/>
        <w:bottom w:val="none" w:sz="0" w:space="0" w:color="auto"/>
        <w:right w:val="none" w:sz="0" w:space="0" w:color="auto"/>
      </w:divBdr>
    </w:div>
    <w:div w:id="499783544">
      <w:bodyDiv w:val="1"/>
      <w:marLeft w:val="0"/>
      <w:marRight w:val="0"/>
      <w:marTop w:val="0"/>
      <w:marBottom w:val="0"/>
      <w:divBdr>
        <w:top w:val="none" w:sz="0" w:space="0" w:color="auto"/>
        <w:left w:val="none" w:sz="0" w:space="0" w:color="auto"/>
        <w:bottom w:val="none" w:sz="0" w:space="0" w:color="auto"/>
        <w:right w:val="none" w:sz="0" w:space="0" w:color="auto"/>
      </w:divBdr>
    </w:div>
    <w:div w:id="870844058">
      <w:bodyDiv w:val="1"/>
      <w:marLeft w:val="0"/>
      <w:marRight w:val="0"/>
      <w:marTop w:val="0"/>
      <w:marBottom w:val="0"/>
      <w:divBdr>
        <w:top w:val="none" w:sz="0" w:space="0" w:color="auto"/>
        <w:left w:val="none" w:sz="0" w:space="0" w:color="auto"/>
        <w:bottom w:val="none" w:sz="0" w:space="0" w:color="auto"/>
        <w:right w:val="none" w:sz="0" w:space="0" w:color="auto"/>
      </w:divBdr>
    </w:div>
    <w:div w:id="210606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stockmeyer@tettnang.d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 Melanie</dc:creator>
  <cp:keywords/>
  <dc:description/>
  <cp:lastModifiedBy>Schroff, Birgit</cp:lastModifiedBy>
  <cp:revision>3</cp:revision>
  <dcterms:created xsi:type="dcterms:W3CDTF">2026-10-21T14:22:00Z</dcterms:created>
  <dcterms:modified xsi:type="dcterms:W3CDTF">2026-10-21T14:23:00Z</dcterms:modified>
</cp:coreProperties>
</file>